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94"/>
        <w:gridCol w:w="5633"/>
      </w:tblGrid>
      <w:tr w:rsidR="00550468" w:rsidRPr="00AC08F9" w14:paraId="726A1B33" w14:textId="77777777" w:rsidTr="00171ACB">
        <w:trPr>
          <w:trHeight w:val="1773"/>
          <w:jc w:val="center"/>
        </w:trPr>
        <w:tc>
          <w:tcPr>
            <w:tcW w:w="4194" w:type="dxa"/>
          </w:tcPr>
          <w:p w14:paraId="42A4C9FD" w14:textId="77777777" w:rsidR="00550468" w:rsidRPr="00AC08F9" w:rsidRDefault="00550468" w:rsidP="00D0545D">
            <w:pPr>
              <w:spacing w:after="0" w:line="360" w:lineRule="auto"/>
              <w:ind w:left="0"/>
              <w:rPr>
                <w:rFonts w:ascii="Verdana" w:hAnsi="Verdana"/>
                <w:color w:val="808080"/>
                <w:sz w:val="20"/>
                <w:szCs w:val="20"/>
              </w:rPr>
            </w:pPr>
            <w:bookmarkStart w:id="0" w:name="_Toc55188405"/>
            <w:bookmarkStart w:id="1" w:name="_Toc55193874"/>
            <w:bookmarkStart w:id="2" w:name="_GoBack"/>
            <w:bookmarkEnd w:id="2"/>
            <w:r w:rsidRPr="00AC08F9">
              <w:rPr>
                <w:rFonts w:ascii="Verdana" w:hAnsi="Verdana"/>
                <w:b/>
                <w:noProof/>
                <w:color w:val="808080"/>
                <w:sz w:val="20"/>
                <w:szCs w:val="20"/>
                <w:lang w:eastAsia="pl-PL"/>
              </w:rPr>
              <w:drawing>
                <wp:inline distT="0" distB="0" distL="0" distR="0" wp14:anchorId="084D0912" wp14:editId="0E619AE9">
                  <wp:extent cx="2180590" cy="1066419"/>
                  <wp:effectExtent l="0" t="0" r="0" b="0"/>
                  <wp:docPr id="6" name="Obraz 6" descr="C:\Users\Gia057\Pictures\ENE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ia057\Pictures\ENEA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8491" cy="1070283"/>
                          </a:xfrm>
                          <a:prstGeom prst="rect">
                            <a:avLst/>
                          </a:prstGeom>
                          <a:noFill/>
                          <a:ln>
                            <a:noFill/>
                          </a:ln>
                        </pic:spPr>
                      </pic:pic>
                    </a:graphicData>
                  </a:graphic>
                </wp:inline>
              </w:drawing>
            </w:r>
          </w:p>
        </w:tc>
        <w:tc>
          <w:tcPr>
            <w:tcW w:w="5633" w:type="dxa"/>
          </w:tcPr>
          <w:p w14:paraId="46E5CA2C" w14:textId="77777777" w:rsidR="00550468" w:rsidRPr="00AC08F9" w:rsidRDefault="00550468" w:rsidP="00D0545D">
            <w:pPr>
              <w:spacing w:after="0" w:line="360" w:lineRule="auto"/>
              <w:ind w:left="81"/>
              <w:rPr>
                <w:rFonts w:ascii="Verdana" w:hAnsi="Verdana"/>
                <w:b/>
                <w:sz w:val="20"/>
                <w:szCs w:val="20"/>
              </w:rPr>
            </w:pPr>
          </w:p>
          <w:p w14:paraId="7889DCF6" w14:textId="77777777" w:rsidR="00550468" w:rsidRPr="00AC08F9" w:rsidRDefault="006F307C" w:rsidP="00D0545D">
            <w:pPr>
              <w:spacing w:after="0" w:line="360" w:lineRule="auto"/>
              <w:ind w:left="81"/>
              <w:jc w:val="center"/>
              <w:rPr>
                <w:rFonts w:ascii="Verdana" w:hAnsi="Verdana"/>
                <w:b/>
                <w:sz w:val="20"/>
                <w:szCs w:val="20"/>
              </w:rPr>
            </w:pPr>
            <w:r w:rsidRPr="00AC08F9">
              <w:rPr>
                <w:rFonts w:ascii="Verdana" w:hAnsi="Verdana"/>
                <w:b/>
                <w:sz w:val="20"/>
                <w:szCs w:val="20"/>
              </w:rPr>
              <w:t xml:space="preserve">Enea </w:t>
            </w:r>
            <w:r w:rsidR="00550468" w:rsidRPr="00AC08F9">
              <w:rPr>
                <w:rFonts w:ascii="Verdana" w:hAnsi="Verdana"/>
                <w:b/>
                <w:sz w:val="20"/>
                <w:szCs w:val="20"/>
              </w:rPr>
              <w:t xml:space="preserve">Elektrownia Połaniec </w:t>
            </w:r>
            <w:r w:rsidR="00550468" w:rsidRPr="00AC08F9">
              <w:rPr>
                <w:rFonts w:ascii="Verdana" w:hAnsi="Verdana"/>
                <w:b/>
                <w:sz w:val="20"/>
                <w:szCs w:val="20"/>
              </w:rPr>
              <w:br/>
              <w:t>Spółka Akcyjna</w:t>
            </w:r>
          </w:p>
          <w:p w14:paraId="5BEEC78C" w14:textId="77777777" w:rsidR="006B5971" w:rsidRPr="00AC08F9" w:rsidRDefault="00550468" w:rsidP="00D0545D">
            <w:pPr>
              <w:spacing w:after="0" w:line="360" w:lineRule="auto"/>
              <w:ind w:left="81"/>
              <w:jc w:val="center"/>
              <w:rPr>
                <w:rFonts w:ascii="Verdana" w:hAnsi="Verdana"/>
                <w:b/>
                <w:sz w:val="20"/>
                <w:szCs w:val="20"/>
              </w:rPr>
            </w:pPr>
            <w:r w:rsidRPr="00AC08F9">
              <w:rPr>
                <w:rFonts w:ascii="Verdana" w:hAnsi="Verdana"/>
                <w:b/>
                <w:sz w:val="20"/>
                <w:szCs w:val="20"/>
              </w:rPr>
              <w:t>Zawada 26, 28-230 Połaniec</w:t>
            </w:r>
          </w:p>
        </w:tc>
      </w:tr>
      <w:tr w:rsidR="00884A68" w:rsidRPr="00AC08F9" w14:paraId="06DB6554" w14:textId="77777777" w:rsidTr="001C2CF7">
        <w:trPr>
          <w:trHeight w:val="645"/>
          <w:jc w:val="center"/>
        </w:trPr>
        <w:tc>
          <w:tcPr>
            <w:tcW w:w="9827" w:type="dxa"/>
            <w:gridSpan w:val="2"/>
          </w:tcPr>
          <w:p w14:paraId="6BA26F75" w14:textId="77777777" w:rsidR="000252B5" w:rsidRPr="00AC08F9" w:rsidRDefault="000252B5" w:rsidP="00D0545D">
            <w:pPr>
              <w:tabs>
                <w:tab w:val="left" w:pos="7976"/>
              </w:tabs>
              <w:spacing w:after="0" w:line="360" w:lineRule="auto"/>
              <w:ind w:left="0"/>
              <w:rPr>
                <w:rFonts w:ascii="Verdana" w:hAnsi="Verdana"/>
                <w:b/>
                <w:sz w:val="20"/>
                <w:szCs w:val="20"/>
              </w:rPr>
            </w:pPr>
          </w:p>
          <w:p w14:paraId="519AC620" w14:textId="19CB4F24" w:rsidR="00405E77" w:rsidRPr="00AC08F9" w:rsidRDefault="00405E77" w:rsidP="00D0545D">
            <w:pPr>
              <w:spacing w:after="0" w:line="360" w:lineRule="auto"/>
              <w:ind w:left="0"/>
              <w:jc w:val="center"/>
              <w:rPr>
                <w:rFonts w:ascii="Verdana" w:hAnsi="Verdana"/>
                <w:b/>
                <w:sz w:val="20"/>
                <w:szCs w:val="20"/>
              </w:rPr>
            </w:pPr>
            <w:bookmarkStart w:id="3" w:name="_Toc332924155"/>
            <w:bookmarkStart w:id="4" w:name="_Toc351456724"/>
            <w:bookmarkStart w:id="5" w:name="_Toc351457062"/>
            <w:bookmarkStart w:id="6" w:name="_Toc351457188"/>
            <w:bookmarkStart w:id="7" w:name="_Toc352231662"/>
            <w:bookmarkStart w:id="8" w:name="_Toc354046863"/>
            <w:bookmarkStart w:id="9" w:name="_Toc366575534"/>
            <w:bookmarkStart w:id="10" w:name="_Toc366576115"/>
            <w:bookmarkStart w:id="11" w:name="_Toc366576160"/>
            <w:bookmarkStart w:id="12" w:name="_Toc378848988"/>
            <w:bookmarkStart w:id="13" w:name="_Toc378936777"/>
            <w:bookmarkStart w:id="14" w:name="_Toc385327853"/>
            <w:bookmarkStart w:id="15" w:name="_Toc416771086"/>
            <w:bookmarkStart w:id="16" w:name="_Toc417388360"/>
            <w:bookmarkStart w:id="17" w:name="_Toc417475970"/>
            <w:r w:rsidRPr="00AC08F9">
              <w:rPr>
                <w:rFonts w:ascii="Verdana" w:hAnsi="Verdana"/>
                <w:b/>
                <w:sz w:val="20"/>
                <w:szCs w:val="20"/>
              </w:rPr>
              <w:t>E</w:t>
            </w:r>
            <w:bookmarkStart w:id="18" w:name="_Toc416771087"/>
            <w:bookmarkStart w:id="19" w:name="_Toc417388361"/>
            <w:bookmarkEnd w:id="3"/>
            <w:bookmarkEnd w:id="4"/>
            <w:bookmarkEnd w:id="5"/>
            <w:bookmarkEnd w:id="6"/>
            <w:bookmarkEnd w:id="7"/>
            <w:bookmarkEnd w:id="8"/>
            <w:bookmarkEnd w:id="9"/>
            <w:bookmarkEnd w:id="10"/>
            <w:bookmarkEnd w:id="11"/>
            <w:bookmarkEnd w:id="12"/>
            <w:bookmarkEnd w:id="13"/>
            <w:bookmarkEnd w:id="14"/>
            <w:bookmarkEnd w:id="15"/>
            <w:bookmarkEnd w:id="16"/>
            <w:r w:rsidRPr="00AC08F9">
              <w:rPr>
                <w:rFonts w:ascii="Verdana" w:hAnsi="Verdana"/>
                <w:b/>
                <w:sz w:val="20"/>
                <w:szCs w:val="20"/>
              </w:rPr>
              <w:t xml:space="preserve">nea </w:t>
            </w:r>
            <w:r w:rsidR="00064848">
              <w:rPr>
                <w:rFonts w:ascii="Verdana" w:hAnsi="Verdana"/>
                <w:b/>
                <w:sz w:val="20"/>
                <w:szCs w:val="20"/>
              </w:rPr>
              <w:t xml:space="preserve">Elektrownia </w:t>
            </w:r>
            <w:r w:rsidRPr="00AC08F9">
              <w:rPr>
                <w:rFonts w:ascii="Verdana" w:hAnsi="Verdana"/>
                <w:b/>
                <w:sz w:val="20"/>
                <w:szCs w:val="20"/>
              </w:rPr>
              <w:t>Połaniec S.A.</w:t>
            </w:r>
            <w:bookmarkEnd w:id="17"/>
            <w:bookmarkEnd w:id="18"/>
            <w:bookmarkEnd w:id="19"/>
          </w:p>
          <w:p w14:paraId="39AFA5BF" w14:textId="77777777" w:rsidR="00405E77" w:rsidRPr="00AC08F9" w:rsidRDefault="00405E77" w:rsidP="00D0545D">
            <w:pPr>
              <w:spacing w:after="0" w:line="360" w:lineRule="auto"/>
              <w:ind w:left="0"/>
              <w:jc w:val="center"/>
              <w:rPr>
                <w:rFonts w:ascii="Verdana" w:hAnsi="Verdana"/>
                <w:b/>
                <w:sz w:val="20"/>
                <w:szCs w:val="20"/>
              </w:rPr>
            </w:pPr>
            <w:bookmarkStart w:id="20" w:name="_Toc416771088"/>
            <w:bookmarkStart w:id="21" w:name="_Toc417388362"/>
            <w:bookmarkStart w:id="22" w:name="_Toc417475971"/>
            <w:bookmarkStart w:id="23" w:name="_Toc298828664"/>
            <w:bookmarkStart w:id="24" w:name="_Toc298829149"/>
            <w:bookmarkStart w:id="25" w:name="_Toc332924157"/>
            <w:bookmarkStart w:id="26" w:name="_Toc351456726"/>
            <w:bookmarkStart w:id="27" w:name="_Toc351457064"/>
            <w:bookmarkStart w:id="28" w:name="_Toc351457190"/>
            <w:bookmarkStart w:id="29" w:name="_Toc352231664"/>
            <w:bookmarkStart w:id="30" w:name="_Toc354046865"/>
            <w:bookmarkStart w:id="31" w:name="_Toc366575536"/>
            <w:bookmarkStart w:id="32" w:name="_Toc366576117"/>
            <w:bookmarkStart w:id="33" w:name="_Toc366576162"/>
            <w:bookmarkStart w:id="34" w:name="_Toc378848990"/>
            <w:bookmarkStart w:id="35" w:name="_Toc378936779"/>
            <w:bookmarkStart w:id="36" w:name="_Toc385327855"/>
            <w:r w:rsidRPr="00AC08F9">
              <w:rPr>
                <w:rFonts w:ascii="Verdana" w:hAnsi="Verdana"/>
                <w:b/>
                <w:sz w:val="20"/>
                <w:szCs w:val="20"/>
              </w:rPr>
              <w:t>Zawada 26</w:t>
            </w:r>
            <w:bookmarkEnd w:id="20"/>
            <w:bookmarkEnd w:id="21"/>
            <w:bookmarkEnd w:id="22"/>
          </w:p>
          <w:p w14:paraId="22766E59" w14:textId="77777777" w:rsidR="008C0A67" w:rsidRPr="00AC08F9" w:rsidRDefault="00405E77" w:rsidP="00D0545D">
            <w:pPr>
              <w:spacing w:after="0" w:line="360" w:lineRule="auto"/>
              <w:ind w:left="0"/>
              <w:jc w:val="center"/>
              <w:rPr>
                <w:rFonts w:ascii="Verdana" w:hAnsi="Verdana"/>
                <w:b/>
                <w:sz w:val="20"/>
                <w:szCs w:val="20"/>
              </w:rPr>
            </w:pPr>
            <w:bookmarkStart w:id="37" w:name="_Toc416771089"/>
            <w:bookmarkStart w:id="38" w:name="_Toc417388363"/>
            <w:bookmarkStart w:id="39" w:name="_Toc417475972"/>
            <w:r w:rsidRPr="00AC08F9">
              <w:rPr>
                <w:rFonts w:ascii="Verdana" w:hAnsi="Verdana"/>
                <w:b/>
                <w:sz w:val="20"/>
                <w:szCs w:val="20"/>
              </w:rPr>
              <w:t>2</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AC08F9">
              <w:rPr>
                <w:rFonts w:ascii="Verdana" w:hAnsi="Verdana"/>
                <w:b/>
                <w:sz w:val="20"/>
                <w:szCs w:val="20"/>
              </w:rPr>
              <w:t>8-230 Połaniec</w:t>
            </w:r>
          </w:p>
          <w:p w14:paraId="34741DA1" w14:textId="77777777" w:rsidR="00405E77" w:rsidRPr="00AC08F9" w:rsidRDefault="005C61BF" w:rsidP="00D0545D">
            <w:pPr>
              <w:spacing w:after="0" w:line="360" w:lineRule="auto"/>
              <w:ind w:left="0"/>
              <w:jc w:val="center"/>
              <w:rPr>
                <w:rFonts w:ascii="Verdana" w:hAnsi="Verdana"/>
                <w:b/>
                <w:sz w:val="20"/>
                <w:szCs w:val="20"/>
              </w:rPr>
            </w:pPr>
            <w:r w:rsidRPr="00AC08F9">
              <w:rPr>
                <w:rFonts w:ascii="Verdana" w:hAnsi="Verdana"/>
                <w:b/>
                <w:sz w:val="20"/>
                <w:szCs w:val="20"/>
              </w:rPr>
              <w:t>SIWZ II</w:t>
            </w:r>
          </w:p>
          <w:p w14:paraId="65A18666" w14:textId="77777777" w:rsidR="00405E77" w:rsidRPr="00AC08F9" w:rsidRDefault="00405E77" w:rsidP="00D0545D">
            <w:pPr>
              <w:spacing w:after="0" w:line="360" w:lineRule="auto"/>
              <w:ind w:left="0"/>
              <w:jc w:val="center"/>
              <w:rPr>
                <w:rFonts w:ascii="Verdana" w:hAnsi="Verdana"/>
                <w:b/>
                <w:sz w:val="20"/>
                <w:szCs w:val="20"/>
              </w:rPr>
            </w:pPr>
            <w:r w:rsidRPr="00AC08F9">
              <w:rPr>
                <w:rFonts w:ascii="Verdana" w:hAnsi="Verdana"/>
                <w:b/>
                <w:sz w:val="20"/>
                <w:szCs w:val="20"/>
              </w:rPr>
              <w:t>na</w:t>
            </w:r>
            <w:r w:rsidR="008C0A67" w:rsidRPr="00AC08F9">
              <w:rPr>
                <w:rFonts w:ascii="Verdana" w:hAnsi="Verdana"/>
                <w:b/>
                <w:sz w:val="20"/>
                <w:szCs w:val="20"/>
              </w:rPr>
              <w:t>:</w:t>
            </w:r>
          </w:p>
          <w:p w14:paraId="00ADD9E4" w14:textId="77777777" w:rsidR="009856BF" w:rsidRPr="00AC08F9" w:rsidRDefault="009856BF" w:rsidP="00D0545D">
            <w:pPr>
              <w:spacing w:after="0" w:line="360" w:lineRule="auto"/>
              <w:ind w:left="0"/>
              <w:jc w:val="center"/>
              <w:rPr>
                <w:rFonts w:ascii="Verdana" w:hAnsi="Verdana"/>
                <w:b/>
                <w:sz w:val="20"/>
                <w:szCs w:val="20"/>
              </w:rPr>
            </w:pPr>
          </w:p>
          <w:p w14:paraId="288CA359" w14:textId="05067158" w:rsidR="007369EC" w:rsidRPr="00AC08F9" w:rsidRDefault="00405E77" w:rsidP="00D0545D">
            <w:pPr>
              <w:spacing w:after="0" w:line="360" w:lineRule="auto"/>
              <w:ind w:left="0"/>
              <w:jc w:val="center"/>
              <w:rPr>
                <w:rFonts w:ascii="Verdana" w:hAnsi="Verdana"/>
                <w:b/>
                <w:sz w:val="22"/>
                <w:szCs w:val="20"/>
              </w:rPr>
            </w:pPr>
            <w:r w:rsidRPr="00AC08F9">
              <w:rPr>
                <w:rFonts w:ascii="Verdana" w:hAnsi="Verdana"/>
                <w:b/>
                <w:sz w:val="22"/>
                <w:szCs w:val="20"/>
              </w:rPr>
              <w:t>„</w:t>
            </w:r>
            <w:r w:rsidR="00325F6A" w:rsidRPr="00AC08F9">
              <w:rPr>
                <w:rFonts w:ascii="Verdana" w:hAnsi="Verdana"/>
                <w:b/>
                <w:sz w:val="22"/>
                <w:szCs w:val="20"/>
              </w:rPr>
              <w:t xml:space="preserve">Wykonanie </w:t>
            </w:r>
            <w:r w:rsidR="00980E9F" w:rsidRPr="00AC08F9">
              <w:rPr>
                <w:rFonts w:ascii="Verdana" w:hAnsi="Verdana"/>
                <w:b/>
                <w:sz w:val="22"/>
                <w:szCs w:val="20"/>
              </w:rPr>
              <w:t xml:space="preserve">pomiarów gwarancyjnych </w:t>
            </w:r>
            <w:r w:rsidR="00F25A49" w:rsidRPr="00AC08F9">
              <w:rPr>
                <w:rFonts w:ascii="Verdana" w:hAnsi="Verdana"/>
                <w:b/>
                <w:sz w:val="22"/>
                <w:szCs w:val="20"/>
              </w:rPr>
              <w:t>przeprowadzonych w Enea</w:t>
            </w:r>
            <w:r w:rsidR="00064848">
              <w:rPr>
                <w:rFonts w:ascii="Verdana" w:hAnsi="Verdana"/>
                <w:b/>
                <w:sz w:val="22"/>
                <w:szCs w:val="20"/>
              </w:rPr>
              <w:t xml:space="preserve"> Elektrownia </w:t>
            </w:r>
            <w:r w:rsidR="00F25A49" w:rsidRPr="00AC08F9">
              <w:rPr>
                <w:rFonts w:ascii="Verdana" w:hAnsi="Verdana"/>
                <w:b/>
                <w:sz w:val="22"/>
                <w:szCs w:val="20"/>
              </w:rPr>
              <w:t>Połaniec S.A</w:t>
            </w:r>
            <w:r w:rsidR="007D6ECF" w:rsidRPr="00AC08F9">
              <w:rPr>
                <w:rFonts w:ascii="Verdana" w:hAnsi="Verdana"/>
                <w:b/>
                <w:sz w:val="22"/>
                <w:szCs w:val="20"/>
              </w:rPr>
              <w:t>.</w:t>
            </w:r>
            <w:r w:rsidR="00F25A49" w:rsidRPr="00AC08F9">
              <w:rPr>
                <w:rFonts w:ascii="Verdana" w:hAnsi="Verdana"/>
                <w:b/>
                <w:sz w:val="22"/>
                <w:szCs w:val="20"/>
              </w:rPr>
              <w:t xml:space="preserve"> modernizacji dostosowawczych do </w:t>
            </w:r>
            <w:proofErr w:type="spellStart"/>
            <w:r w:rsidR="00F25A49" w:rsidRPr="00AC08F9">
              <w:rPr>
                <w:rFonts w:ascii="Verdana" w:hAnsi="Verdana"/>
                <w:b/>
                <w:sz w:val="22"/>
                <w:szCs w:val="20"/>
              </w:rPr>
              <w:t>kBAT</w:t>
            </w:r>
            <w:proofErr w:type="spellEnd"/>
            <w:r w:rsidR="00F25A49" w:rsidRPr="00AC08F9">
              <w:rPr>
                <w:rFonts w:ascii="Verdana" w:hAnsi="Verdana"/>
                <w:b/>
                <w:sz w:val="22"/>
                <w:szCs w:val="20"/>
              </w:rPr>
              <w:t>- zakres spalin</w:t>
            </w:r>
            <w:r w:rsidRPr="00AC08F9">
              <w:rPr>
                <w:rFonts w:ascii="Verdana" w:hAnsi="Verdana"/>
                <w:b/>
                <w:sz w:val="22"/>
                <w:szCs w:val="20"/>
              </w:rPr>
              <w:t>.”</w:t>
            </w:r>
          </w:p>
          <w:p w14:paraId="1949DBE9" w14:textId="77777777" w:rsidR="009856BF" w:rsidRPr="00AC08F9" w:rsidRDefault="009856BF" w:rsidP="00D0545D">
            <w:pPr>
              <w:spacing w:after="0" w:line="360" w:lineRule="auto"/>
              <w:ind w:left="0"/>
              <w:jc w:val="center"/>
              <w:rPr>
                <w:rFonts w:ascii="Verdana" w:hAnsi="Verdana"/>
                <w:b/>
                <w:sz w:val="20"/>
                <w:szCs w:val="20"/>
              </w:rPr>
            </w:pPr>
          </w:p>
          <w:p w14:paraId="41862D0C" w14:textId="77777777" w:rsidR="00405E77" w:rsidRPr="00AC08F9" w:rsidRDefault="009856BF" w:rsidP="00D0545D">
            <w:pPr>
              <w:spacing w:after="0" w:line="360" w:lineRule="auto"/>
              <w:jc w:val="left"/>
              <w:rPr>
                <w:rFonts w:ascii="Verdana" w:hAnsi="Verdana"/>
                <w:b/>
                <w:sz w:val="20"/>
                <w:szCs w:val="20"/>
              </w:rPr>
            </w:pPr>
            <w:r w:rsidRPr="00AC08F9">
              <w:rPr>
                <w:rFonts w:ascii="Verdana" w:hAnsi="Verdana"/>
                <w:b/>
                <w:sz w:val="20"/>
                <w:szCs w:val="20"/>
              </w:rPr>
              <w:t>Kategoria dostaw wg kodu CPV: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8"/>
              <w:gridCol w:w="7629"/>
            </w:tblGrid>
            <w:tr w:rsidR="00405E77" w:rsidRPr="00AC08F9" w14:paraId="124D0502" w14:textId="77777777" w:rsidTr="008C0A67">
              <w:trPr>
                <w:trHeight w:val="354"/>
              </w:trPr>
              <w:tc>
                <w:tcPr>
                  <w:tcW w:w="1058" w:type="pct"/>
                  <w:tcMar>
                    <w:top w:w="15" w:type="dxa"/>
                    <w:left w:w="15" w:type="dxa"/>
                    <w:bottom w:w="15" w:type="dxa"/>
                    <w:right w:w="15" w:type="dxa"/>
                  </w:tcMar>
                  <w:vAlign w:val="center"/>
                </w:tcPr>
                <w:p w14:paraId="537AF010" w14:textId="77777777" w:rsidR="00405E77" w:rsidRPr="00AC08F9" w:rsidRDefault="00B157C9" w:rsidP="00D0545D">
                  <w:pPr>
                    <w:spacing w:after="0" w:line="360" w:lineRule="auto"/>
                    <w:ind w:left="0"/>
                    <w:rPr>
                      <w:rFonts w:ascii="Verdana" w:hAnsi="Verdana"/>
                      <w:sz w:val="20"/>
                      <w:szCs w:val="20"/>
                    </w:rPr>
                  </w:pPr>
                  <w:r w:rsidRPr="00AC08F9">
                    <w:rPr>
                      <w:rFonts w:ascii="Verdana" w:hAnsi="Verdana"/>
                      <w:sz w:val="20"/>
                      <w:szCs w:val="20"/>
                    </w:rPr>
                    <w:t>71700000-5</w:t>
                  </w:r>
                </w:p>
              </w:tc>
              <w:tc>
                <w:tcPr>
                  <w:tcW w:w="3942" w:type="pct"/>
                  <w:tcMar>
                    <w:top w:w="15" w:type="dxa"/>
                    <w:left w:w="15" w:type="dxa"/>
                    <w:bottom w:w="15" w:type="dxa"/>
                    <w:right w:w="15" w:type="dxa"/>
                  </w:tcMar>
                  <w:vAlign w:val="center"/>
                </w:tcPr>
                <w:p w14:paraId="2E587353" w14:textId="77777777" w:rsidR="00405E77" w:rsidRPr="00AC08F9" w:rsidRDefault="008C0A67" w:rsidP="00D0545D">
                  <w:pPr>
                    <w:spacing w:after="0" w:line="360" w:lineRule="auto"/>
                    <w:ind w:left="0"/>
                    <w:rPr>
                      <w:rFonts w:ascii="Verdana" w:eastAsia="Calibri" w:hAnsi="Verdana"/>
                      <w:sz w:val="20"/>
                      <w:szCs w:val="20"/>
                    </w:rPr>
                  </w:pPr>
                  <w:r w:rsidRPr="00AC08F9">
                    <w:rPr>
                      <w:rFonts w:ascii="Verdana" w:hAnsi="Verdana"/>
                      <w:sz w:val="20"/>
                      <w:szCs w:val="20"/>
                    </w:rPr>
                    <w:t xml:space="preserve"> </w:t>
                  </w:r>
                  <w:r w:rsidR="00B157C9" w:rsidRPr="00AC08F9">
                    <w:rPr>
                      <w:rFonts w:ascii="Verdana" w:hAnsi="Verdana"/>
                      <w:sz w:val="20"/>
                      <w:szCs w:val="20"/>
                    </w:rPr>
                    <w:t>Usługi nadzoru i kontroli</w:t>
                  </w:r>
                </w:p>
              </w:tc>
            </w:tr>
          </w:tbl>
          <w:p w14:paraId="48E21C64" w14:textId="77777777" w:rsidR="002C145B" w:rsidRPr="00AC08F9" w:rsidRDefault="002C145B">
            <w:pPr>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8"/>
              <w:gridCol w:w="4252"/>
              <w:gridCol w:w="3377"/>
            </w:tblGrid>
            <w:tr w:rsidR="002C145B" w:rsidRPr="00AC08F9" w14:paraId="6225F856" w14:textId="5FC9975E" w:rsidTr="00AC08F9">
              <w:trPr>
                <w:trHeight w:val="945"/>
              </w:trPr>
              <w:tc>
                <w:tcPr>
                  <w:tcW w:w="1058" w:type="pct"/>
                  <w:shd w:val="clear" w:color="auto" w:fill="F2F2F2" w:themeFill="background1" w:themeFillShade="F2"/>
                  <w:tcMar>
                    <w:top w:w="15" w:type="dxa"/>
                    <w:left w:w="15" w:type="dxa"/>
                    <w:bottom w:w="15" w:type="dxa"/>
                    <w:right w:w="15" w:type="dxa"/>
                  </w:tcMar>
                </w:tcPr>
                <w:p w14:paraId="5D4EC506" w14:textId="7AC20F85" w:rsidR="002C145B" w:rsidRPr="00AC08F9" w:rsidRDefault="002C145B" w:rsidP="002C145B">
                  <w:pPr>
                    <w:spacing w:after="0" w:line="360" w:lineRule="auto"/>
                    <w:ind w:left="0"/>
                    <w:rPr>
                      <w:rFonts w:ascii="Verdana" w:hAnsi="Verdana"/>
                      <w:sz w:val="20"/>
                      <w:szCs w:val="20"/>
                    </w:rPr>
                  </w:pPr>
                  <w:r w:rsidRPr="00AC08F9">
                    <w:rPr>
                      <w:rFonts w:ascii="Verdana" w:hAnsi="Verdana"/>
                      <w:sz w:val="20"/>
                      <w:szCs w:val="20"/>
                    </w:rPr>
                    <w:t>sporządził:</w:t>
                  </w:r>
                </w:p>
              </w:tc>
              <w:tc>
                <w:tcPr>
                  <w:tcW w:w="2197" w:type="pct"/>
                  <w:shd w:val="clear" w:color="auto" w:fill="F2F2F2" w:themeFill="background1" w:themeFillShade="F2"/>
                  <w:tcMar>
                    <w:top w:w="15" w:type="dxa"/>
                    <w:left w:w="15" w:type="dxa"/>
                    <w:bottom w:w="15" w:type="dxa"/>
                    <w:right w:w="15" w:type="dxa"/>
                  </w:tcMar>
                </w:tcPr>
                <w:p w14:paraId="31E96720" w14:textId="01DA681E" w:rsidR="002C145B" w:rsidRPr="00AC08F9" w:rsidRDefault="002C145B" w:rsidP="002C145B">
                  <w:pPr>
                    <w:spacing w:after="0" w:line="360" w:lineRule="auto"/>
                    <w:ind w:left="0"/>
                    <w:rPr>
                      <w:rFonts w:ascii="Verdana" w:hAnsi="Verdana"/>
                      <w:sz w:val="20"/>
                      <w:szCs w:val="20"/>
                    </w:rPr>
                  </w:pPr>
                  <w:r w:rsidRPr="00AC08F9">
                    <w:rPr>
                      <w:rFonts w:ascii="Verdana" w:hAnsi="Verdana"/>
                      <w:sz w:val="20"/>
                      <w:szCs w:val="20"/>
                    </w:rPr>
                    <w:t>sprawdził pod względem merytorycznym:</w:t>
                  </w:r>
                </w:p>
              </w:tc>
              <w:tc>
                <w:tcPr>
                  <w:tcW w:w="1745" w:type="pct"/>
                  <w:shd w:val="clear" w:color="auto" w:fill="F2F2F2" w:themeFill="background1" w:themeFillShade="F2"/>
                </w:tcPr>
                <w:p w14:paraId="53C0DC85" w14:textId="33CCC833" w:rsidR="002C145B" w:rsidRPr="00AC08F9" w:rsidRDefault="002C145B" w:rsidP="002C145B">
                  <w:pPr>
                    <w:spacing w:after="0" w:line="360" w:lineRule="auto"/>
                    <w:ind w:left="0"/>
                    <w:rPr>
                      <w:rFonts w:ascii="Verdana" w:hAnsi="Verdana"/>
                      <w:sz w:val="20"/>
                      <w:szCs w:val="20"/>
                    </w:rPr>
                  </w:pPr>
                  <w:r w:rsidRPr="00AC08F9">
                    <w:rPr>
                      <w:rFonts w:ascii="Verdana" w:hAnsi="Verdana"/>
                      <w:sz w:val="20"/>
                      <w:szCs w:val="20"/>
                    </w:rPr>
                    <w:t xml:space="preserve">sprawdził pod względem </w:t>
                  </w:r>
                  <w:proofErr w:type="spellStart"/>
                  <w:r w:rsidRPr="00AC08F9">
                    <w:rPr>
                      <w:rFonts w:ascii="Verdana" w:hAnsi="Verdana"/>
                      <w:sz w:val="20"/>
                      <w:szCs w:val="20"/>
                    </w:rPr>
                    <w:t>formalno</w:t>
                  </w:r>
                  <w:proofErr w:type="spellEnd"/>
                  <w:r w:rsidRPr="00AC08F9">
                    <w:rPr>
                      <w:rFonts w:ascii="Verdana" w:hAnsi="Verdana"/>
                      <w:sz w:val="20"/>
                      <w:szCs w:val="20"/>
                    </w:rPr>
                    <w:t xml:space="preserve"> - prawnym</w:t>
                  </w:r>
                </w:p>
              </w:tc>
            </w:tr>
            <w:tr w:rsidR="008D70A1" w:rsidRPr="00AC08F9" w14:paraId="7DE0A4A1" w14:textId="5E58D555" w:rsidTr="003B18CF">
              <w:trPr>
                <w:trHeight w:val="1252"/>
              </w:trPr>
              <w:tc>
                <w:tcPr>
                  <w:tcW w:w="1058" w:type="pct"/>
                  <w:tcMar>
                    <w:top w:w="15" w:type="dxa"/>
                    <w:left w:w="15" w:type="dxa"/>
                    <w:bottom w:w="15" w:type="dxa"/>
                    <w:right w:w="15" w:type="dxa"/>
                  </w:tcMar>
                </w:tcPr>
                <w:p w14:paraId="65B4E08B" w14:textId="557D3AE9" w:rsidR="008D70A1" w:rsidRPr="00AC08F9" w:rsidRDefault="008D70A1" w:rsidP="003B18CF">
                  <w:pPr>
                    <w:spacing w:after="0" w:line="360" w:lineRule="auto"/>
                    <w:ind w:left="0"/>
                    <w:jc w:val="center"/>
                    <w:rPr>
                      <w:rFonts w:ascii="Verdana" w:hAnsi="Verdana"/>
                      <w:sz w:val="20"/>
                      <w:szCs w:val="20"/>
                    </w:rPr>
                  </w:pPr>
                  <w:r w:rsidRPr="00AC08F9">
                    <w:rPr>
                      <w:rFonts w:ascii="Verdana" w:hAnsi="Verdana"/>
                      <w:sz w:val="20"/>
                      <w:szCs w:val="20"/>
                    </w:rPr>
                    <w:t>Grzegorz Wrona</w:t>
                  </w:r>
                </w:p>
              </w:tc>
              <w:tc>
                <w:tcPr>
                  <w:tcW w:w="2197" w:type="pct"/>
                  <w:tcMar>
                    <w:top w:w="15" w:type="dxa"/>
                    <w:left w:w="15" w:type="dxa"/>
                    <w:bottom w:w="15" w:type="dxa"/>
                    <w:right w:w="15" w:type="dxa"/>
                  </w:tcMar>
                </w:tcPr>
                <w:p w14:paraId="67172483" w14:textId="24007F44" w:rsidR="008D70A1" w:rsidRPr="00AC08F9" w:rsidRDefault="008D70A1" w:rsidP="003B18CF">
                  <w:pPr>
                    <w:spacing w:after="0" w:line="360" w:lineRule="auto"/>
                    <w:ind w:left="-16"/>
                    <w:jc w:val="center"/>
                    <w:rPr>
                      <w:rFonts w:ascii="Verdana" w:eastAsia="Calibri" w:hAnsi="Verdana"/>
                      <w:sz w:val="20"/>
                      <w:szCs w:val="20"/>
                    </w:rPr>
                  </w:pPr>
                  <w:r w:rsidRPr="00AC08F9">
                    <w:rPr>
                      <w:rFonts w:ascii="Verdana" w:eastAsia="Calibri" w:hAnsi="Verdana"/>
                      <w:sz w:val="20"/>
                      <w:szCs w:val="20"/>
                    </w:rPr>
                    <w:t>Jerzy Król</w:t>
                  </w:r>
                  <w:r w:rsidRPr="00AC08F9" w:rsidDel="008D70A1">
                    <w:rPr>
                      <w:rFonts w:ascii="Verdana" w:eastAsia="Calibri" w:hAnsi="Verdana"/>
                      <w:sz w:val="20"/>
                      <w:szCs w:val="20"/>
                    </w:rPr>
                    <w:t xml:space="preserve"> </w:t>
                  </w:r>
                </w:p>
              </w:tc>
              <w:tc>
                <w:tcPr>
                  <w:tcW w:w="1745" w:type="pct"/>
                </w:tcPr>
                <w:p w14:paraId="10FD0F19" w14:textId="6FD7F520" w:rsidR="008D70A1" w:rsidRPr="00AC08F9" w:rsidRDefault="008D70A1" w:rsidP="003B18CF">
                  <w:pPr>
                    <w:spacing w:after="0" w:line="360" w:lineRule="auto"/>
                    <w:ind w:left="0"/>
                    <w:jc w:val="center"/>
                    <w:rPr>
                      <w:rFonts w:ascii="Verdana" w:eastAsia="Calibri" w:hAnsi="Verdana"/>
                      <w:sz w:val="20"/>
                      <w:szCs w:val="20"/>
                    </w:rPr>
                  </w:pPr>
                  <w:r w:rsidRPr="00AC08F9">
                    <w:rPr>
                      <w:rFonts w:ascii="Verdana" w:eastAsia="Calibri" w:hAnsi="Verdana"/>
                      <w:sz w:val="20"/>
                      <w:szCs w:val="20"/>
                    </w:rPr>
                    <w:t>Piotr Radzikowski</w:t>
                  </w:r>
                </w:p>
              </w:tc>
            </w:tr>
          </w:tbl>
          <w:p w14:paraId="115F0F52" w14:textId="402BCA4A" w:rsidR="00CE55E3" w:rsidRPr="00AC08F9" w:rsidRDefault="004700E1" w:rsidP="008122BD">
            <w:pPr>
              <w:spacing w:after="0" w:line="360" w:lineRule="auto"/>
              <w:ind w:left="0"/>
              <w:rPr>
                <w:rFonts w:ascii="Verdana" w:hAnsi="Verdana"/>
                <w:b/>
                <w:sz w:val="20"/>
                <w:szCs w:val="20"/>
              </w:rPr>
            </w:pPr>
            <w:r w:rsidRPr="00AC08F9">
              <w:rPr>
                <w:rFonts w:ascii="Verdana" w:hAnsi="Verdana"/>
                <w:i/>
                <w:sz w:val="20"/>
                <w:szCs w:val="20"/>
              </w:rPr>
              <w:t>Postępowanie jest prowadzone w trybie przetargu nieograniczonego, zgodnie z przepisami Ustawy z dnia 29 stycznia 2004 roku - Prawo Zamówień Publicznych tj. (Dz. U. z 201</w:t>
            </w:r>
            <w:r w:rsidR="008122BD">
              <w:rPr>
                <w:rFonts w:ascii="Verdana" w:hAnsi="Verdana"/>
                <w:i/>
                <w:sz w:val="20"/>
                <w:szCs w:val="20"/>
              </w:rPr>
              <w:t>9</w:t>
            </w:r>
            <w:r w:rsidRPr="00AC08F9">
              <w:rPr>
                <w:rFonts w:ascii="Verdana" w:hAnsi="Verdana"/>
                <w:i/>
                <w:sz w:val="20"/>
                <w:szCs w:val="20"/>
              </w:rPr>
              <w:t xml:space="preserve"> r. poz. 1</w:t>
            </w:r>
            <w:r w:rsidR="008122BD">
              <w:rPr>
                <w:rFonts w:ascii="Verdana" w:hAnsi="Verdana"/>
                <w:i/>
                <w:sz w:val="20"/>
                <w:szCs w:val="20"/>
              </w:rPr>
              <w:t>843</w:t>
            </w:r>
            <w:r w:rsidRPr="00AC08F9">
              <w:rPr>
                <w:rFonts w:ascii="Verdana" w:hAnsi="Verdana"/>
                <w:i/>
                <w:sz w:val="20"/>
                <w:szCs w:val="20"/>
              </w:rPr>
              <w:t>.), przepisów Wykonawczych wydanych na jej podstawie oraz niniejszej Specyfikacji Istotnych Warunków Zamówienia.</w:t>
            </w:r>
          </w:p>
        </w:tc>
      </w:tr>
      <w:tr w:rsidR="00675ADC" w:rsidRPr="00AC08F9" w14:paraId="6C95823A" w14:textId="77777777" w:rsidTr="001C2CF7">
        <w:trPr>
          <w:trHeight w:val="645"/>
          <w:jc w:val="center"/>
        </w:trPr>
        <w:tc>
          <w:tcPr>
            <w:tcW w:w="9827" w:type="dxa"/>
            <w:gridSpan w:val="2"/>
          </w:tcPr>
          <w:p w14:paraId="29CB0542" w14:textId="77777777" w:rsidR="00675ADC" w:rsidRPr="00AC08F9" w:rsidRDefault="00675ADC" w:rsidP="00DF079F">
            <w:pPr>
              <w:pStyle w:val="TOC"/>
            </w:pPr>
          </w:p>
        </w:tc>
      </w:tr>
      <w:bookmarkEnd w:id="0"/>
      <w:bookmarkEnd w:id="1"/>
    </w:tbl>
    <w:p w14:paraId="3EB1CF53" w14:textId="77777777" w:rsidR="008C0A67" w:rsidRPr="00AC08F9" w:rsidRDefault="008C0A67" w:rsidP="00DF079F">
      <w:pPr>
        <w:pStyle w:val="TOC"/>
      </w:pPr>
    </w:p>
    <w:p w14:paraId="466B7E7D" w14:textId="77777777" w:rsidR="002F49F1" w:rsidRPr="00AC08F9" w:rsidRDefault="002F49F1" w:rsidP="00D0545D">
      <w:pPr>
        <w:spacing w:after="0" w:line="360" w:lineRule="auto"/>
        <w:ind w:left="0"/>
        <w:rPr>
          <w:rFonts w:ascii="Verdana" w:hAnsi="Verdana"/>
          <w:b/>
          <w:sz w:val="20"/>
          <w:szCs w:val="20"/>
        </w:rPr>
      </w:pPr>
    </w:p>
    <w:p w14:paraId="24E06B5C" w14:textId="77777777" w:rsidR="002F49F1" w:rsidRPr="00AC08F9" w:rsidRDefault="002F49F1" w:rsidP="00D0545D">
      <w:pPr>
        <w:spacing w:after="0" w:line="360" w:lineRule="auto"/>
        <w:ind w:left="0"/>
        <w:rPr>
          <w:rFonts w:ascii="Verdana" w:hAnsi="Verdana"/>
          <w:b/>
          <w:sz w:val="20"/>
          <w:szCs w:val="20"/>
        </w:rPr>
      </w:pPr>
    </w:p>
    <w:p w14:paraId="50837C1E" w14:textId="77777777" w:rsidR="002F49F1" w:rsidRPr="00AC08F9" w:rsidRDefault="002F49F1" w:rsidP="00D0545D">
      <w:pPr>
        <w:spacing w:after="0" w:line="360" w:lineRule="auto"/>
        <w:ind w:left="0"/>
        <w:rPr>
          <w:rFonts w:ascii="Verdana" w:hAnsi="Verdana"/>
          <w:b/>
          <w:sz w:val="20"/>
          <w:szCs w:val="20"/>
        </w:rPr>
      </w:pPr>
    </w:p>
    <w:p w14:paraId="50B05F72" w14:textId="197E160D" w:rsidR="003E21BD" w:rsidRPr="00AC08F9" w:rsidRDefault="00064848" w:rsidP="003B18CF">
      <w:pPr>
        <w:spacing w:after="0" w:line="360" w:lineRule="auto"/>
        <w:ind w:left="0"/>
        <w:jc w:val="center"/>
        <w:rPr>
          <w:rFonts w:ascii="Verdana" w:hAnsi="Verdana"/>
          <w:b/>
          <w:sz w:val="20"/>
          <w:szCs w:val="20"/>
        </w:rPr>
      </w:pPr>
      <w:r>
        <w:rPr>
          <w:rFonts w:ascii="Verdana" w:hAnsi="Verdana"/>
          <w:b/>
          <w:sz w:val="20"/>
          <w:szCs w:val="20"/>
        </w:rPr>
        <w:t>Marzec 2020</w:t>
      </w:r>
      <w:r w:rsidR="008C0A67" w:rsidRPr="00AC08F9">
        <w:rPr>
          <w:rFonts w:ascii="Verdana" w:hAnsi="Verdana"/>
          <w:b/>
          <w:sz w:val="20"/>
          <w:szCs w:val="20"/>
        </w:rPr>
        <w:t>.</w:t>
      </w:r>
      <w:r w:rsidR="003E21BD" w:rsidRPr="00AC08F9">
        <w:rPr>
          <w:rFonts w:ascii="Verdana" w:hAnsi="Verdana"/>
          <w:b/>
          <w:sz w:val="20"/>
          <w:szCs w:val="20"/>
        </w:rPr>
        <w:br w:type="page"/>
      </w:r>
    </w:p>
    <w:p w14:paraId="194A6E49" w14:textId="77777777" w:rsidR="008C0A67" w:rsidRPr="00AC08F9" w:rsidRDefault="008C0A67" w:rsidP="00D0545D">
      <w:pPr>
        <w:spacing w:after="0" w:line="360" w:lineRule="auto"/>
        <w:ind w:left="0"/>
        <w:rPr>
          <w:rFonts w:ascii="Verdana" w:hAnsi="Verdana"/>
          <w:b/>
          <w:sz w:val="20"/>
          <w:szCs w:val="20"/>
        </w:rPr>
      </w:pPr>
    </w:p>
    <w:sdt>
      <w:sdtPr>
        <w:rPr>
          <w:rFonts w:ascii="Times New Roman" w:hAnsi="Times New Roman" w:cs="Times New Roman"/>
          <w:b w:val="0"/>
          <w:i w:val="0"/>
          <w:sz w:val="24"/>
          <w:szCs w:val="24"/>
        </w:rPr>
        <w:id w:val="-2007734228"/>
        <w:docPartObj>
          <w:docPartGallery w:val="Table of Contents"/>
          <w:docPartUnique/>
        </w:docPartObj>
      </w:sdtPr>
      <w:sdtEndPr>
        <w:rPr>
          <w:bCs/>
          <w:sz w:val="20"/>
          <w:szCs w:val="20"/>
        </w:rPr>
      </w:sdtEndPr>
      <w:sdtContent>
        <w:p w14:paraId="5775A023" w14:textId="77777777" w:rsidR="0098240B" w:rsidRPr="00AC08F9" w:rsidRDefault="0098240B" w:rsidP="00DF079F">
          <w:pPr>
            <w:pStyle w:val="TOC"/>
          </w:pPr>
          <w:r w:rsidRPr="00AC08F9">
            <w:t>Spis treści</w:t>
          </w:r>
        </w:p>
        <w:p w14:paraId="2FD4F290" w14:textId="1541167F" w:rsidR="00BC7DAD" w:rsidRPr="00DF079F" w:rsidRDefault="0098240B">
          <w:pPr>
            <w:pStyle w:val="Spistreci1"/>
            <w:rPr>
              <w:rFonts w:ascii="Verdana" w:eastAsiaTheme="minorEastAsia" w:hAnsi="Verdana" w:cstheme="minorBidi"/>
              <w:noProof/>
              <w:sz w:val="20"/>
              <w:szCs w:val="20"/>
              <w:lang w:eastAsia="pl-PL"/>
            </w:rPr>
          </w:pPr>
          <w:r w:rsidRPr="00AC08F9">
            <w:fldChar w:fldCharType="begin"/>
          </w:r>
          <w:r w:rsidRPr="00AC08F9">
            <w:instrText xml:space="preserve"> TOC \o "1-3" \h \z \u </w:instrText>
          </w:r>
          <w:r w:rsidRPr="00AC08F9">
            <w:fldChar w:fldCharType="separate"/>
          </w:r>
        </w:p>
        <w:p w14:paraId="176A5216" w14:textId="0E601CF9" w:rsidR="00BC7DAD" w:rsidRPr="00DF079F" w:rsidRDefault="00A61D43">
          <w:pPr>
            <w:pStyle w:val="Spistreci1"/>
            <w:rPr>
              <w:rFonts w:ascii="Verdana" w:eastAsiaTheme="minorEastAsia" w:hAnsi="Verdana" w:cstheme="minorBidi"/>
              <w:noProof/>
              <w:sz w:val="20"/>
              <w:szCs w:val="20"/>
              <w:lang w:eastAsia="pl-PL"/>
            </w:rPr>
          </w:pPr>
          <w:hyperlink w:anchor="_Toc27034357" w:history="1">
            <w:r w:rsidR="00BC7DAD" w:rsidRPr="00DF079F">
              <w:rPr>
                <w:rStyle w:val="Hipercze"/>
                <w:rFonts w:ascii="Verdana" w:hAnsi="Verdana"/>
                <w:noProof/>
                <w:sz w:val="20"/>
                <w:szCs w:val="20"/>
              </w:rPr>
              <w:t>1.</w:t>
            </w:r>
            <w:r w:rsidR="00BC7DAD" w:rsidRPr="00DF079F">
              <w:rPr>
                <w:rFonts w:ascii="Verdana" w:eastAsiaTheme="minorEastAsia" w:hAnsi="Verdana" w:cstheme="minorBidi"/>
                <w:noProof/>
                <w:sz w:val="20"/>
                <w:szCs w:val="20"/>
                <w:lang w:eastAsia="pl-PL"/>
              </w:rPr>
              <w:tab/>
            </w:r>
            <w:r w:rsidR="00BC7DAD" w:rsidRPr="00DF079F">
              <w:rPr>
                <w:rStyle w:val="Hipercze"/>
                <w:rFonts w:ascii="Verdana" w:hAnsi="Verdana"/>
                <w:noProof/>
                <w:sz w:val="20"/>
                <w:szCs w:val="20"/>
              </w:rPr>
              <w:t>Przedmiot zamówienia</w:t>
            </w:r>
            <w:r w:rsidR="00BC7DAD" w:rsidRPr="00DF079F">
              <w:rPr>
                <w:rFonts w:ascii="Verdana" w:hAnsi="Verdana"/>
                <w:noProof/>
                <w:webHidden/>
                <w:sz w:val="20"/>
                <w:szCs w:val="20"/>
              </w:rPr>
              <w:tab/>
            </w:r>
            <w:r w:rsidR="00BC7DAD" w:rsidRPr="00DF079F">
              <w:rPr>
                <w:rFonts w:ascii="Verdana" w:hAnsi="Verdana"/>
                <w:noProof/>
                <w:webHidden/>
                <w:sz w:val="20"/>
                <w:szCs w:val="20"/>
              </w:rPr>
              <w:fldChar w:fldCharType="begin"/>
            </w:r>
            <w:r w:rsidR="00BC7DAD" w:rsidRPr="00DF079F">
              <w:rPr>
                <w:rFonts w:ascii="Verdana" w:hAnsi="Verdana"/>
                <w:noProof/>
                <w:webHidden/>
                <w:sz w:val="20"/>
                <w:szCs w:val="20"/>
              </w:rPr>
              <w:instrText xml:space="preserve"> PAGEREF _Toc27034357 \h </w:instrText>
            </w:r>
            <w:r w:rsidR="00BC7DAD" w:rsidRPr="00DF079F">
              <w:rPr>
                <w:rFonts w:ascii="Verdana" w:hAnsi="Verdana"/>
                <w:noProof/>
                <w:webHidden/>
                <w:sz w:val="20"/>
                <w:szCs w:val="20"/>
              </w:rPr>
            </w:r>
            <w:r w:rsidR="00BC7DAD" w:rsidRPr="00DF079F">
              <w:rPr>
                <w:rFonts w:ascii="Verdana" w:hAnsi="Verdana"/>
                <w:noProof/>
                <w:webHidden/>
                <w:sz w:val="20"/>
                <w:szCs w:val="20"/>
              </w:rPr>
              <w:fldChar w:fldCharType="separate"/>
            </w:r>
            <w:r w:rsidR="003B18CF">
              <w:rPr>
                <w:rFonts w:ascii="Verdana" w:hAnsi="Verdana"/>
                <w:noProof/>
                <w:webHidden/>
                <w:sz w:val="20"/>
                <w:szCs w:val="20"/>
              </w:rPr>
              <w:t>4</w:t>
            </w:r>
            <w:r w:rsidR="00BC7DAD" w:rsidRPr="00DF079F">
              <w:rPr>
                <w:rFonts w:ascii="Verdana" w:hAnsi="Verdana"/>
                <w:noProof/>
                <w:webHidden/>
                <w:sz w:val="20"/>
                <w:szCs w:val="20"/>
              </w:rPr>
              <w:fldChar w:fldCharType="end"/>
            </w:r>
          </w:hyperlink>
        </w:p>
        <w:p w14:paraId="64DBCC50" w14:textId="0AAAB89A" w:rsidR="00BC7DAD" w:rsidRPr="00DF079F" w:rsidRDefault="00A61D43">
          <w:pPr>
            <w:pStyle w:val="Spistreci1"/>
            <w:rPr>
              <w:rFonts w:ascii="Verdana" w:eastAsiaTheme="minorEastAsia" w:hAnsi="Verdana" w:cstheme="minorBidi"/>
              <w:noProof/>
              <w:sz w:val="20"/>
              <w:szCs w:val="20"/>
              <w:lang w:eastAsia="pl-PL"/>
            </w:rPr>
          </w:pPr>
          <w:hyperlink w:anchor="_Toc27034358" w:history="1">
            <w:r w:rsidR="00BC7DAD" w:rsidRPr="00DF079F">
              <w:rPr>
                <w:rStyle w:val="Hipercze"/>
                <w:rFonts w:ascii="Verdana" w:hAnsi="Verdana"/>
                <w:noProof/>
                <w:sz w:val="20"/>
                <w:szCs w:val="20"/>
              </w:rPr>
              <w:t>1.1.</w:t>
            </w:r>
            <w:r w:rsidR="00BC7DAD" w:rsidRPr="00DF079F">
              <w:rPr>
                <w:rFonts w:ascii="Verdana" w:eastAsiaTheme="minorEastAsia" w:hAnsi="Verdana" w:cstheme="minorBidi"/>
                <w:noProof/>
                <w:sz w:val="20"/>
                <w:szCs w:val="20"/>
                <w:lang w:eastAsia="pl-PL"/>
              </w:rPr>
              <w:tab/>
            </w:r>
            <w:r w:rsidR="00BC7DAD" w:rsidRPr="00DF079F">
              <w:rPr>
                <w:rStyle w:val="Hipercze"/>
                <w:rFonts w:ascii="Verdana" w:hAnsi="Verdana"/>
                <w:noProof/>
                <w:sz w:val="20"/>
                <w:szCs w:val="20"/>
              </w:rPr>
              <w:t>Modernizacja EF</w:t>
            </w:r>
            <w:r w:rsidR="00BC7DAD" w:rsidRPr="00DF079F">
              <w:rPr>
                <w:rFonts w:ascii="Verdana" w:hAnsi="Verdana"/>
                <w:noProof/>
                <w:webHidden/>
                <w:sz w:val="20"/>
                <w:szCs w:val="20"/>
              </w:rPr>
              <w:tab/>
            </w:r>
            <w:r w:rsidR="00BC7DAD" w:rsidRPr="00DF079F">
              <w:rPr>
                <w:rFonts w:ascii="Verdana" w:hAnsi="Verdana"/>
                <w:noProof/>
                <w:webHidden/>
                <w:sz w:val="20"/>
                <w:szCs w:val="20"/>
              </w:rPr>
              <w:fldChar w:fldCharType="begin"/>
            </w:r>
            <w:r w:rsidR="00BC7DAD" w:rsidRPr="00DF079F">
              <w:rPr>
                <w:rFonts w:ascii="Verdana" w:hAnsi="Verdana"/>
                <w:noProof/>
                <w:webHidden/>
                <w:sz w:val="20"/>
                <w:szCs w:val="20"/>
              </w:rPr>
              <w:instrText xml:space="preserve"> PAGEREF _Toc27034358 \h </w:instrText>
            </w:r>
            <w:r w:rsidR="00BC7DAD" w:rsidRPr="00DF079F">
              <w:rPr>
                <w:rFonts w:ascii="Verdana" w:hAnsi="Verdana"/>
                <w:noProof/>
                <w:webHidden/>
                <w:sz w:val="20"/>
                <w:szCs w:val="20"/>
              </w:rPr>
            </w:r>
            <w:r w:rsidR="00BC7DAD" w:rsidRPr="00DF079F">
              <w:rPr>
                <w:rFonts w:ascii="Verdana" w:hAnsi="Verdana"/>
                <w:noProof/>
                <w:webHidden/>
                <w:sz w:val="20"/>
                <w:szCs w:val="20"/>
              </w:rPr>
              <w:fldChar w:fldCharType="separate"/>
            </w:r>
            <w:r w:rsidR="003B18CF">
              <w:rPr>
                <w:rFonts w:ascii="Verdana" w:hAnsi="Verdana"/>
                <w:noProof/>
                <w:webHidden/>
                <w:sz w:val="20"/>
                <w:szCs w:val="20"/>
              </w:rPr>
              <w:t>4</w:t>
            </w:r>
            <w:r w:rsidR="00BC7DAD" w:rsidRPr="00DF079F">
              <w:rPr>
                <w:rFonts w:ascii="Verdana" w:hAnsi="Verdana"/>
                <w:noProof/>
                <w:webHidden/>
                <w:sz w:val="20"/>
                <w:szCs w:val="20"/>
              </w:rPr>
              <w:fldChar w:fldCharType="end"/>
            </w:r>
          </w:hyperlink>
        </w:p>
        <w:p w14:paraId="0B776755" w14:textId="7BCA5E66" w:rsidR="00BC7DAD" w:rsidRPr="00DF079F" w:rsidRDefault="00A61D43">
          <w:pPr>
            <w:pStyle w:val="Spistreci1"/>
            <w:rPr>
              <w:rFonts w:ascii="Verdana" w:eastAsiaTheme="minorEastAsia" w:hAnsi="Verdana" w:cstheme="minorBidi"/>
              <w:noProof/>
              <w:sz w:val="20"/>
              <w:szCs w:val="20"/>
              <w:lang w:eastAsia="pl-PL"/>
            </w:rPr>
          </w:pPr>
          <w:hyperlink w:anchor="_Toc27034365" w:history="1">
            <w:r w:rsidR="00BC7DAD" w:rsidRPr="00DF079F">
              <w:rPr>
                <w:rStyle w:val="Hipercze"/>
                <w:rFonts w:ascii="Verdana" w:hAnsi="Verdana"/>
                <w:noProof/>
                <w:sz w:val="20"/>
                <w:szCs w:val="20"/>
              </w:rPr>
              <w:t>1.2.</w:t>
            </w:r>
            <w:r w:rsidR="00BC7DAD" w:rsidRPr="00DF079F">
              <w:rPr>
                <w:rFonts w:ascii="Verdana" w:eastAsiaTheme="minorEastAsia" w:hAnsi="Verdana" w:cstheme="minorBidi"/>
                <w:noProof/>
                <w:sz w:val="20"/>
                <w:szCs w:val="20"/>
                <w:lang w:eastAsia="pl-PL"/>
              </w:rPr>
              <w:tab/>
            </w:r>
            <w:r w:rsidR="00BC7DAD" w:rsidRPr="00DF079F">
              <w:rPr>
                <w:rStyle w:val="Hipercze"/>
                <w:rFonts w:ascii="Verdana" w:hAnsi="Verdana"/>
                <w:noProof/>
                <w:sz w:val="20"/>
                <w:szCs w:val="20"/>
              </w:rPr>
              <w:t>Modernizacja absorberów IOS</w:t>
            </w:r>
            <w:r w:rsidR="00BC7DAD" w:rsidRPr="00DF079F">
              <w:rPr>
                <w:rFonts w:ascii="Verdana" w:hAnsi="Verdana"/>
                <w:noProof/>
                <w:webHidden/>
                <w:sz w:val="20"/>
                <w:szCs w:val="20"/>
              </w:rPr>
              <w:tab/>
            </w:r>
            <w:r w:rsidR="00BC7DAD" w:rsidRPr="00DF079F">
              <w:rPr>
                <w:rFonts w:ascii="Verdana" w:hAnsi="Verdana"/>
                <w:noProof/>
                <w:webHidden/>
                <w:sz w:val="20"/>
                <w:szCs w:val="20"/>
              </w:rPr>
              <w:fldChar w:fldCharType="begin"/>
            </w:r>
            <w:r w:rsidR="00BC7DAD" w:rsidRPr="00DF079F">
              <w:rPr>
                <w:rFonts w:ascii="Verdana" w:hAnsi="Verdana"/>
                <w:noProof/>
                <w:webHidden/>
                <w:sz w:val="20"/>
                <w:szCs w:val="20"/>
              </w:rPr>
              <w:instrText xml:space="preserve"> PAGEREF _Toc27034365 \h </w:instrText>
            </w:r>
            <w:r w:rsidR="00BC7DAD" w:rsidRPr="00DF079F">
              <w:rPr>
                <w:rFonts w:ascii="Verdana" w:hAnsi="Verdana"/>
                <w:noProof/>
                <w:webHidden/>
                <w:sz w:val="20"/>
                <w:szCs w:val="20"/>
              </w:rPr>
            </w:r>
            <w:r w:rsidR="00BC7DAD" w:rsidRPr="00DF079F">
              <w:rPr>
                <w:rFonts w:ascii="Verdana" w:hAnsi="Verdana"/>
                <w:noProof/>
                <w:webHidden/>
                <w:sz w:val="20"/>
                <w:szCs w:val="20"/>
              </w:rPr>
              <w:fldChar w:fldCharType="separate"/>
            </w:r>
            <w:r w:rsidR="003B18CF">
              <w:rPr>
                <w:rFonts w:ascii="Verdana" w:hAnsi="Verdana"/>
                <w:noProof/>
                <w:webHidden/>
                <w:sz w:val="20"/>
                <w:szCs w:val="20"/>
              </w:rPr>
              <w:t>4</w:t>
            </w:r>
            <w:r w:rsidR="00BC7DAD" w:rsidRPr="00DF079F">
              <w:rPr>
                <w:rFonts w:ascii="Verdana" w:hAnsi="Verdana"/>
                <w:noProof/>
                <w:webHidden/>
                <w:sz w:val="20"/>
                <w:szCs w:val="20"/>
              </w:rPr>
              <w:fldChar w:fldCharType="end"/>
            </w:r>
          </w:hyperlink>
        </w:p>
        <w:p w14:paraId="3CCED778" w14:textId="618B9396" w:rsidR="00BC7DAD" w:rsidRPr="00DF079F" w:rsidRDefault="00A61D43">
          <w:pPr>
            <w:pStyle w:val="Spistreci1"/>
            <w:rPr>
              <w:rFonts w:ascii="Verdana" w:eastAsiaTheme="minorEastAsia" w:hAnsi="Verdana" w:cstheme="minorBidi"/>
              <w:noProof/>
              <w:sz w:val="20"/>
              <w:szCs w:val="20"/>
              <w:lang w:eastAsia="pl-PL"/>
            </w:rPr>
          </w:pPr>
          <w:hyperlink w:anchor="_Toc27034372" w:history="1">
            <w:r w:rsidR="00BC7DAD" w:rsidRPr="00DF079F">
              <w:rPr>
                <w:rStyle w:val="Hipercze"/>
                <w:rFonts w:ascii="Verdana" w:hAnsi="Verdana"/>
                <w:noProof/>
                <w:sz w:val="20"/>
                <w:szCs w:val="20"/>
              </w:rPr>
              <w:t>1.3.</w:t>
            </w:r>
            <w:r w:rsidR="00BC7DAD" w:rsidRPr="00DF079F">
              <w:rPr>
                <w:rFonts w:ascii="Verdana" w:eastAsiaTheme="minorEastAsia" w:hAnsi="Verdana" w:cstheme="minorBidi"/>
                <w:noProof/>
                <w:sz w:val="20"/>
                <w:szCs w:val="20"/>
                <w:lang w:eastAsia="pl-PL"/>
              </w:rPr>
              <w:tab/>
            </w:r>
            <w:r w:rsidR="00BC7DAD" w:rsidRPr="00DF079F">
              <w:rPr>
                <w:rStyle w:val="Hipercze"/>
                <w:rFonts w:ascii="Verdana" w:hAnsi="Verdana"/>
                <w:noProof/>
                <w:sz w:val="20"/>
                <w:szCs w:val="20"/>
              </w:rPr>
              <w:t>Modernizacja GAVO</w:t>
            </w:r>
            <w:r w:rsidR="00BC7DAD" w:rsidRPr="00DF079F">
              <w:rPr>
                <w:rFonts w:ascii="Verdana" w:hAnsi="Verdana"/>
                <w:noProof/>
                <w:webHidden/>
                <w:sz w:val="20"/>
                <w:szCs w:val="20"/>
              </w:rPr>
              <w:tab/>
            </w:r>
            <w:r w:rsidR="00BC7DAD" w:rsidRPr="00DF079F">
              <w:rPr>
                <w:rFonts w:ascii="Verdana" w:hAnsi="Verdana"/>
                <w:noProof/>
                <w:webHidden/>
                <w:sz w:val="20"/>
                <w:szCs w:val="20"/>
              </w:rPr>
              <w:fldChar w:fldCharType="begin"/>
            </w:r>
            <w:r w:rsidR="00BC7DAD" w:rsidRPr="00DF079F">
              <w:rPr>
                <w:rFonts w:ascii="Verdana" w:hAnsi="Verdana"/>
                <w:noProof/>
                <w:webHidden/>
                <w:sz w:val="20"/>
                <w:szCs w:val="20"/>
              </w:rPr>
              <w:instrText xml:space="preserve"> PAGEREF _Toc27034372 \h </w:instrText>
            </w:r>
            <w:r w:rsidR="00BC7DAD" w:rsidRPr="00DF079F">
              <w:rPr>
                <w:rFonts w:ascii="Verdana" w:hAnsi="Verdana"/>
                <w:noProof/>
                <w:webHidden/>
                <w:sz w:val="20"/>
                <w:szCs w:val="20"/>
              </w:rPr>
            </w:r>
            <w:r w:rsidR="00BC7DAD" w:rsidRPr="00DF079F">
              <w:rPr>
                <w:rFonts w:ascii="Verdana" w:hAnsi="Verdana"/>
                <w:noProof/>
                <w:webHidden/>
                <w:sz w:val="20"/>
                <w:szCs w:val="20"/>
              </w:rPr>
              <w:fldChar w:fldCharType="separate"/>
            </w:r>
            <w:r w:rsidR="003B18CF">
              <w:rPr>
                <w:rFonts w:ascii="Verdana" w:hAnsi="Verdana"/>
                <w:noProof/>
                <w:webHidden/>
                <w:sz w:val="20"/>
                <w:szCs w:val="20"/>
              </w:rPr>
              <w:t>4</w:t>
            </w:r>
            <w:r w:rsidR="00BC7DAD" w:rsidRPr="00DF079F">
              <w:rPr>
                <w:rFonts w:ascii="Verdana" w:hAnsi="Verdana"/>
                <w:noProof/>
                <w:webHidden/>
                <w:sz w:val="20"/>
                <w:szCs w:val="20"/>
              </w:rPr>
              <w:fldChar w:fldCharType="end"/>
            </w:r>
          </w:hyperlink>
        </w:p>
        <w:p w14:paraId="25A90C7D" w14:textId="05A110C0" w:rsidR="00BC7DAD" w:rsidRPr="00DF079F" w:rsidRDefault="00A61D43">
          <w:pPr>
            <w:pStyle w:val="Spistreci1"/>
            <w:rPr>
              <w:rFonts w:ascii="Verdana" w:eastAsiaTheme="minorEastAsia" w:hAnsi="Verdana" w:cstheme="minorBidi"/>
              <w:noProof/>
              <w:sz w:val="20"/>
              <w:szCs w:val="20"/>
              <w:lang w:eastAsia="pl-PL"/>
            </w:rPr>
          </w:pPr>
          <w:hyperlink w:anchor="_Toc27034377" w:history="1">
            <w:r w:rsidR="00BC7DAD" w:rsidRPr="00DF079F">
              <w:rPr>
                <w:rStyle w:val="Hipercze"/>
                <w:rFonts w:ascii="Verdana" w:hAnsi="Verdana"/>
                <w:noProof/>
                <w:sz w:val="20"/>
                <w:szCs w:val="20"/>
              </w:rPr>
              <w:t>1.4.</w:t>
            </w:r>
            <w:r w:rsidR="00BC7DAD" w:rsidRPr="00DF079F">
              <w:rPr>
                <w:rFonts w:ascii="Verdana" w:eastAsiaTheme="minorEastAsia" w:hAnsi="Verdana" w:cstheme="minorBidi"/>
                <w:noProof/>
                <w:sz w:val="20"/>
                <w:szCs w:val="20"/>
                <w:lang w:eastAsia="pl-PL"/>
              </w:rPr>
              <w:tab/>
            </w:r>
            <w:r w:rsidR="00BC7DAD" w:rsidRPr="00DF079F">
              <w:rPr>
                <w:rStyle w:val="Hipercze"/>
                <w:rFonts w:ascii="Verdana" w:hAnsi="Verdana"/>
                <w:noProof/>
                <w:sz w:val="20"/>
                <w:szCs w:val="20"/>
              </w:rPr>
              <w:t>Modernizacja demistera</w:t>
            </w:r>
            <w:r w:rsidR="00BC7DAD" w:rsidRPr="00DF079F">
              <w:rPr>
                <w:rFonts w:ascii="Verdana" w:hAnsi="Verdana"/>
                <w:noProof/>
                <w:webHidden/>
                <w:sz w:val="20"/>
                <w:szCs w:val="20"/>
              </w:rPr>
              <w:tab/>
            </w:r>
            <w:r w:rsidR="00BC7DAD" w:rsidRPr="00DF079F">
              <w:rPr>
                <w:rFonts w:ascii="Verdana" w:hAnsi="Verdana"/>
                <w:noProof/>
                <w:webHidden/>
                <w:sz w:val="20"/>
                <w:szCs w:val="20"/>
              </w:rPr>
              <w:fldChar w:fldCharType="begin"/>
            </w:r>
            <w:r w:rsidR="00BC7DAD" w:rsidRPr="00DF079F">
              <w:rPr>
                <w:rFonts w:ascii="Verdana" w:hAnsi="Verdana"/>
                <w:noProof/>
                <w:webHidden/>
                <w:sz w:val="20"/>
                <w:szCs w:val="20"/>
              </w:rPr>
              <w:instrText xml:space="preserve"> PAGEREF _Toc27034377 \h </w:instrText>
            </w:r>
            <w:r w:rsidR="00BC7DAD" w:rsidRPr="00DF079F">
              <w:rPr>
                <w:rFonts w:ascii="Verdana" w:hAnsi="Verdana"/>
                <w:noProof/>
                <w:webHidden/>
                <w:sz w:val="20"/>
                <w:szCs w:val="20"/>
              </w:rPr>
            </w:r>
            <w:r w:rsidR="00BC7DAD" w:rsidRPr="00DF079F">
              <w:rPr>
                <w:rFonts w:ascii="Verdana" w:hAnsi="Verdana"/>
                <w:noProof/>
                <w:webHidden/>
                <w:sz w:val="20"/>
                <w:szCs w:val="20"/>
              </w:rPr>
              <w:fldChar w:fldCharType="separate"/>
            </w:r>
            <w:r w:rsidR="003B18CF">
              <w:rPr>
                <w:rFonts w:ascii="Verdana" w:hAnsi="Verdana"/>
                <w:noProof/>
                <w:webHidden/>
                <w:sz w:val="20"/>
                <w:szCs w:val="20"/>
              </w:rPr>
              <w:t>4</w:t>
            </w:r>
            <w:r w:rsidR="00BC7DAD" w:rsidRPr="00DF079F">
              <w:rPr>
                <w:rFonts w:ascii="Verdana" w:hAnsi="Verdana"/>
                <w:noProof/>
                <w:webHidden/>
                <w:sz w:val="20"/>
                <w:szCs w:val="20"/>
              </w:rPr>
              <w:fldChar w:fldCharType="end"/>
            </w:r>
          </w:hyperlink>
        </w:p>
        <w:p w14:paraId="2352FE9E" w14:textId="676A5055" w:rsidR="00BC7DAD" w:rsidRPr="00DF079F" w:rsidRDefault="00A61D43">
          <w:pPr>
            <w:pStyle w:val="Spistreci1"/>
            <w:rPr>
              <w:rFonts w:ascii="Verdana" w:eastAsiaTheme="minorEastAsia" w:hAnsi="Verdana" w:cstheme="minorBidi"/>
              <w:noProof/>
              <w:sz w:val="20"/>
              <w:szCs w:val="20"/>
              <w:lang w:eastAsia="pl-PL"/>
            </w:rPr>
          </w:pPr>
          <w:hyperlink w:anchor="_Toc27034382" w:history="1">
            <w:r w:rsidR="00BC7DAD" w:rsidRPr="00DF079F">
              <w:rPr>
                <w:rStyle w:val="Hipercze"/>
                <w:rFonts w:ascii="Verdana" w:hAnsi="Verdana"/>
                <w:noProof/>
                <w:sz w:val="20"/>
                <w:szCs w:val="20"/>
              </w:rPr>
              <w:t>1.5.</w:t>
            </w:r>
            <w:r w:rsidR="00BC7DAD" w:rsidRPr="00DF079F">
              <w:rPr>
                <w:rFonts w:ascii="Verdana" w:eastAsiaTheme="minorEastAsia" w:hAnsi="Verdana" w:cstheme="minorBidi"/>
                <w:noProof/>
                <w:sz w:val="20"/>
                <w:szCs w:val="20"/>
                <w:lang w:eastAsia="pl-PL"/>
              </w:rPr>
              <w:tab/>
            </w:r>
            <w:r w:rsidR="00BC7DAD" w:rsidRPr="00DF079F">
              <w:rPr>
                <w:rStyle w:val="Hipercze"/>
                <w:rFonts w:ascii="Verdana" w:hAnsi="Verdana"/>
                <w:noProof/>
                <w:sz w:val="20"/>
                <w:szCs w:val="20"/>
              </w:rPr>
              <w:t>Modernizacja klap spalin</w:t>
            </w:r>
            <w:r w:rsidR="00BC7DAD" w:rsidRPr="00DF079F">
              <w:rPr>
                <w:rFonts w:ascii="Verdana" w:hAnsi="Verdana"/>
                <w:noProof/>
                <w:webHidden/>
                <w:sz w:val="20"/>
                <w:szCs w:val="20"/>
              </w:rPr>
              <w:tab/>
            </w:r>
            <w:r w:rsidR="00BC7DAD" w:rsidRPr="00DF079F">
              <w:rPr>
                <w:rFonts w:ascii="Verdana" w:hAnsi="Verdana"/>
                <w:noProof/>
                <w:webHidden/>
                <w:sz w:val="20"/>
                <w:szCs w:val="20"/>
              </w:rPr>
              <w:fldChar w:fldCharType="begin"/>
            </w:r>
            <w:r w:rsidR="00BC7DAD" w:rsidRPr="00DF079F">
              <w:rPr>
                <w:rFonts w:ascii="Verdana" w:hAnsi="Verdana"/>
                <w:noProof/>
                <w:webHidden/>
                <w:sz w:val="20"/>
                <w:szCs w:val="20"/>
              </w:rPr>
              <w:instrText xml:space="preserve"> PAGEREF _Toc27034382 \h </w:instrText>
            </w:r>
            <w:r w:rsidR="00BC7DAD" w:rsidRPr="00DF079F">
              <w:rPr>
                <w:rFonts w:ascii="Verdana" w:hAnsi="Verdana"/>
                <w:noProof/>
                <w:webHidden/>
                <w:sz w:val="20"/>
                <w:szCs w:val="20"/>
              </w:rPr>
            </w:r>
            <w:r w:rsidR="00BC7DAD" w:rsidRPr="00DF079F">
              <w:rPr>
                <w:rFonts w:ascii="Verdana" w:hAnsi="Verdana"/>
                <w:noProof/>
                <w:webHidden/>
                <w:sz w:val="20"/>
                <w:szCs w:val="20"/>
              </w:rPr>
              <w:fldChar w:fldCharType="separate"/>
            </w:r>
            <w:r w:rsidR="003B18CF">
              <w:rPr>
                <w:rFonts w:ascii="Verdana" w:hAnsi="Verdana"/>
                <w:noProof/>
                <w:webHidden/>
                <w:sz w:val="20"/>
                <w:szCs w:val="20"/>
              </w:rPr>
              <w:t>5</w:t>
            </w:r>
            <w:r w:rsidR="00BC7DAD" w:rsidRPr="00DF079F">
              <w:rPr>
                <w:rFonts w:ascii="Verdana" w:hAnsi="Verdana"/>
                <w:noProof/>
                <w:webHidden/>
                <w:sz w:val="20"/>
                <w:szCs w:val="20"/>
              </w:rPr>
              <w:fldChar w:fldCharType="end"/>
            </w:r>
          </w:hyperlink>
        </w:p>
        <w:p w14:paraId="55ABD0AA" w14:textId="2262AE70" w:rsidR="00BC7DAD" w:rsidRPr="00DF079F" w:rsidRDefault="00A61D43">
          <w:pPr>
            <w:pStyle w:val="Spistreci1"/>
            <w:rPr>
              <w:rFonts w:ascii="Verdana" w:eastAsiaTheme="minorEastAsia" w:hAnsi="Verdana" w:cstheme="minorBidi"/>
              <w:noProof/>
              <w:sz w:val="20"/>
              <w:szCs w:val="20"/>
              <w:lang w:eastAsia="pl-PL"/>
            </w:rPr>
          </w:pPr>
          <w:hyperlink w:anchor="_Toc27034386" w:history="1">
            <w:r w:rsidR="00BC7DAD" w:rsidRPr="00DF079F">
              <w:rPr>
                <w:rStyle w:val="Hipercze"/>
                <w:rFonts w:ascii="Verdana" w:hAnsi="Verdana"/>
                <w:noProof/>
                <w:sz w:val="20"/>
                <w:szCs w:val="20"/>
              </w:rPr>
              <w:t>2.</w:t>
            </w:r>
            <w:r w:rsidR="00BC7DAD" w:rsidRPr="00DF079F">
              <w:rPr>
                <w:rFonts w:ascii="Verdana" w:eastAsiaTheme="minorEastAsia" w:hAnsi="Verdana" w:cstheme="minorBidi"/>
                <w:noProof/>
                <w:sz w:val="20"/>
                <w:szCs w:val="20"/>
                <w:lang w:eastAsia="pl-PL"/>
              </w:rPr>
              <w:tab/>
            </w:r>
            <w:r w:rsidR="00BC7DAD" w:rsidRPr="00DF079F">
              <w:rPr>
                <w:rStyle w:val="Hipercze"/>
                <w:rFonts w:ascii="Verdana" w:hAnsi="Verdana"/>
                <w:noProof/>
                <w:sz w:val="20"/>
                <w:szCs w:val="20"/>
              </w:rPr>
              <w:t>Informacja ogólna - warunki lokalne</w:t>
            </w:r>
            <w:r w:rsidR="00BC7DAD" w:rsidRPr="00DF079F">
              <w:rPr>
                <w:rFonts w:ascii="Verdana" w:hAnsi="Verdana"/>
                <w:noProof/>
                <w:webHidden/>
                <w:sz w:val="20"/>
                <w:szCs w:val="20"/>
              </w:rPr>
              <w:tab/>
            </w:r>
            <w:r w:rsidR="00BC7DAD" w:rsidRPr="00DF079F">
              <w:rPr>
                <w:rFonts w:ascii="Verdana" w:hAnsi="Verdana"/>
                <w:noProof/>
                <w:webHidden/>
                <w:sz w:val="20"/>
                <w:szCs w:val="20"/>
              </w:rPr>
              <w:fldChar w:fldCharType="begin"/>
            </w:r>
            <w:r w:rsidR="00BC7DAD" w:rsidRPr="00DF079F">
              <w:rPr>
                <w:rFonts w:ascii="Verdana" w:hAnsi="Verdana"/>
                <w:noProof/>
                <w:webHidden/>
                <w:sz w:val="20"/>
                <w:szCs w:val="20"/>
              </w:rPr>
              <w:instrText xml:space="preserve"> PAGEREF _Toc27034386 \h </w:instrText>
            </w:r>
            <w:r w:rsidR="00BC7DAD" w:rsidRPr="00DF079F">
              <w:rPr>
                <w:rFonts w:ascii="Verdana" w:hAnsi="Verdana"/>
                <w:noProof/>
                <w:webHidden/>
                <w:sz w:val="20"/>
                <w:szCs w:val="20"/>
              </w:rPr>
            </w:r>
            <w:r w:rsidR="00BC7DAD" w:rsidRPr="00DF079F">
              <w:rPr>
                <w:rFonts w:ascii="Verdana" w:hAnsi="Verdana"/>
                <w:noProof/>
                <w:webHidden/>
                <w:sz w:val="20"/>
                <w:szCs w:val="20"/>
              </w:rPr>
              <w:fldChar w:fldCharType="separate"/>
            </w:r>
            <w:r w:rsidR="003B18CF">
              <w:rPr>
                <w:rFonts w:ascii="Verdana" w:hAnsi="Verdana"/>
                <w:noProof/>
                <w:webHidden/>
                <w:sz w:val="20"/>
                <w:szCs w:val="20"/>
              </w:rPr>
              <w:t>6</w:t>
            </w:r>
            <w:r w:rsidR="00BC7DAD" w:rsidRPr="00DF079F">
              <w:rPr>
                <w:rFonts w:ascii="Verdana" w:hAnsi="Verdana"/>
                <w:noProof/>
                <w:webHidden/>
                <w:sz w:val="20"/>
                <w:szCs w:val="20"/>
              </w:rPr>
              <w:fldChar w:fldCharType="end"/>
            </w:r>
          </w:hyperlink>
        </w:p>
        <w:p w14:paraId="3B70FDD3" w14:textId="013E85A4" w:rsidR="00BC7DAD" w:rsidRPr="00DF079F" w:rsidRDefault="00A61D43">
          <w:pPr>
            <w:pStyle w:val="Spistreci1"/>
            <w:rPr>
              <w:rFonts w:ascii="Verdana" w:eastAsiaTheme="minorEastAsia" w:hAnsi="Verdana" w:cstheme="minorBidi"/>
              <w:noProof/>
              <w:sz w:val="20"/>
              <w:szCs w:val="20"/>
              <w:lang w:eastAsia="pl-PL"/>
            </w:rPr>
          </w:pPr>
          <w:hyperlink w:anchor="_Toc27034387" w:history="1">
            <w:r w:rsidR="00BC7DAD" w:rsidRPr="00DF079F">
              <w:rPr>
                <w:rStyle w:val="Hipercze"/>
                <w:rFonts w:ascii="Verdana" w:hAnsi="Verdana"/>
                <w:noProof/>
                <w:sz w:val="20"/>
                <w:szCs w:val="20"/>
              </w:rPr>
              <w:t>3.</w:t>
            </w:r>
            <w:r w:rsidR="00BC7DAD" w:rsidRPr="00DF079F">
              <w:rPr>
                <w:rFonts w:ascii="Verdana" w:eastAsiaTheme="minorEastAsia" w:hAnsi="Verdana" w:cstheme="minorBidi"/>
                <w:noProof/>
                <w:sz w:val="20"/>
                <w:szCs w:val="20"/>
                <w:lang w:eastAsia="pl-PL"/>
              </w:rPr>
              <w:tab/>
            </w:r>
            <w:r w:rsidR="00BC7DAD" w:rsidRPr="00DF079F">
              <w:rPr>
                <w:rStyle w:val="Hipercze"/>
                <w:rFonts w:ascii="Verdana" w:hAnsi="Verdana"/>
                <w:noProof/>
                <w:sz w:val="20"/>
                <w:szCs w:val="20"/>
              </w:rPr>
              <w:t>Opis przeprowadzanych modernizacji</w:t>
            </w:r>
            <w:r w:rsidR="00BC7DAD" w:rsidRPr="00DF079F">
              <w:rPr>
                <w:rFonts w:ascii="Verdana" w:hAnsi="Verdana"/>
                <w:noProof/>
                <w:webHidden/>
                <w:sz w:val="20"/>
                <w:szCs w:val="20"/>
              </w:rPr>
              <w:tab/>
            </w:r>
            <w:r w:rsidR="00BC7DAD" w:rsidRPr="00DF079F">
              <w:rPr>
                <w:rFonts w:ascii="Verdana" w:hAnsi="Verdana"/>
                <w:noProof/>
                <w:webHidden/>
                <w:sz w:val="20"/>
                <w:szCs w:val="20"/>
              </w:rPr>
              <w:fldChar w:fldCharType="begin"/>
            </w:r>
            <w:r w:rsidR="00BC7DAD" w:rsidRPr="00DF079F">
              <w:rPr>
                <w:rFonts w:ascii="Verdana" w:hAnsi="Verdana"/>
                <w:noProof/>
                <w:webHidden/>
                <w:sz w:val="20"/>
                <w:szCs w:val="20"/>
              </w:rPr>
              <w:instrText xml:space="preserve"> PAGEREF _Toc27034387 \h </w:instrText>
            </w:r>
            <w:r w:rsidR="00BC7DAD" w:rsidRPr="00DF079F">
              <w:rPr>
                <w:rFonts w:ascii="Verdana" w:hAnsi="Verdana"/>
                <w:noProof/>
                <w:webHidden/>
                <w:sz w:val="20"/>
                <w:szCs w:val="20"/>
              </w:rPr>
            </w:r>
            <w:r w:rsidR="00BC7DAD" w:rsidRPr="00DF079F">
              <w:rPr>
                <w:rFonts w:ascii="Verdana" w:hAnsi="Verdana"/>
                <w:noProof/>
                <w:webHidden/>
                <w:sz w:val="20"/>
                <w:szCs w:val="20"/>
              </w:rPr>
              <w:fldChar w:fldCharType="separate"/>
            </w:r>
            <w:r w:rsidR="003B18CF">
              <w:rPr>
                <w:rFonts w:ascii="Verdana" w:hAnsi="Verdana"/>
                <w:noProof/>
                <w:webHidden/>
                <w:sz w:val="20"/>
                <w:szCs w:val="20"/>
              </w:rPr>
              <w:t>7</w:t>
            </w:r>
            <w:r w:rsidR="00BC7DAD" w:rsidRPr="00DF079F">
              <w:rPr>
                <w:rFonts w:ascii="Verdana" w:hAnsi="Verdana"/>
                <w:noProof/>
                <w:webHidden/>
                <w:sz w:val="20"/>
                <w:szCs w:val="20"/>
              </w:rPr>
              <w:fldChar w:fldCharType="end"/>
            </w:r>
          </w:hyperlink>
        </w:p>
        <w:p w14:paraId="78C648FD" w14:textId="5CECA873" w:rsidR="00BC7DAD" w:rsidRPr="00DF079F" w:rsidRDefault="00A61D43">
          <w:pPr>
            <w:pStyle w:val="Spistreci1"/>
            <w:rPr>
              <w:rFonts w:ascii="Verdana" w:eastAsiaTheme="minorEastAsia" w:hAnsi="Verdana" w:cstheme="minorBidi"/>
              <w:noProof/>
              <w:sz w:val="20"/>
              <w:szCs w:val="20"/>
              <w:lang w:eastAsia="pl-PL"/>
            </w:rPr>
          </w:pPr>
          <w:hyperlink w:anchor="_Toc27034388" w:history="1">
            <w:r w:rsidR="00BC7DAD" w:rsidRPr="00DF079F">
              <w:rPr>
                <w:rStyle w:val="Hipercze"/>
                <w:rFonts w:ascii="Verdana" w:hAnsi="Verdana"/>
                <w:noProof/>
                <w:sz w:val="20"/>
                <w:szCs w:val="20"/>
              </w:rPr>
              <w:t>3.1.</w:t>
            </w:r>
            <w:r w:rsidR="00BC7DAD" w:rsidRPr="00DF079F">
              <w:rPr>
                <w:rFonts w:ascii="Verdana" w:eastAsiaTheme="minorEastAsia" w:hAnsi="Verdana" w:cstheme="minorBidi"/>
                <w:noProof/>
                <w:sz w:val="20"/>
                <w:szCs w:val="20"/>
                <w:lang w:eastAsia="pl-PL"/>
              </w:rPr>
              <w:tab/>
            </w:r>
            <w:r w:rsidR="00BC7DAD" w:rsidRPr="00DF079F">
              <w:rPr>
                <w:rStyle w:val="Hipercze"/>
                <w:rFonts w:ascii="Verdana" w:hAnsi="Verdana"/>
                <w:noProof/>
                <w:sz w:val="20"/>
                <w:szCs w:val="20"/>
              </w:rPr>
              <w:t>Informacje ogólne</w:t>
            </w:r>
            <w:r w:rsidR="00BC7DAD" w:rsidRPr="00DF079F">
              <w:rPr>
                <w:rFonts w:ascii="Verdana" w:hAnsi="Verdana"/>
                <w:noProof/>
                <w:webHidden/>
                <w:sz w:val="20"/>
                <w:szCs w:val="20"/>
              </w:rPr>
              <w:tab/>
            </w:r>
            <w:r w:rsidR="00BC7DAD" w:rsidRPr="00DF079F">
              <w:rPr>
                <w:rFonts w:ascii="Verdana" w:hAnsi="Verdana"/>
                <w:noProof/>
                <w:webHidden/>
                <w:sz w:val="20"/>
                <w:szCs w:val="20"/>
              </w:rPr>
              <w:fldChar w:fldCharType="begin"/>
            </w:r>
            <w:r w:rsidR="00BC7DAD" w:rsidRPr="00DF079F">
              <w:rPr>
                <w:rFonts w:ascii="Verdana" w:hAnsi="Verdana"/>
                <w:noProof/>
                <w:webHidden/>
                <w:sz w:val="20"/>
                <w:szCs w:val="20"/>
              </w:rPr>
              <w:instrText xml:space="preserve"> PAGEREF _Toc27034388 \h </w:instrText>
            </w:r>
            <w:r w:rsidR="00BC7DAD" w:rsidRPr="00DF079F">
              <w:rPr>
                <w:rFonts w:ascii="Verdana" w:hAnsi="Verdana"/>
                <w:noProof/>
                <w:webHidden/>
                <w:sz w:val="20"/>
                <w:szCs w:val="20"/>
              </w:rPr>
            </w:r>
            <w:r w:rsidR="00BC7DAD" w:rsidRPr="00DF079F">
              <w:rPr>
                <w:rFonts w:ascii="Verdana" w:hAnsi="Verdana"/>
                <w:noProof/>
                <w:webHidden/>
                <w:sz w:val="20"/>
                <w:szCs w:val="20"/>
              </w:rPr>
              <w:fldChar w:fldCharType="separate"/>
            </w:r>
            <w:r w:rsidR="003B18CF">
              <w:rPr>
                <w:rFonts w:ascii="Verdana" w:hAnsi="Verdana"/>
                <w:noProof/>
                <w:webHidden/>
                <w:sz w:val="20"/>
                <w:szCs w:val="20"/>
              </w:rPr>
              <w:t>7</w:t>
            </w:r>
            <w:r w:rsidR="00BC7DAD" w:rsidRPr="00DF079F">
              <w:rPr>
                <w:rFonts w:ascii="Verdana" w:hAnsi="Verdana"/>
                <w:noProof/>
                <w:webHidden/>
                <w:sz w:val="20"/>
                <w:szCs w:val="20"/>
              </w:rPr>
              <w:fldChar w:fldCharType="end"/>
            </w:r>
          </w:hyperlink>
        </w:p>
        <w:p w14:paraId="558B4BAB" w14:textId="721C272A" w:rsidR="00BC7DAD" w:rsidRPr="00DF079F" w:rsidRDefault="00A61D43">
          <w:pPr>
            <w:pStyle w:val="Spistreci1"/>
            <w:rPr>
              <w:rFonts w:ascii="Verdana" w:eastAsiaTheme="minorEastAsia" w:hAnsi="Verdana" w:cstheme="minorBidi"/>
              <w:noProof/>
              <w:sz w:val="20"/>
              <w:szCs w:val="20"/>
              <w:lang w:eastAsia="pl-PL"/>
            </w:rPr>
          </w:pPr>
          <w:hyperlink w:anchor="_Toc27034396" w:history="1">
            <w:r w:rsidR="00BC7DAD" w:rsidRPr="00DF079F">
              <w:rPr>
                <w:rStyle w:val="Hipercze"/>
                <w:rFonts w:ascii="Verdana" w:hAnsi="Verdana"/>
                <w:noProof/>
                <w:sz w:val="20"/>
                <w:szCs w:val="20"/>
              </w:rPr>
              <w:t>3.2.</w:t>
            </w:r>
            <w:r w:rsidR="00BC7DAD" w:rsidRPr="00DF079F">
              <w:rPr>
                <w:rFonts w:ascii="Verdana" w:eastAsiaTheme="minorEastAsia" w:hAnsi="Verdana" w:cstheme="minorBidi"/>
                <w:noProof/>
                <w:sz w:val="20"/>
                <w:szCs w:val="20"/>
                <w:lang w:eastAsia="pl-PL"/>
              </w:rPr>
              <w:tab/>
            </w:r>
            <w:r w:rsidR="00BC7DAD" w:rsidRPr="00DF079F">
              <w:rPr>
                <w:rStyle w:val="Hipercze"/>
                <w:rFonts w:ascii="Verdana" w:hAnsi="Verdana"/>
                <w:noProof/>
                <w:sz w:val="20"/>
                <w:szCs w:val="20"/>
              </w:rPr>
              <w:t>Modernizacje elektrofiltrów</w:t>
            </w:r>
            <w:r w:rsidR="00BC7DAD" w:rsidRPr="00DF079F">
              <w:rPr>
                <w:rFonts w:ascii="Verdana" w:hAnsi="Verdana"/>
                <w:noProof/>
                <w:webHidden/>
                <w:sz w:val="20"/>
                <w:szCs w:val="20"/>
              </w:rPr>
              <w:tab/>
            </w:r>
            <w:r w:rsidR="00BC7DAD" w:rsidRPr="00DF079F">
              <w:rPr>
                <w:rFonts w:ascii="Verdana" w:hAnsi="Verdana"/>
                <w:noProof/>
                <w:webHidden/>
                <w:sz w:val="20"/>
                <w:szCs w:val="20"/>
              </w:rPr>
              <w:fldChar w:fldCharType="begin"/>
            </w:r>
            <w:r w:rsidR="00BC7DAD" w:rsidRPr="00DF079F">
              <w:rPr>
                <w:rFonts w:ascii="Verdana" w:hAnsi="Verdana"/>
                <w:noProof/>
                <w:webHidden/>
                <w:sz w:val="20"/>
                <w:szCs w:val="20"/>
              </w:rPr>
              <w:instrText xml:space="preserve"> PAGEREF _Toc27034396 \h </w:instrText>
            </w:r>
            <w:r w:rsidR="00BC7DAD" w:rsidRPr="00DF079F">
              <w:rPr>
                <w:rFonts w:ascii="Verdana" w:hAnsi="Verdana"/>
                <w:noProof/>
                <w:webHidden/>
                <w:sz w:val="20"/>
                <w:szCs w:val="20"/>
              </w:rPr>
            </w:r>
            <w:r w:rsidR="00BC7DAD" w:rsidRPr="00DF079F">
              <w:rPr>
                <w:rFonts w:ascii="Verdana" w:hAnsi="Verdana"/>
                <w:noProof/>
                <w:webHidden/>
                <w:sz w:val="20"/>
                <w:szCs w:val="20"/>
              </w:rPr>
              <w:fldChar w:fldCharType="separate"/>
            </w:r>
            <w:r w:rsidR="003B18CF">
              <w:rPr>
                <w:rFonts w:ascii="Verdana" w:hAnsi="Verdana"/>
                <w:noProof/>
                <w:webHidden/>
                <w:sz w:val="20"/>
                <w:szCs w:val="20"/>
              </w:rPr>
              <w:t>7</w:t>
            </w:r>
            <w:r w:rsidR="00BC7DAD" w:rsidRPr="00DF079F">
              <w:rPr>
                <w:rFonts w:ascii="Verdana" w:hAnsi="Verdana"/>
                <w:noProof/>
                <w:webHidden/>
                <w:sz w:val="20"/>
                <w:szCs w:val="20"/>
              </w:rPr>
              <w:fldChar w:fldCharType="end"/>
            </w:r>
          </w:hyperlink>
        </w:p>
        <w:p w14:paraId="5FDDEC23" w14:textId="43C7510D" w:rsidR="00BC7DAD" w:rsidRPr="00DF079F" w:rsidRDefault="00A61D43">
          <w:pPr>
            <w:pStyle w:val="Spistreci1"/>
            <w:rPr>
              <w:rFonts w:ascii="Verdana" w:eastAsiaTheme="minorEastAsia" w:hAnsi="Verdana" w:cstheme="minorBidi"/>
              <w:noProof/>
              <w:sz w:val="20"/>
              <w:szCs w:val="20"/>
              <w:lang w:eastAsia="pl-PL"/>
            </w:rPr>
          </w:pPr>
          <w:hyperlink w:anchor="_Toc27034399" w:history="1">
            <w:r w:rsidR="00BC7DAD" w:rsidRPr="00DF079F">
              <w:rPr>
                <w:rStyle w:val="Hipercze"/>
                <w:rFonts w:ascii="Verdana" w:hAnsi="Verdana"/>
                <w:noProof/>
                <w:sz w:val="20"/>
                <w:szCs w:val="20"/>
              </w:rPr>
              <w:t>3.3.</w:t>
            </w:r>
            <w:r w:rsidR="00BC7DAD" w:rsidRPr="00DF079F">
              <w:rPr>
                <w:rFonts w:ascii="Verdana" w:eastAsiaTheme="minorEastAsia" w:hAnsi="Verdana" w:cstheme="minorBidi"/>
                <w:noProof/>
                <w:sz w:val="20"/>
                <w:szCs w:val="20"/>
                <w:lang w:eastAsia="pl-PL"/>
              </w:rPr>
              <w:tab/>
            </w:r>
            <w:r w:rsidR="00BC7DAD" w:rsidRPr="00DF079F">
              <w:rPr>
                <w:rStyle w:val="Hipercze"/>
                <w:rFonts w:ascii="Verdana" w:hAnsi="Verdana"/>
                <w:noProof/>
                <w:sz w:val="20"/>
                <w:szCs w:val="20"/>
              </w:rPr>
              <w:t>Modernizacje IOS</w:t>
            </w:r>
            <w:r w:rsidR="00BC7DAD" w:rsidRPr="00DF079F">
              <w:rPr>
                <w:rFonts w:ascii="Verdana" w:hAnsi="Verdana"/>
                <w:noProof/>
                <w:webHidden/>
                <w:sz w:val="20"/>
                <w:szCs w:val="20"/>
              </w:rPr>
              <w:tab/>
            </w:r>
            <w:r w:rsidR="00BC7DAD" w:rsidRPr="00DF079F">
              <w:rPr>
                <w:rFonts w:ascii="Verdana" w:hAnsi="Verdana"/>
                <w:noProof/>
                <w:webHidden/>
                <w:sz w:val="20"/>
                <w:szCs w:val="20"/>
              </w:rPr>
              <w:fldChar w:fldCharType="begin"/>
            </w:r>
            <w:r w:rsidR="00BC7DAD" w:rsidRPr="00DF079F">
              <w:rPr>
                <w:rFonts w:ascii="Verdana" w:hAnsi="Verdana"/>
                <w:noProof/>
                <w:webHidden/>
                <w:sz w:val="20"/>
                <w:szCs w:val="20"/>
              </w:rPr>
              <w:instrText xml:space="preserve"> PAGEREF _Toc27034399 \h </w:instrText>
            </w:r>
            <w:r w:rsidR="00BC7DAD" w:rsidRPr="00DF079F">
              <w:rPr>
                <w:rFonts w:ascii="Verdana" w:hAnsi="Verdana"/>
                <w:noProof/>
                <w:webHidden/>
                <w:sz w:val="20"/>
                <w:szCs w:val="20"/>
              </w:rPr>
            </w:r>
            <w:r w:rsidR="00BC7DAD" w:rsidRPr="00DF079F">
              <w:rPr>
                <w:rFonts w:ascii="Verdana" w:hAnsi="Verdana"/>
                <w:noProof/>
                <w:webHidden/>
                <w:sz w:val="20"/>
                <w:szCs w:val="20"/>
              </w:rPr>
              <w:fldChar w:fldCharType="separate"/>
            </w:r>
            <w:r w:rsidR="003B18CF">
              <w:rPr>
                <w:rFonts w:ascii="Verdana" w:hAnsi="Verdana"/>
                <w:noProof/>
                <w:webHidden/>
                <w:sz w:val="20"/>
                <w:szCs w:val="20"/>
              </w:rPr>
              <w:t>8</w:t>
            </w:r>
            <w:r w:rsidR="00BC7DAD" w:rsidRPr="00DF079F">
              <w:rPr>
                <w:rFonts w:ascii="Verdana" w:hAnsi="Verdana"/>
                <w:noProof/>
                <w:webHidden/>
                <w:sz w:val="20"/>
                <w:szCs w:val="20"/>
              </w:rPr>
              <w:fldChar w:fldCharType="end"/>
            </w:r>
          </w:hyperlink>
        </w:p>
        <w:p w14:paraId="78640CD1" w14:textId="6F74F6B7" w:rsidR="00BC7DAD" w:rsidRPr="00DF079F" w:rsidRDefault="00A61D43">
          <w:pPr>
            <w:pStyle w:val="Spistreci1"/>
            <w:rPr>
              <w:rFonts w:ascii="Verdana" w:eastAsiaTheme="minorEastAsia" w:hAnsi="Verdana" w:cstheme="minorBidi"/>
              <w:noProof/>
              <w:sz w:val="20"/>
              <w:szCs w:val="20"/>
              <w:lang w:eastAsia="pl-PL"/>
            </w:rPr>
          </w:pPr>
          <w:hyperlink w:anchor="_Toc27034404" w:history="1">
            <w:r w:rsidR="00BC7DAD" w:rsidRPr="00DF079F">
              <w:rPr>
                <w:rStyle w:val="Hipercze"/>
                <w:rFonts w:ascii="Verdana" w:hAnsi="Verdana"/>
                <w:noProof/>
                <w:sz w:val="20"/>
                <w:szCs w:val="20"/>
              </w:rPr>
              <w:t>3.4.</w:t>
            </w:r>
            <w:r w:rsidR="00BC7DAD" w:rsidRPr="00DF079F">
              <w:rPr>
                <w:rFonts w:ascii="Verdana" w:eastAsiaTheme="minorEastAsia" w:hAnsi="Verdana" w:cstheme="minorBidi"/>
                <w:noProof/>
                <w:sz w:val="20"/>
                <w:szCs w:val="20"/>
                <w:lang w:eastAsia="pl-PL"/>
              </w:rPr>
              <w:tab/>
            </w:r>
            <w:r w:rsidR="00BC7DAD" w:rsidRPr="00DF079F">
              <w:rPr>
                <w:rStyle w:val="Hipercze"/>
                <w:rFonts w:ascii="Verdana" w:hAnsi="Verdana"/>
                <w:noProof/>
                <w:sz w:val="20"/>
                <w:szCs w:val="20"/>
              </w:rPr>
              <w:t>Modernizacje demistera</w:t>
            </w:r>
            <w:r w:rsidR="00BC7DAD" w:rsidRPr="00DF079F">
              <w:rPr>
                <w:rFonts w:ascii="Verdana" w:hAnsi="Verdana"/>
                <w:noProof/>
                <w:webHidden/>
                <w:sz w:val="20"/>
                <w:szCs w:val="20"/>
              </w:rPr>
              <w:tab/>
            </w:r>
            <w:r w:rsidR="00BC7DAD" w:rsidRPr="00DF079F">
              <w:rPr>
                <w:rFonts w:ascii="Verdana" w:hAnsi="Verdana"/>
                <w:noProof/>
                <w:webHidden/>
                <w:sz w:val="20"/>
                <w:szCs w:val="20"/>
              </w:rPr>
              <w:fldChar w:fldCharType="begin"/>
            </w:r>
            <w:r w:rsidR="00BC7DAD" w:rsidRPr="00DF079F">
              <w:rPr>
                <w:rFonts w:ascii="Verdana" w:hAnsi="Verdana"/>
                <w:noProof/>
                <w:webHidden/>
                <w:sz w:val="20"/>
                <w:szCs w:val="20"/>
              </w:rPr>
              <w:instrText xml:space="preserve"> PAGEREF _Toc27034404 \h </w:instrText>
            </w:r>
            <w:r w:rsidR="00BC7DAD" w:rsidRPr="00DF079F">
              <w:rPr>
                <w:rFonts w:ascii="Verdana" w:hAnsi="Verdana"/>
                <w:noProof/>
                <w:webHidden/>
                <w:sz w:val="20"/>
                <w:szCs w:val="20"/>
              </w:rPr>
            </w:r>
            <w:r w:rsidR="00BC7DAD" w:rsidRPr="00DF079F">
              <w:rPr>
                <w:rFonts w:ascii="Verdana" w:hAnsi="Verdana"/>
                <w:noProof/>
                <w:webHidden/>
                <w:sz w:val="20"/>
                <w:szCs w:val="20"/>
              </w:rPr>
              <w:fldChar w:fldCharType="separate"/>
            </w:r>
            <w:r w:rsidR="003B18CF">
              <w:rPr>
                <w:rFonts w:ascii="Verdana" w:hAnsi="Verdana"/>
                <w:noProof/>
                <w:webHidden/>
                <w:sz w:val="20"/>
                <w:szCs w:val="20"/>
              </w:rPr>
              <w:t>8</w:t>
            </w:r>
            <w:r w:rsidR="00BC7DAD" w:rsidRPr="00DF079F">
              <w:rPr>
                <w:rFonts w:ascii="Verdana" w:hAnsi="Verdana"/>
                <w:noProof/>
                <w:webHidden/>
                <w:sz w:val="20"/>
                <w:szCs w:val="20"/>
              </w:rPr>
              <w:fldChar w:fldCharType="end"/>
            </w:r>
          </w:hyperlink>
        </w:p>
        <w:p w14:paraId="314CA776" w14:textId="5C1E3241" w:rsidR="00BC7DAD" w:rsidRPr="00DF079F" w:rsidRDefault="00A61D43">
          <w:pPr>
            <w:pStyle w:val="Spistreci1"/>
            <w:rPr>
              <w:rFonts w:ascii="Verdana" w:eastAsiaTheme="minorEastAsia" w:hAnsi="Verdana" w:cstheme="minorBidi"/>
              <w:noProof/>
              <w:sz w:val="20"/>
              <w:szCs w:val="20"/>
              <w:lang w:eastAsia="pl-PL"/>
            </w:rPr>
          </w:pPr>
          <w:hyperlink w:anchor="_Toc27034405" w:history="1">
            <w:r w:rsidR="00BC7DAD" w:rsidRPr="00DF079F">
              <w:rPr>
                <w:rStyle w:val="Hipercze"/>
                <w:rFonts w:ascii="Verdana" w:hAnsi="Verdana"/>
                <w:noProof/>
                <w:sz w:val="20"/>
                <w:szCs w:val="20"/>
              </w:rPr>
              <w:t>3.5.</w:t>
            </w:r>
            <w:r w:rsidR="00BC7DAD" w:rsidRPr="00DF079F">
              <w:rPr>
                <w:rFonts w:ascii="Verdana" w:eastAsiaTheme="minorEastAsia" w:hAnsi="Verdana" w:cstheme="minorBidi"/>
                <w:noProof/>
                <w:sz w:val="20"/>
                <w:szCs w:val="20"/>
                <w:lang w:eastAsia="pl-PL"/>
              </w:rPr>
              <w:tab/>
            </w:r>
            <w:r w:rsidR="00BC7DAD" w:rsidRPr="00DF079F">
              <w:rPr>
                <w:rStyle w:val="Hipercze"/>
                <w:rFonts w:ascii="Verdana" w:hAnsi="Verdana"/>
                <w:noProof/>
                <w:sz w:val="20"/>
                <w:szCs w:val="20"/>
              </w:rPr>
              <w:t>Modernizacje klap spalin</w:t>
            </w:r>
            <w:r w:rsidR="00BC7DAD" w:rsidRPr="00DF079F">
              <w:rPr>
                <w:rFonts w:ascii="Verdana" w:hAnsi="Verdana"/>
                <w:noProof/>
                <w:webHidden/>
                <w:sz w:val="20"/>
                <w:szCs w:val="20"/>
              </w:rPr>
              <w:tab/>
            </w:r>
            <w:r w:rsidR="00BC7DAD" w:rsidRPr="00DF079F">
              <w:rPr>
                <w:rFonts w:ascii="Verdana" w:hAnsi="Verdana"/>
                <w:noProof/>
                <w:webHidden/>
                <w:sz w:val="20"/>
                <w:szCs w:val="20"/>
              </w:rPr>
              <w:fldChar w:fldCharType="begin"/>
            </w:r>
            <w:r w:rsidR="00BC7DAD" w:rsidRPr="00DF079F">
              <w:rPr>
                <w:rFonts w:ascii="Verdana" w:hAnsi="Verdana"/>
                <w:noProof/>
                <w:webHidden/>
                <w:sz w:val="20"/>
                <w:szCs w:val="20"/>
              </w:rPr>
              <w:instrText xml:space="preserve"> PAGEREF _Toc27034405 \h </w:instrText>
            </w:r>
            <w:r w:rsidR="00BC7DAD" w:rsidRPr="00DF079F">
              <w:rPr>
                <w:rFonts w:ascii="Verdana" w:hAnsi="Verdana"/>
                <w:noProof/>
                <w:webHidden/>
                <w:sz w:val="20"/>
                <w:szCs w:val="20"/>
              </w:rPr>
            </w:r>
            <w:r w:rsidR="00BC7DAD" w:rsidRPr="00DF079F">
              <w:rPr>
                <w:rFonts w:ascii="Verdana" w:hAnsi="Verdana"/>
                <w:noProof/>
                <w:webHidden/>
                <w:sz w:val="20"/>
                <w:szCs w:val="20"/>
              </w:rPr>
              <w:fldChar w:fldCharType="separate"/>
            </w:r>
            <w:r w:rsidR="003B18CF">
              <w:rPr>
                <w:rFonts w:ascii="Verdana" w:hAnsi="Verdana"/>
                <w:noProof/>
                <w:webHidden/>
                <w:sz w:val="20"/>
                <w:szCs w:val="20"/>
              </w:rPr>
              <w:t>8</w:t>
            </w:r>
            <w:r w:rsidR="00BC7DAD" w:rsidRPr="00DF079F">
              <w:rPr>
                <w:rFonts w:ascii="Verdana" w:hAnsi="Verdana"/>
                <w:noProof/>
                <w:webHidden/>
                <w:sz w:val="20"/>
                <w:szCs w:val="20"/>
              </w:rPr>
              <w:fldChar w:fldCharType="end"/>
            </w:r>
          </w:hyperlink>
        </w:p>
        <w:p w14:paraId="64C12551" w14:textId="392E52E2" w:rsidR="00BC7DAD" w:rsidRPr="00DF079F" w:rsidRDefault="00A61D43">
          <w:pPr>
            <w:pStyle w:val="Spistreci1"/>
            <w:rPr>
              <w:rFonts w:ascii="Verdana" w:eastAsiaTheme="minorEastAsia" w:hAnsi="Verdana" w:cstheme="minorBidi"/>
              <w:noProof/>
              <w:sz w:val="20"/>
              <w:szCs w:val="20"/>
              <w:lang w:eastAsia="pl-PL"/>
            </w:rPr>
          </w:pPr>
          <w:hyperlink w:anchor="_Toc27034406" w:history="1">
            <w:r w:rsidR="00BC7DAD" w:rsidRPr="00DF079F">
              <w:rPr>
                <w:rStyle w:val="Hipercze"/>
                <w:rFonts w:ascii="Verdana" w:hAnsi="Verdana"/>
                <w:noProof/>
                <w:sz w:val="20"/>
                <w:szCs w:val="20"/>
              </w:rPr>
              <w:t>4.</w:t>
            </w:r>
            <w:r w:rsidR="00BC7DAD" w:rsidRPr="00DF079F">
              <w:rPr>
                <w:rFonts w:ascii="Verdana" w:eastAsiaTheme="minorEastAsia" w:hAnsi="Verdana" w:cstheme="minorBidi"/>
                <w:noProof/>
                <w:sz w:val="20"/>
                <w:szCs w:val="20"/>
                <w:lang w:eastAsia="pl-PL"/>
              </w:rPr>
              <w:tab/>
            </w:r>
            <w:r w:rsidR="00BC7DAD" w:rsidRPr="00DF079F">
              <w:rPr>
                <w:rStyle w:val="Hipercze"/>
                <w:rFonts w:ascii="Verdana" w:hAnsi="Verdana"/>
                <w:noProof/>
                <w:sz w:val="20"/>
                <w:szCs w:val="20"/>
              </w:rPr>
              <w:t>Parametry projektowe</w:t>
            </w:r>
            <w:r w:rsidR="00BC7DAD" w:rsidRPr="00DF079F">
              <w:rPr>
                <w:rFonts w:ascii="Verdana" w:hAnsi="Verdana"/>
                <w:noProof/>
                <w:webHidden/>
                <w:sz w:val="20"/>
                <w:szCs w:val="20"/>
              </w:rPr>
              <w:tab/>
            </w:r>
            <w:r w:rsidR="00BC7DAD" w:rsidRPr="00DF079F">
              <w:rPr>
                <w:rFonts w:ascii="Verdana" w:hAnsi="Verdana"/>
                <w:noProof/>
                <w:webHidden/>
                <w:sz w:val="20"/>
                <w:szCs w:val="20"/>
              </w:rPr>
              <w:fldChar w:fldCharType="begin"/>
            </w:r>
            <w:r w:rsidR="00BC7DAD" w:rsidRPr="00DF079F">
              <w:rPr>
                <w:rFonts w:ascii="Verdana" w:hAnsi="Verdana"/>
                <w:noProof/>
                <w:webHidden/>
                <w:sz w:val="20"/>
                <w:szCs w:val="20"/>
              </w:rPr>
              <w:instrText xml:space="preserve"> PAGEREF _Toc27034406 \h </w:instrText>
            </w:r>
            <w:r w:rsidR="00BC7DAD" w:rsidRPr="00DF079F">
              <w:rPr>
                <w:rFonts w:ascii="Verdana" w:hAnsi="Verdana"/>
                <w:noProof/>
                <w:webHidden/>
                <w:sz w:val="20"/>
                <w:szCs w:val="20"/>
              </w:rPr>
            </w:r>
            <w:r w:rsidR="00BC7DAD" w:rsidRPr="00DF079F">
              <w:rPr>
                <w:rFonts w:ascii="Verdana" w:hAnsi="Verdana"/>
                <w:noProof/>
                <w:webHidden/>
                <w:sz w:val="20"/>
                <w:szCs w:val="20"/>
              </w:rPr>
              <w:fldChar w:fldCharType="separate"/>
            </w:r>
            <w:r w:rsidR="003B18CF">
              <w:rPr>
                <w:rFonts w:ascii="Verdana" w:hAnsi="Verdana"/>
                <w:noProof/>
                <w:webHidden/>
                <w:sz w:val="20"/>
                <w:szCs w:val="20"/>
              </w:rPr>
              <w:t>9</w:t>
            </w:r>
            <w:r w:rsidR="00BC7DAD" w:rsidRPr="00DF079F">
              <w:rPr>
                <w:rFonts w:ascii="Verdana" w:hAnsi="Verdana"/>
                <w:noProof/>
                <w:webHidden/>
                <w:sz w:val="20"/>
                <w:szCs w:val="20"/>
              </w:rPr>
              <w:fldChar w:fldCharType="end"/>
            </w:r>
          </w:hyperlink>
        </w:p>
        <w:p w14:paraId="60C19141" w14:textId="2E8C9F9F" w:rsidR="00BC7DAD" w:rsidRPr="00DF079F" w:rsidRDefault="00A61D43">
          <w:pPr>
            <w:pStyle w:val="Spistreci1"/>
            <w:rPr>
              <w:rFonts w:ascii="Verdana" w:eastAsiaTheme="minorEastAsia" w:hAnsi="Verdana" w:cstheme="minorBidi"/>
              <w:noProof/>
              <w:sz w:val="20"/>
              <w:szCs w:val="20"/>
              <w:lang w:eastAsia="pl-PL"/>
            </w:rPr>
          </w:pPr>
          <w:hyperlink w:anchor="_Toc27034407" w:history="1">
            <w:r w:rsidR="00BC7DAD" w:rsidRPr="00DF079F">
              <w:rPr>
                <w:rStyle w:val="Hipercze"/>
                <w:rFonts w:ascii="Verdana" w:hAnsi="Verdana"/>
                <w:noProof/>
                <w:sz w:val="20"/>
                <w:szCs w:val="20"/>
              </w:rPr>
              <w:t>4.1.</w:t>
            </w:r>
            <w:r w:rsidR="00BC7DAD" w:rsidRPr="00DF079F">
              <w:rPr>
                <w:rFonts w:ascii="Verdana" w:eastAsiaTheme="minorEastAsia" w:hAnsi="Verdana" w:cstheme="minorBidi"/>
                <w:noProof/>
                <w:sz w:val="20"/>
                <w:szCs w:val="20"/>
                <w:lang w:eastAsia="pl-PL"/>
              </w:rPr>
              <w:tab/>
            </w:r>
            <w:r w:rsidR="00BC7DAD" w:rsidRPr="00DF079F">
              <w:rPr>
                <w:rStyle w:val="Hipercze"/>
                <w:rFonts w:ascii="Verdana" w:hAnsi="Verdana"/>
                <w:noProof/>
                <w:sz w:val="20"/>
                <w:szCs w:val="20"/>
              </w:rPr>
              <w:t>Charakterystyka paliwa</w:t>
            </w:r>
            <w:r w:rsidR="00BC7DAD" w:rsidRPr="00DF079F">
              <w:rPr>
                <w:rFonts w:ascii="Verdana" w:hAnsi="Verdana"/>
                <w:noProof/>
                <w:webHidden/>
                <w:sz w:val="20"/>
                <w:szCs w:val="20"/>
              </w:rPr>
              <w:tab/>
            </w:r>
            <w:r w:rsidR="00BC7DAD" w:rsidRPr="00DF079F">
              <w:rPr>
                <w:rFonts w:ascii="Verdana" w:hAnsi="Verdana"/>
                <w:noProof/>
                <w:webHidden/>
                <w:sz w:val="20"/>
                <w:szCs w:val="20"/>
              </w:rPr>
              <w:fldChar w:fldCharType="begin"/>
            </w:r>
            <w:r w:rsidR="00BC7DAD" w:rsidRPr="00DF079F">
              <w:rPr>
                <w:rFonts w:ascii="Verdana" w:hAnsi="Verdana"/>
                <w:noProof/>
                <w:webHidden/>
                <w:sz w:val="20"/>
                <w:szCs w:val="20"/>
              </w:rPr>
              <w:instrText xml:space="preserve"> PAGEREF _Toc27034407 \h </w:instrText>
            </w:r>
            <w:r w:rsidR="00BC7DAD" w:rsidRPr="00DF079F">
              <w:rPr>
                <w:rFonts w:ascii="Verdana" w:hAnsi="Verdana"/>
                <w:noProof/>
                <w:webHidden/>
                <w:sz w:val="20"/>
                <w:szCs w:val="20"/>
              </w:rPr>
            </w:r>
            <w:r w:rsidR="00BC7DAD" w:rsidRPr="00DF079F">
              <w:rPr>
                <w:rFonts w:ascii="Verdana" w:hAnsi="Verdana"/>
                <w:noProof/>
                <w:webHidden/>
                <w:sz w:val="20"/>
                <w:szCs w:val="20"/>
              </w:rPr>
              <w:fldChar w:fldCharType="separate"/>
            </w:r>
            <w:r w:rsidR="003B18CF">
              <w:rPr>
                <w:rFonts w:ascii="Verdana" w:hAnsi="Verdana"/>
                <w:noProof/>
                <w:webHidden/>
                <w:sz w:val="20"/>
                <w:szCs w:val="20"/>
              </w:rPr>
              <w:t>9</w:t>
            </w:r>
            <w:r w:rsidR="00BC7DAD" w:rsidRPr="00DF079F">
              <w:rPr>
                <w:rFonts w:ascii="Verdana" w:hAnsi="Verdana"/>
                <w:noProof/>
                <w:webHidden/>
                <w:sz w:val="20"/>
                <w:szCs w:val="20"/>
              </w:rPr>
              <w:fldChar w:fldCharType="end"/>
            </w:r>
          </w:hyperlink>
        </w:p>
        <w:p w14:paraId="675AFC3B" w14:textId="68860EE4" w:rsidR="00BC7DAD" w:rsidRPr="00DF079F" w:rsidRDefault="00A61D43">
          <w:pPr>
            <w:pStyle w:val="Spistreci1"/>
            <w:rPr>
              <w:rFonts w:ascii="Verdana" w:eastAsiaTheme="minorEastAsia" w:hAnsi="Verdana" w:cstheme="minorBidi"/>
              <w:noProof/>
              <w:sz w:val="20"/>
              <w:szCs w:val="20"/>
              <w:lang w:eastAsia="pl-PL"/>
            </w:rPr>
          </w:pPr>
          <w:hyperlink w:anchor="_Toc27034422" w:history="1">
            <w:r w:rsidR="00BC7DAD" w:rsidRPr="00DF079F">
              <w:rPr>
                <w:rStyle w:val="Hipercze"/>
                <w:rFonts w:ascii="Verdana" w:hAnsi="Verdana"/>
                <w:noProof/>
                <w:sz w:val="20"/>
                <w:szCs w:val="20"/>
              </w:rPr>
              <w:t>4.2.</w:t>
            </w:r>
            <w:r w:rsidR="00BC7DAD" w:rsidRPr="00DF079F">
              <w:rPr>
                <w:rFonts w:ascii="Verdana" w:eastAsiaTheme="minorEastAsia" w:hAnsi="Verdana" w:cstheme="minorBidi"/>
                <w:noProof/>
                <w:sz w:val="20"/>
                <w:szCs w:val="20"/>
                <w:lang w:eastAsia="pl-PL"/>
              </w:rPr>
              <w:tab/>
            </w:r>
            <w:r w:rsidR="00BC7DAD" w:rsidRPr="00DF079F">
              <w:rPr>
                <w:rStyle w:val="Hipercze"/>
                <w:rFonts w:ascii="Verdana" w:hAnsi="Verdana"/>
                <w:noProof/>
                <w:sz w:val="20"/>
                <w:szCs w:val="20"/>
              </w:rPr>
              <w:t>Warunki brzegowe dla spalin w kontrakcie na modernizacje EF</w:t>
            </w:r>
            <w:r w:rsidR="00BC7DAD" w:rsidRPr="00DF079F">
              <w:rPr>
                <w:rFonts w:ascii="Verdana" w:hAnsi="Verdana"/>
                <w:noProof/>
                <w:webHidden/>
                <w:sz w:val="20"/>
                <w:szCs w:val="20"/>
              </w:rPr>
              <w:tab/>
            </w:r>
            <w:r w:rsidR="00BC7DAD" w:rsidRPr="00DF079F">
              <w:rPr>
                <w:rFonts w:ascii="Verdana" w:hAnsi="Verdana"/>
                <w:noProof/>
                <w:webHidden/>
                <w:sz w:val="20"/>
                <w:szCs w:val="20"/>
              </w:rPr>
              <w:fldChar w:fldCharType="begin"/>
            </w:r>
            <w:r w:rsidR="00BC7DAD" w:rsidRPr="00DF079F">
              <w:rPr>
                <w:rFonts w:ascii="Verdana" w:hAnsi="Verdana"/>
                <w:noProof/>
                <w:webHidden/>
                <w:sz w:val="20"/>
                <w:szCs w:val="20"/>
              </w:rPr>
              <w:instrText xml:space="preserve"> PAGEREF _Toc27034422 \h </w:instrText>
            </w:r>
            <w:r w:rsidR="00BC7DAD" w:rsidRPr="00DF079F">
              <w:rPr>
                <w:rFonts w:ascii="Verdana" w:hAnsi="Verdana"/>
                <w:noProof/>
                <w:webHidden/>
                <w:sz w:val="20"/>
                <w:szCs w:val="20"/>
              </w:rPr>
            </w:r>
            <w:r w:rsidR="00BC7DAD" w:rsidRPr="00DF079F">
              <w:rPr>
                <w:rFonts w:ascii="Verdana" w:hAnsi="Verdana"/>
                <w:noProof/>
                <w:webHidden/>
                <w:sz w:val="20"/>
                <w:szCs w:val="20"/>
              </w:rPr>
              <w:fldChar w:fldCharType="separate"/>
            </w:r>
            <w:r w:rsidR="003B18CF">
              <w:rPr>
                <w:rFonts w:ascii="Verdana" w:hAnsi="Verdana"/>
                <w:noProof/>
                <w:webHidden/>
                <w:sz w:val="20"/>
                <w:szCs w:val="20"/>
              </w:rPr>
              <w:t>14</w:t>
            </w:r>
            <w:r w:rsidR="00BC7DAD" w:rsidRPr="00DF079F">
              <w:rPr>
                <w:rFonts w:ascii="Verdana" w:hAnsi="Verdana"/>
                <w:noProof/>
                <w:webHidden/>
                <w:sz w:val="20"/>
                <w:szCs w:val="20"/>
              </w:rPr>
              <w:fldChar w:fldCharType="end"/>
            </w:r>
          </w:hyperlink>
        </w:p>
        <w:p w14:paraId="56E936D4" w14:textId="73BA0926" w:rsidR="00BC7DAD" w:rsidRPr="00DF079F" w:rsidRDefault="00A61D43">
          <w:pPr>
            <w:pStyle w:val="Spistreci1"/>
            <w:rPr>
              <w:rFonts w:ascii="Verdana" w:eastAsiaTheme="minorEastAsia" w:hAnsi="Verdana" w:cstheme="minorBidi"/>
              <w:noProof/>
              <w:sz w:val="20"/>
              <w:szCs w:val="20"/>
              <w:lang w:eastAsia="pl-PL"/>
            </w:rPr>
          </w:pPr>
          <w:hyperlink w:anchor="_Toc27034449" w:history="1">
            <w:r w:rsidR="00BC7DAD" w:rsidRPr="00DF079F">
              <w:rPr>
                <w:rStyle w:val="Hipercze"/>
                <w:rFonts w:ascii="Verdana" w:hAnsi="Verdana"/>
                <w:noProof/>
                <w:sz w:val="20"/>
                <w:szCs w:val="20"/>
              </w:rPr>
              <w:t>4.3.</w:t>
            </w:r>
            <w:r w:rsidR="00BC7DAD" w:rsidRPr="00DF079F">
              <w:rPr>
                <w:rFonts w:ascii="Verdana" w:eastAsiaTheme="minorEastAsia" w:hAnsi="Verdana" w:cstheme="minorBidi"/>
                <w:noProof/>
                <w:sz w:val="20"/>
                <w:szCs w:val="20"/>
                <w:lang w:eastAsia="pl-PL"/>
              </w:rPr>
              <w:tab/>
            </w:r>
            <w:r w:rsidR="00BC7DAD" w:rsidRPr="00DF079F">
              <w:rPr>
                <w:rStyle w:val="Hipercze"/>
                <w:rFonts w:ascii="Verdana" w:hAnsi="Verdana"/>
                <w:noProof/>
                <w:sz w:val="20"/>
                <w:szCs w:val="20"/>
              </w:rPr>
              <w:t>Warunki brzegowe dla spalin w kontrakcie na modernizacje IOS</w:t>
            </w:r>
            <w:r w:rsidR="00BC7DAD" w:rsidRPr="00DF079F">
              <w:rPr>
                <w:rFonts w:ascii="Verdana" w:hAnsi="Verdana"/>
                <w:noProof/>
                <w:webHidden/>
                <w:sz w:val="20"/>
                <w:szCs w:val="20"/>
              </w:rPr>
              <w:tab/>
            </w:r>
            <w:r w:rsidR="00BC7DAD" w:rsidRPr="00DF079F">
              <w:rPr>
                <w:rFonts w:ascii="Verdana" w:hAnsi="Verdana"/>
                <w:noProof/>
                <w:webHidden/>
                <w:sz w:val="20"/>
                <w:szCs w:val="20"/>
              </w:rPr>
              <w:fldChar w:fldCharType="begin"/>
            </w:r>
            <w:r w:rsidR="00BC7DAD" w:rsidRPr="00DF079F">
              <w:rPr>
                <w:rFonts w:ascii="Verdana" w:hAnsi="Verdana"/>
                <w:noProof/>
                <w:webHidden/>
                <w:sz w:val="20"/>
                <w:szCs w:val="20"/>
              </w:rPr>
              <w:instrText xml:space="preserve"> PAGEREF _Toc27034449 \h </w:instrText>
            </w:r>
            <w:r w:rsidR="00BC7DAD" w:rsidRPr="00DF079F">
              <w:rPr>
                <w:rFonts w:ascii="Verdana" w:hAnsi="Verdana"/>
                <w:noProof/>
                <w:webHidden/>
                <w:sz w:val="20"/>
                <w:szCs w:val="20"/>
              </w:rPr>
            </w:r>
            <w:r w:rsidR="00BC7DAD" w:rsidRPr="00DF079F">
              <w:rPr>
                <w:rFonts w:ascii="Verdana" w:hAnsi="Verdana"/>
                <w:noProof/>
                <w:webHidden/>
                <w:sz w:val="20"/>
                <w:szCs w:val="20"/>
              </w:rPr>
              <w:fldChar w:fldCharType="separate"/>
            </w:r>
            <w:r w:rsidR="003B18CF">
              <w:rPr>
                <w:rFonts w:ascii="Verdana" w:hAnsi="Verdana"/>
                <w:noProof/>
                <w:webHidden/>
                <w:sz w:val="20"/>
                <w:szCs w:val="20"/>
              </w:rPr>
              <w:t>14</w:t>
            </w:r>
            <w:r w:rsidR="00BC7DAD" w:rsidRPr="00DF079F">
              <w:rPr>
                <w:rFonts w:ascii="Verdana" w:hAnsi="Verdana"/>
                <w:noProof/>
                <w:webHidden/>
                <w:sz w:val="20"/>
                <w:szCs w:val="20"/>
              </w:rPr>
              <w:fldChar w:fldCharType="end"/>
            </w:r>
          </w:hyperlink>
        </w:p>
        <w:p w14:paraId="594B8497" w14:textId="232AE2C9" w:rsidR="00BC7DAD" w:rsidRPr="00DF079F" w:rsidRDefault="00A61D43">
          <w:pPr>
            <w:pStyle w:val="Spistreci1"/>
            <w:rPr>
              <w:rFonts w:ascii="Verdana" w:eastAsiaTheme="minorEastAsia" w:hAnsi="Verdana" w:cstheme="minorBidi"/>
              <w:noProof/>
              <w:sz w:val="20"/>
              <w:szCs w:val="20"/>
              <w:lang w:eastAsia="pl-PL"/>
            </w:rPr>
          </w:pPr>
          <w:hyperlink w:anchor="_Toc27034468" w:history="1">
            <w:r w:rsidR="00BC7DAD" w:rsidRPr="00DF079F">
              <w:rPr>
                <w:rStyle w:val="Hipercze"/>
                <w:rFonts w:ascii="Verdana" w:hAnsi="Verdana"/>
                <w:noProof/>
                <w:sz w:val="20"/>
                <w:szCs w:val="20"/>
              </w:rPr>
              <w:t>4.4.</w:t>
            </w:r>
            <w:r w:rsidR="00BC7DAD" w:rsidRPr="00DF079F">
              <w:rPr>
                <w:rFonts w:ascii="Verdana" w:eastAsiaTheme="minorEastAsia" w:hAnsi="Verdana" w:cstheme="minorBidi"/>
                <w:noProof/>
                <w:sz w:val="20"/>
                <w:szCs w:val="20"/>
                <w:lang w:eastAsia="pl-PL"/>
              </w:rPr>
              <w:tab/>
            </w:r>
            <w:r w:rsidR="00BC7DAD" w:rsidRPr="00DF079F">
              <w:rPr>
                <w:rStyle w:val="Hipercze"/>
                <w:rFonts w:ascii="Verdana" w:hAnsi="Verdana"/>
                <w:noProof/>
                <w:sz w:val="20"/>
                <w:szCs w:val="20"/>
              </w:rPr>
              <w:t>Warunki brzegowe dla spalin w kontrakcie na modernizacje GAVO</w:t>
            </w:r>
            <w:r w:rsidR="00BC7DAD" w:rsidRPr="00DF079F">
              <w:rPr>
                <w:rFonts w:ascii="Verdana" w:hAnsi="Verdana"/>
                <w:noProof/>
                <w:webHidden/>
                <w:sz w:val="20"/>
                <w:szCs w:val="20"/>
              </w:rPr>
              <w:tab/>
            </w:r>
            <w:r w:rsidR="00BC7DAD" w:rsidRPr="00DF079F">
              <w:rPr>
                <w:rFonts w:ascii="Verdana" w:hAnsi="Verdana"/>
                <w:noProof/>
                <w:webHidden/>
                <w:sz w:val="20"/>
                <w:szCs w:val="20"/>
              </w:rPr>
              <w:fldChar w:fldCharType="begin"/>
            </w:r>
            <w:r w:rsidR="00BC7DAD" w:rsidRPr="00DF079F">
              <w:rPr>
                <w:rFonts w:ascii="Verdana" w:hAnsi="Verdana"/>
                <w:noProof/>
                <w:webHidden/>
                <w:sz w:val="20"/>
                <w:szCs w:val="20"/>
              </w:rPr>
              <w:instrText xml:space="preserve"> PAGEREF _Toc27034468 \h </w:instrText>
            </w:r>
            <w:r w:rsidR="00BC7DAD" w:rsidRPr="00DF079F">
              <w:rPr>
                <w:rFonts w:ascii="Verdana" w:hAnsi="Verdana"/>
                <w:noProof/>
                <w:webHidden/>
                <w:sz w:val="20"/>
                <w:szCs w:val="20"/>
              </w:rPr>
            </w:r>
            <w:r w:rsidR="00BC7DAD" w:rsidRPr="00DF079F">
              <w:rPr>
                <w:rFonts w:ascii="Verdana" w:hAnsi="Verdana"/>
                <w:noProof/>
                <w:webHidden/>
                <w:sz w:val="20"/>
                <w:szCs w:val="20"/>
              </w:rPr>
              <w:fldChar w:fldCharType="separate"/>
            </w:r>
            <w:r w:rsidR="003B18CF">
              <w:rPr>
                <w:rFonts w:ascii="Verdana" w:hAnsi="Verdana"/>
                <w:noProof/>
                <w:webHidden/>
                <w:sz w:val="20"/>
                <w:szCs w:val="20"/>
              </w:rPr>
              <w:t>15</w:t>
            </w:r>
            <w:r w:rsidR="00BC7DAD" w:rsidRPr="00DF079F">
              <w:rPr>
                <w:rFonts w:ascii="Verdana" w:hAnsi="Verdana"/>
                <w:noProof/>
                <w:webHidden/>
                <w:sz w:val="20"/>
                <w:szCs w:val="20"/>
              </w:rPr>
              <w:fldChar w:fldCharType="end"/>
            </w:r>
          </w:hyperlink>
        </w:p>
        <w:p w14:paraId="412A786F" w14:textId="3D9279EE" w:rsidR="00BC7DAD" w:rsidRPr="00DF079F" w:rsidRDefault="00A61D43">
          <w:pPr>
            <w:pStyle w:val="Spistreci1"/>
            <w:rPr>
              <w:rFonts w:ascii="Verdana" w:eastAsiaTheme="minorEastAsia" w:hAnsi="Verdana" w:cstheme="minorBidi"/>
              <w:noProof/>
              <w:sz w:val="20"/>
              <w:szCs w:val="20"/>
              <w:lang w:eastAsia="pl-PL"/>
            </w:rPr>
          </w:pPr>
          <w:hyperlink w:anchor="_Toc27034469" w:history="1">
            <w:r w:rsidR="00BC7DAD" w:rsidRPr="00DF079F">
              <w:rPr>
                <w:rStyle w:val="Hipercze"/>
                <w:rFonts w:ascii="Verdana" w:hAnsi="Verdana"/>
                <w:noProof/>
                <w:sz w:val="20"/>
                <w:szCs w:val="20"/>
              </w:rPr>
              <w:t>4.5.</w:t>
            </w:r>
            <w:r w:rsidR="00BC7DAD" w:rsidRPr="00DF079F">
              <w:rPr>
                <w:rFonts w:ascii="Verdana" w:eastAsiaTheme="minorEastAsia" w:hAnsi="Verdana" w:cstheme="minorBidi"/>
                <w:noProof/>
                <w:sz w:val="20"/>
                <w:szCs w:val="20"/>
                <w:lang w:eastAsia="pl-PL"/>
              </w:rPr>
              <w:tab/>
            </w:r>
            <w:r w:rsidR="00BC7DAD" w:rsidRPr="00DF079F">
              <w:rPr>
                <w:rStyle w:val="Hipercze"/>
                <w:rFonts w:ascii="Verdana" w:hAnsi="Verdana"/>
                <w:noProof/>
                <w:sz w:val="20"/>
                <w:szCs w:val="20"/>
              </w:rPr>
              <w:t>Warunki brzegowe dla spalin w kontrakcie na modernizacje demistera</w:t>
            </w:r>
            <w:r w:rsidR="00BC7DAD" w:rsidRPr="00DF079F">
              <w:rPr>
                <w:rFonts w:ascii="Verdana" w:hAnsi="Verdana"/>
                <w:noProof/>
                <w:webHidden/>
                <w:sz w:val="20"/>
                <w:szCs w:val="20"/>
              </w:rPr>
              <w:tab/>
            </w:r>
            <w:r w:rsidR="00BC7DAD" w:rsidRPr="00DF079F">
              <w:rPr>
                <w:rFonts w:ascii="Verdana" w:hAnsi="Verdana"/>
                <w:noProof/>
                <w:webHidden/>
                <w:sz w:val="20"/>
                <w:szCs w:val="20"/>
              </w:rPr>
              <w:fldChar w:fldCharType="begin"/>
            </w:r>
            <w:r w:rsidR="00BC7DAD" w:rsidRPr="00DF079F">
              <w:rPr>
                <w:rFonts w:ascii="Verdana" w:hAnsi="Verdana"/>
                <w:noProof/>
                <w:webHidden/>
                <w:sz w:val="20"/>
                <w:szCs w:val="20"/>
              </w:rPr>
              <w:instrText xml:space="preserve"> PAGEREF _Toc27034469 \h </w:instrText>
            </w:r>
            <w:r w:rsidR="00BC7DAD" w:rsidRPr="00DF079F">
              <w:rPr>
                <w:rFonts w:ascii="Verdana" w:hAnsi="Verdana"/>
                <w:noProof/>
                <w:webHidden/>
                <w:sz w:val="20"/>
                <w:szCs w:val="20"/>
              </w:rPr>
            </w:r>
            <w:r w:rsidR="00BC7DAD" w:rsidRPr="00DF079F">
              <w:rPr>
                <w:rFonts w:ascii="Verdana" w:hAnsi="Verdana"/>
                <w:noProof/>
                <w:webHidden/>
                <w:sz w:val="20"/>
                <w:szCs w:val="20"/>
              </w:rPr>
              <w:fldChar w:fldCharType="separate"/>
            </w:r>
            <w:r w:rsidR="003B18CF">
              <w:rPr>
                <w:rFonts w:ascii="Verdana" w:hAnsi="Verdana"/>
                <w:noProof/>
                <w:webHidden/>
                <w:sz w:val="20"/>
                <w:szCs w:val="20"/>
              </w:rPr>
              <w:t>15</w:t>
            </w:r>
            <w:r w:rsidR="00BC7DAD" w:rsidRPr="00DF079F">
              <w:rPr>
                <w:rFonts w:ascii="Verdana" w:hAnsi="Verdana"/>
                <w:noProof/>
                <w:webHidden/>
                <w:sz w:val="20"/>
                <w:szCs w:val="20"/>
              </w:rPr>
              <w:fldChar w:fldCharType="end"/>
            </w:r>
          </w:hyperlink>
        </w:p>
        <w:p w14:paraId="155B2387" w14:textId="73191FF5" w:rsidR="00BC7DAD" w:rsidRPr="00DF079F" w:rsidRDefault="00A61D43">
          <w:pPr>
            <w:pStyle w:val="Spistreci1"/>
            <w:rPr>
              <w:rFonts w:ascii="Verdana" w:eastAsiaTheme="minorEastAsia" w:hAnsi="Verdana" w:cstheme="minorBidi"/>
              <w:noProof/>
              <w:sz w:val="20"/>
              <w:szCs w:val="20"/>
              <w:lang w:eastAsia="pl-PL"/>
            </w:rPr>
          </w:pPr>
          <w:hyperlink w:anchor="_Toc27034470" w:history="1">
            <w:r w:rsidR="00BC7DAD" w:rsidRPr="00DF079F">
              <w:rPr>
                <w:rStyle w:val="Hipercze"/>
                <w:rFonts w:ascii="Verdana" w:hAnsi="Verdana"/>
                <w:noProof/>
                <w:sz w:val="20"/>
                <w:szCs w:val="20"/>
              </w:rPr>
              <w:t>5.</w:t>
            </w:r>
            <w:r w:rsidR="00BC7DAD" w:rsidRPr="00DF079F">
              <w:rPr>
                <w:rFonts w:ascii="Verdana" w:eastAsiaTheme="minorEastAsia" w:hAnsi="Verdana" w:cstheme="minorBidi"/>
                <w:noProof/>
                <w:sz w:val="20"/>
                <w:szCs w:val="20"/>
                <w:lang w:eastAsia="pl-PL"/>
              </w:rPr>
              <w:tab/>
            </w:r>
            <w:r w:rsidR="00BC7DAD" w:rsidRPr="00DF079F">
              <w:rPr>
                <w:rStyle w:val="Hipercze"/>
                <w:rFonts w:ascii="Verdana" w:hAnsi="Verdana"/>
                <w:noProof/>
                <w:sz w:val="20"/>
                <w:szCs w:val="20"/>
              </w:rPr>
              <w:t>Parametry gwarantowane</w:t>
            </w:r>
            <w:r w:rsidR="00BC7DAD" w:rsidRPr="00DF079F">
              <w:rPr>
                <w:rFonts w:ascii="Verdana" w:hAnsi="Verdana"/>
                <w:noProof/>
                <w:webHidden/>
                <w:sz w:val="20"/>
                <w:szCs w:val="20"/>
              </w:rPr>
              <w:tab/>
            </w:r>
            <w:r w:rsidR="00BC7DAD" w:rsidRPr="00DF079F">
              <w:rPr>
                <w:rFonts w:ascii="Verdana" w:hAnsi="Verdana"/>
                <w:noProof/>
                <w:webHidden/>
                <w:sz w:val="20"/>
                <w:szCs w:val="20"/>
              </w:rPr>
              <w:fldChar w:fldCharType="begin"/>
            </w:r>
            <w:r w:rsidR="00BC7DAD" w:rsidRPr="00DF079F">
              <w:rPr>
                <w:rFonts w:ascii="Verdana" w:hAnsi="Verdana"/>
                <w:noProof/>
                <w:webHidden/>
                <w:sz w:val="20"/>
                <w:szCs w:val="20"/>
              </w:rPr>
              <w:instrText xml:space="preserve"> PAGEREF _Toc27034470 \h </w:instrText>
            </w:r>
            <w:r w:rsidR="00BC7DAD" w:rsidRPr="00DF079F">
              <w:rPr>
                <w:rFonts w:ascii="Verdana" w:hAnsi="Verdana"/>
                <w:noProof/>
                <w:webHidden/>
                <w:sz w:val="20"/>
                <w:szCs w:val="20"/>
              </w:rPr>
            </w:r>
            <w:r w:rsidR="00BC7DAD" w:rsidRPr="00DF079F">
              <w:rPr>
                <w:rFonts w:ascii="Verdana" w:hAnsi="Verdana"/>
                <w:noProof/>
                <w:webHidden/>
                <w:sz w:val="20"/>
                <w:szCs w:val="20"/>
              </w:rPr>
              <w:fldChar w:fldCharType="separate"/>
            </w:r>
            <w:r w:rsidR="003B18CF">
              <w:rPr>
                <w:rFonts w:ascii="Verdana" w:hAnsi="Verdana"/>
                <w:noProof/>
                <w:webHidden/>
                <w:sz w:val="20"/>
                <w:szCs w:val="20"/>
              </w:rPr>
              <w:t>16</w:t>
            </w:r>
            <w:r w:rsidR="00BC7DAD" w:rsidRPr="00DF079F">
              <w:rPr>
                <w:rFonts w:ascii="Verdana" w:hAnsi="Verdana"/>
                <w:noProof/>
                <w:webHidden/>
                <w:sz w:val="20"/>
                <w:szCs w:val="20"/>
              </w:rPr>
              <w:fldChar w:fldCharType="end"/>
            </w:r>
          </w:hyperlink>
        </w:p>
        <w:p w14:paraId="646EA66A" w14:textId="69AB2C69" w:rsidR="00BC7DAD" w:rsidRPr="00DF079F" w:rsidRDefault="00A61D43">
          <w:pPr>
            <w:pStyle w:val="Spistreci1"/>
            <w:rPr>
              <w:rFonts w:ascii="Verdana" w:eastAsiaTheme="minorEastAsia" w:hAnsi="Verdana" w:cstheme="minorBidi"/>
              <w:noProof/>
              <w:sz w:val="20"/>
              <w:szCs w:val="20"/>
              <w:lang w:eastAsia="pl-PL"/>
            </w:rPr>
          </w:pPr>
          <w:hyperlink w:anchor="_Toc27034471" w:history="1">
            <w:r w:rsidR="00BC7DAD" w:rsidRPr="00DF079F">
              <w:rPr>
                <w:rStyle w:val="Hipercze"/>
                <w:rFonts w:ascii="Verdana" w:hAnsi="Verdana"/>
                <w:noProof/>
                <w:sz w:val="20"/>
                <w:szCs w:val="20"/>
              </w:rPr>
              <w:t>5.1.</w:t>
            </w:r>
            <w:r w:rsidR="00BC7DAD" w:rsidRPr="00DF079F">
              <w:rPr>
                <w:rFonts w:ascii="Verdana" w:eastAsiaTheme="minorEastAsia" w:hAnsi="Verdana" w:cstheme="minorBidi"/>
                <w:noProof/>
                <w:sz w:val="20"/>
                <w:szCs w:val="20"/>
                <w:lang w:eastAsia="pl-PL"/>
              </w:rPr>
              <w:tab/>
            </w:r>
            <w:r w:rsidR="00BC7DAD" w:rsidRPr="00DF079F">
              <w:rPr>
                <w:rStyle w:val="Hipercze"/>
                <w:rFonts w:ascii="Verdana" w:hAnsi="Verdana"/>
                <w:noProof/>
                <w:sz w:val="20"/>
                <w:szCs w:val="20"/>
              </w:rPr>
              <w:t>Parametry gwarantowane dla Elektrofiltrów</w:t>
            </w:r>
            <w:r w:rsidR="00BC7DAD" w:rsidRPr="00DF079F">
              <w:rPr>
                <w:rFonts w:ascii="Verdana" w:hAnsi="Verdana"/>
                <w:noProof/>
                <w:webHidden/>
                <w:sz w:val="20"/>
                <w:szCs w:val="20"/>
              </w:rPr>
              <w:tab/>
            </w:r>
            <w:r w:rsidR="00BC7DAD" w:rsidRPr="00DF079F">
              <w:rPr>
                <w:rFonts w:ascii="Verdana" w:hAnsi="Verdana"/>
                <w:noProof/>
                <w:webHidden/>
                <w:sz w:val="20"/>
                <w:szCs w:val="20"/>
              </w:rPr>
              <w:fldChar w:fldCharType="begin"/>
            </w:r>
            <w:r w:rsidR="00BC7DAD" w:rsidRPr="00DF079F">
              <w:rPr>
                <w:rFonts w:ascii="Verdana" w:hAnsi="Verdana"/>
                <w:noProof/>
                <w:webHidden/>
                <w:sz w:val="20"/>
                <w:szCs w:val="20"/>
              </w:rPr>
              <w:instrText xml:space="preserve"> PAGEREF _Toc27034471 \h </w:instrText>
            </w:r>
            <w:r w:rsidR="00BC7DAD" w:rsidRPr="00DF079F">
              <w:rPr>
                <w:rFonts w:ascii="Verdana" w:hAnsi="Verdana"/>
                <w:noProof/>
                <w:webHidden/>
                <w:sz w:val="20"/>
                <w:szCs w:val="20"/>
              </w:rPr>
            </w:r>
            <w:r w:rsidR="00BC7DAD" w:rsidRPr="00DF079F">
              <w:rPr>
                <w:rFonts w:ascii="Verdana" w:hAnsi="Verdana"/>
                <w:noProof/>
                <w:webHidden/>
                <w:sz w:val="20"/>
                <w:szCs w:val="20"/>
              </w:rPr>
              <w:fldChar w:fldCharType="separate"/>
            </w:r>
            <w:r w:rsidR="003B18CF">
              <w:rPr>
                <w:rFonts w:ascii="Verdana" w:hAnsi="Verdana"/>
                <w:noProof/>
                <w:webHidden/>
                <w:sz w:val="20"/>
                <w:szCs w:val="20"/>
              </w:rPr>
              <w:t>16</w:t>
            </w:r>
            <w:r w:rsidR="00BC7DAD" w:rsidRPr="00DF079F">
              <w:rPr>
                <w:rFonts w:ascii="Verdana" w:hAnsi="Verdana"/>
                <w:noProof/>
                <w:webHidden/>
                <w:sz w:val="20"/>
                <w:szCs w:val="20"/>
              </w:rPr>
              <w:fldChar w:fldCharType="end"/>
            </w:r>
          </w:hyperlink>
        </w:p>
        <w:p w14:paraId="5053E764" w14:textId="5E775800" w:rsidR="00BC7DAD" w:rsidRPr="00DF079F" w:rsidRDefault="00A61D43">
          <w:pPr>
            <w:pStyle w:val="Spistreci1"/>
            <w:rPr>
              <w:rFonts w:ascii="Verdana" w:eastAsiaTheme="minorEastAsia" w:hAnsi="Verdana" w:cstheme="minorBidi"/>
              <w:noProof/>
              <w:sz w:val="20"/>
              <w:szCs w:val="20"/>
              <w:lang w:eastAsia="pl-PL"/>
            </w:rPr>
          </w:pPr>
          <w:hyperlink w:anchor="_Toc27034478" w:history="1">
            <w:r w:rsidR="00BC7DAD" w:rsidRPr="00DF079F">
              <w:rPr>
                <w:rStyle w:val="Hipercze"/>
                <w:rFonts w:ascii="Verdana" w:hAnsi="Verdana"/>
                <w:noProof/>
                <w:sz w:val="20"/>
                <w:szCs w:val="20"/>
              </w:rPr>
              <w:t>5.2.</w:t>
            </w:r>
            <w:r w:rsidR="00BC7DAD" w:rsidRPr="00DF079F">
              <w:rPr>
                <w:rFonts w:ascii="Verdana" w:eastAsiaTheme="minorEastAsia" w:hAnsi="Verdana" w:cstheme="minorBidi"/>
                <w:noProof/>
                <w:sz w:val="20"/>
                <w:szCs w:val="20"/>
                <w:lang w:eastAsia="pl-PL"/>
              </w:rPr>
              <w:tab/>
            </w:r>
            <w:r w:rsidR="00BC7DAD" w:rsidRPr="00DF079F">
              <w:rPr>
                <w:rStyle w:val="Hipercze"/>
                <w:rFonts w:ascii="Verdana" w:hAnsi="Verdana"/>
                <w:noProof/>
                <w:sz w:val="20"/>
                <w:szCs w:val="20"/>
              </w:rPr>
              <w:t>Parametry gwarantowane dla IOS</w:t>
            </w:r>
            <w:r w:rsidR="00BC7DAD" w:rsidRPr="00DF079F">
              <w:rPr>
                <w:rFonts w:ascii="Verdana" w:hAnsi="Verdana"/>
                <w:noProof/>
                <w:webHidden/>
                <w:sz w:val="20"/>
                <w:szCs w:val="20"/>
              </w:rPr>
              <w:tab/>
            </w:r>
            <w:r w:rsidR="00BC7DAD" w:rsidRPr="00DF079F">
              <w:rPr>
                <w:rFonts w:ascii="Verdana" w:hAnsi="Verdana"/>
                <w:noProof/>
                <w:webHidden/>
                <w:sz w:val="20"/>
                <w:szCs w:val="20"/>
              </w:rPr>
              <w:fldChar w:fldCharType="begin"/>
            </w:r>
            <w:r w:rsidR="00BC7DAD" w:rsidRPr="00DF079F">
              <w:rPr>
                <w:rFonts w:ascii="Verdana" w:hAnsi="Verdana"/>
                <w:noProof/>
                <w:webHidden/>
                <w:sz w:val="20"/>
                <w:szCs w:val="20"/>
              </w:rPr>
              <w:instrText xml:space="preserve"> PAGEREF _Toc27034478 \h </w:instrText>
            </w:r>
            <w:r w:rsidR="00BC7DAD" w:rsidRPr="00DF079F">
              <w:rPr>
                <w:rFonts w:ascii="Verdana" w:hAnsi="Verdana"/>
                <w:noProof/>
                <w:webHidden/>
                <w:sz w:val="20"/>
                <w:szCs w:val="20"/>
              </w:rPr>
            </w:r>
            <w:r w:rsidR="00BC7DAD" w:rsidRPr="00DF079F">
              <w:rPr>
                <w:rFonts w:ascii="Verdana" w:hAnsi="Verdana"/>
                <w:noProof/>
                <w:webHidden/>
                <w:sz w:val="20"/>
                <w:szCs w:val="20"/>
              </w:rPr>
              <w:fldChar w:fldCharType="separate"/>
            </w:r>
            <w:r w:rsidR="003B18CF">
              <w:rPr>
                <w:rFonts w:ascii="Verdana" w:hAnsi="Verdana"/>
                <w:noProof/>
                <w:webHidden/>
                <w:sz w:val="20"/>
                <w:szCs w:val="20"/>
              </w:rPr>
              <w:t>18</w:t>
            </w:r>
            <w:r w:rsidR="00BC7DAD" w:rsidRPr="00DF079F">
              <w:rPr>
                <w:rFonts w:ascii="Verdana" w:hAnsi="Verdana"/>
                <w:noProof/>
                <w:webHidden/>
                <w:sz w:val="20"/>
                <w:szCs w:val="20"/>
              </w:rPr>
              <w:fldChar w:fldCharType="end"/>
            </w:r>
          </w:hyperlink>
        </w:p>
        <w:p w14:paraId="613FFE6C" w14:textId="499CB58A" w:rsidR="00BC7DAD" w:rsidRPr="00DF079F" w:rsidRDefault="00A61D43">
          <w:pPr>
            <w:pStyle w:val="Spistreci1"/>
            <w:rPr>
              <w:rFonts w:ascii="Verdana" w:eastAsiaTheme="minorEastAsia" w:hAnsi="Verdana" w:cstheme="minorBidi"/>
              <w:noProof/>
              <w:sz w:val="20"/>
              <w:szCs w:val="20"/>
              <w:lang w:eastAsia="pl-PL"/>
            </w:rPr>
          </w:pPr>
          <w:hyperlink w:anchor="_Toc27034490" w:history="1">
            <w:r w:rsidR="00BC7DAD" w:rsidRPr="00DF079F">
              <w:rPr>
                <w:rStyle w:val="Hipercze"/>
                <w:rFonts w:ascii="Verdana" w:hAnsi="Verdana"/>
                <w:noProof/>
                <w:sz w:val="20"/>
                <w:szCs w:val="20"/>
              </w:rPr>
              <w:t>5.3.</w:t>
            </w:r>
            <w:r w:rsidR="00BC7DAD" w:rsidRPr="00DF079F">
              <w:rPr>
                <w:rFonts w:ascii="Verdana" w:eastAsiaTheme="minorEastAsia" w:hAnsi="Verdana" w:cstheme="minorBidi"/>
                <w:noProof/>
                <w:sz w:val="20"/>
                <w:szCs w:val="20"/>
                <w:lang w:eastAsia="pl-PL"/>
              </w:rPr>
              <w:tab/>
            </w:r>
            <w:r w:rsidR="00BC7DAD" w:rsidRPr="00DF079F">
              <w:rPr>
                <w:rStyle w:val="Hipercze"/>
                <w:rFonts w:ascii="Verdana" w:hAnsi="Verdana"/>
                <w:noProof/>
                <w:sz w:val="20"/>
                <w:szCs w:val="20"/>
              </w:rPr>
              <w:t>Parametry gwarantowane modernizacji GAVO w zakresie dostawy</w:t>
            </w:r>
            <w:r w:rsidR="00BC7DAD" w:rsidRPr="00DF079F">
              <w:rPr>
                <w:rFonts w:ascii="Verdana" w:hAnsi="Verdana"/>
                <w:noProof/>
                <w:webHidden/>
                <w:sz w:val="20"/>
                <w:szCs w:val="20"/>
              </w:rPr>
              <w:tab/>
            </w:r>
            <w:r w:rsidR="00BC7DAD" w:rsidRPr="00DF079F">
              <w:rPr>
                <w:rFonts w:ascii="Verdana" w:hAnsi="Verdana"/>
                <w:noProof/>
                <w:webHidden/>
                <w:sz w:val="20"/>
                <w:szCs w:val="20"/>
              </w:rPr>
              <w:fldChar w:fldCharType="begin"/>
            </w:r>
            <w:r w:rsidR="00BC7DAD" w:rsidRPr="00DF079F">
              <w:rPr>
                <w:rFonts w:ascii="Verdana" w:hAnsi="Verdana"/>
                <w:noProof/>
                <w:webHidden/>
                <w:sz w:val="20"/>
                <w:szCs w:val="20"/>
              </w:rPr>
              <w:instrText xml:space="preserve"> PAGEREF _Toc27034490 \h </w:instrText>
            </w:r>
            <w:r w:rsidR="00BC7DAD" w:rsidRPr="00DF079F">
              <w:rPr>
                <w:rFonts w:ascii="Verdana" w:hAnsi="Verdana"/>
                <w:noProof/>
                <w:webHidden/>
                <w:sz w:val="20"/>
                <w:szCs w:val="20"/>
              </w:rPr>
            </w:r>
            <w:r w:rsidR="00BC7DAD" w:rsidRPr="00DF079F">
              <w:rPr>
                <w:rFonts w:ascii="Verdana" w:hAnsi="Verdana"/>
                <w:noProof/>
                <w:webHidden/>
                <w:sz w:val="20"/>
                <w:szCs w:val="20"/>
              </w:rPr>
              <w:fldChar w:fldCharType="separate"/>
            </w:r>
            <w:r w:rsidR="003B18CF">
              <w:rPr>
                <w:rFonts w:ascii="Verdana" w:hAnsi="Verdana"/>
                <w:noProof/>
                <w:webHidden/>
                <w:sz w:val="20"/>
                <w:szCs w:val="20"/>
              </w:rPr>
              <w:t>21</w:t>
            </w:r>
            <w:r w:rsidR="00BC7DAD" w:rsidRPr="00DF079F">
              <w:rPr>
                <w:rFonts w:ascii="Verdana" w:hAnsi="Verdana"/>
                <w:noProof/>
                <w:webHidden/>
                <w:sz w:val="20"/>
                <w:szCs w:val="20"/>
              </w:rPr>
              <w:fldChar w:fldCharType="end"/>
            </w:r>
          </w:hyperlink>
        </w:p>
        <w:p w14:paraId="216BCACF" w14:textId="7B45D0E8" w:rsidR="00BC7DAD" w:rsidRPr="00DF079F" w:rsidRDefault="00A61D43">
          <w:pPr>
            <w:pStyle w:val="Spistreci1"/>
            <w:rPr>
              <w:rFonts w:ascii="Verdana" w:eastAsiaTheme="minorEastAsia" w:hAnsi="Verdana" w:cstheme="minorBidi"/>
              <w:noProof/>
              <w:sz w:val="20"/>
              <w:szCs w:val="20"/>
              <w:lang w:eastAsia="pl-PL"/>
            </w:rPr>
          </w:pPr>
          <w:hyperlink w:anchor="_Toc27034494" w:history="1">
            <w:r w:rsidR="00BC7DAD" w:rsidRPr="00DF079F">
              <w:rPr>
                <w:rStyle w:val="Hipercze"/>
                <w:rFonts w:ascii="Verdana" w:hAnsi="Verdana"/>
                <w:noProof/>
                <w:sz w:val="20"/>
                <w:szCs w:val="20"/>
              </w:rPr>
              <w:t>5.4.</w:t>
            </w:r>
            <w:r w:rsidR="00BC7DAD" w:rsidRPr="00DF079F">
              <w:rPr>
                <w:rFonts w:ascii="Verdana" w:eastAsiaTheme="minorEastAsia" w:hAnsi="Verdana" w:cstheme="minorBidi"/>
                <w:noProof/>
                <w:sz w:val="20"/>
                <w:szCs w:val="20"/>
                <w:lang w:eastAsia="pl-PL"/>
              </w:rPr>
              <w:tab/>
            </w:r>
            <w:r w:rsidR="00BC7DAD" w:rsidRPr="00DF079F">
              <w:rPr>
                <w:rStyle w:val="Hipercze"/>
                <w:rFonts w:ascii="Verdana" w:hAnsi="Verdana"/>
                <w:noProof/>
                <w:sz w:val="20"/>
                <w:szCs w:val="20"/>
              </w:rPr>
              <w:t>Parametry gwarantowane modernizacji GAVO w zakresie wymiany</w:t>
            </w:r>
            <w:r w:rsidR="00BC7DAD" w:rsidRPr="00DF079F">
              <w:rPr>
                <w:rFonts w:ascii="Verdana" w:hAnsi="Verdana"/>
                <w:noProof/>
                <w:webHidden/>
                <w:sz w:val="20"/>
                <w:szCs w:val="20"/>
              </w:rPr>
              <w:tab/>
            </w:r>
            <w:r w:rsidR="00BC7DAD" w:rsidRPr="00DF079F">
              <w:rPr>
                <w:rFonts w:ascii="Verdana" w:hAnsi="Verdana"/>
                <w:noProof/>
                <w:webHidden/>
                <w:sz w:val="20"/>
                <w:szCs w:val="20"/>
              </w:rPr>
              <w:fldChar w:fldCharType="begin"/>
            </w:r>
            <w:r w:rsidR="00BC7DAD" w:rsidRPr="00DF079F">
              <w:rPr>
                <w:rFonts w:ascii="Verdana" w:hAnsi="Verdana"/>
                <w:noProof/>
                <w:webHidden/>
                <w:sz w:val="20"/>
                <w:szCs w:val="20"/>
              </w:rPr>
              <w:instrText xml:space="preserve"> PAGEREF _Toc27034494 \h </w:instrText>
            </w:r>
            <w:r w:rsidR="00BC7DAD" w:rsidRPr="00DF079F">
              <w:rPr>
                <w:rFonts w:ascii="Verdana" w:hAnsi="Verdana"/>
                <w:noProof/>
                <w:webHidden/>
                <w:sz w:val="20"/>
                <w:szCs w:val="20"/>
              </w:rPr>
            </w:r>
            <w:r w:rsidR="00BC7DAD" w:rsidRPr="00DF079F">
              <w:rPr>
                <w:rFonts w:ascii="Verdana" w:hAnsi="Verdana"/>
                <w:noProof/>
                <w:webHidden/>
                <w:sz w:val="20"/>
                <w:szCs w:val="20"/>
              </w:rPr>
              <w:fldChar w:fldCharType="separate"/>
            </w:r>
            <w:r w:rsidR="003B18CF">
              <w:rPr>
                <w:rFonts w:ascii="Verdana" w:hAnsi="Verdana"/>
                <w:noProof/>
                <w:webHidden/>
                <w:sz w:val="20"/>
                <w:szCs w:val="20"/>
              </w:rPr>
              <w:t>21</w:t>
            </w:r>
            <w:r w:rsidR="00BC7DAD" w:rsidRPr="00DF079F">
              <w:rPr>
                <w:rFonts w:ascii="Verdana" w:hAnsi="Verdana"/>
                <w:noProof/>
                <w:webHidden/>
                <w:sz w:val="20"/>
                <w:szCs w:val="20"/>
              </w:rPr>
              <w:fldChar w:fldCharType="end"/>
            </w:r>
          </w:hyperlink>
        </w:p>
        <w:p w14:paraId="00D6DC9C" w14:textId="172E4801" w:rsidR="00BC7DAD" w:rsidRPr="00DF079F" w:rsidRDefault="00A61D43">
          <w:pPr>
            <w:pStyle w:val="Spistreci1"/>
            <w:rPr>
              <w:rFonts w:ascii="Verdana" w:eastAsiaTheme="minorEastAsia" w:hAnsi="Verdana" w:cstheme="minorBidi"/>
              <w:noProof/>
              <w:sz w:val="20"/>
              <w:szCs w:val="20"/>
              <w:lang w:eastAsia="pl-PL"/>
            </w:rPr>
          </w:pPr>
          <w:hyperlink w:anchor="_Toc27034496" w:history="1">
            <w:r w:rsidR="00BC7DAD" w:rsidRPr="00DF079F">
              <w:rPr>
                <w:rStyle w:val="Hipercze"/>
                <w:rFonts w:ascii="Verdana" w:hAnsi="Verdana"/>
                <w:noProof/>
                <w:sz w:val="20"/>
                <w:szCs w:val="20"/>
              </w:rPr>
              <w:t>5.5.</w:t>
            </w:r>
            <w:r w:rsidR="00BC7DAD" w:rsidRPr="00DF079F">
              <w:rPr>
                <w:rFonts w:ascii="Verdana" w:eastAsiaTheme="minorEastAsia" w:hAnsi="Verdana" w:cstheme="minorBidi"/>
                <w:noProof/>
                <w:sz w:val="20"/>
                <w:szCs w:val="20"/>
                <w:lang w:eastAsia="pl-PL"/>
              </w:rPr>
              <w:tab/>
            </w:r>
            <w:r w:rsidR="00BC7DAD" w:rsidRPr="00DF079F">
              <w:rPr>
                <w:rStyle w:val="Hipercze"/>
                <w:rFonts w:ascii="Verdana" w:hAnsi="Verdana"/>
                <w:noProof/>
                <w:sz w:val="20"/>
                <w:szCs w:val="20"/>
              </w:rPr>
              <w:t>Parametry gwarantowane modernizacji demistera</w:t>
            </w:r>
            <w:r w:rsidR="00BC7DAD" w:rsidRPr="00DF079F">
              <w:rPr>
                <w:rFonts w:ascii="Verdana" w:hAnsi="Verdana"/>
                <w:noProof/>
                <w:webHidden/>
                <w:sz w:val="20"/>
                <w:szCs w:val="20"/>
              </w:rPr>
              <w:tab/>
            </w:r>
            <w:r w:rsidR="00BC7DAD" w:rsidRPr="00DF079F">
              <w:rPr>
                <w:rFonts w:ascii="Verdana" w:hAnsi="Verdana"/>
                <w:noProof/>
                <w:webHidden/>
                <w:sz w:val="20"/>
                <w:szCs w:val="20"/>
              </w:rPr>
              <w:fldChar w:fldCharType="begin"/>
            </w:r>
            <w:r w:rsidR="00BC7DAD" w:rsidRPr="00DF079F">
              <w:rPr>
                <w:rFonts w:ascii="Verdana" w:hAnsi="Verdana"/>
                <w:noProof/>
                <w:webHidden/>
                <w:sz w:val="20"/>
                <w:szCs w:val="20"/>
              </w:rPr>
              <w:instrText xml:space="preserve"> PAGEREF _Toc27034496 \h </w:instrText>
            </w:r>
            <w:r w:rsidR="00BC7DAD" w:rsidRPr="00DF079F">
              <w:rPr>
                <w:rFonts w:ascii="Verdana" w:hAnsi="Verdana"/>
                <w:noProof/>
                <w:webHidden/>
                <w:sz w:val="20"/>
                <w:szCs w:val="20"/>
              </w:rPr>
            </w:r>
            <w:r w:rsidR="00BC7DAD" w:rsidRPr="00DF079F">
              <w:rPr>
                <w:rFonts w:ascii="Verdana" w:hAnsi="Verdana"/>
                <w:noProof/>
                <w:webHidden/>
                <w:sz w:val="20"/>
                <w:szCs w:val="20"/>
              </w:rPr>
              <w:fldChar w:fldCharType="separate"/>
            </w:r>
            <w:r w:rsidR="003B18CF">
              <w:rPr>
                <w:rFonts w:ascii="Verdana" w:hAnsi="Verdana"/>
                <w:noProof/>
                <w:webHidden/>
                <w:sz w:val="20"/>
                <w:szCs w:val="20"/>
              </w:rPr>
              <w:t>21</w:t>
            </w:r>
            <w:r w:rsidR="00BC7DAD" w:rsidRPr="00DF079F">
              <w:rPr>
                <w:rFonts w:ascii="Verdana" w:hAnsi="Verdana"/>
                <w:noProof/>
                <w:webHidden/>
                <w:sz w:val="20"/>
                <w:szCs w:val="20"/>
              </w:rPr>
              <w:fldChar w:fldCharType="end"/>
            </w:r>
          </w:hyperlink>
        </w:p>
        <w:p w14:paraId="195793BA" w14:textId="71C25647" w:rsidR="00BC7DAD" w:rsidRPr="00DF079F" w:rsidRDefault="00A61D43">
          <w:pPr>
            <w:pStyle w:val="Spistreci1"/>
            <w:rPr>
              <w:rFonts w:ascii="Verdana" w:eastAsiaTheme="minorEastAsia" w:hAnsi="Verdana" w:cstheme="minorBidi"/>
              <w:noProof/>
              <w:sz w:val="20"/>
              <w:szCs w:val="20"/>
              <w:lang w:eastAsia="pl-PL"/>
            </w:rPr>
          </w:pPr>
          <w:hyperlink w:anchor="_Toc27034506" w:history="1">
            <w:r w:rsidR="00BC7DAD" w:rsidRPr="00DF079F">
              <w:rPr>
                <w:rStyle w:val="Hipercze"/>
                <w:rFonts w:ascii="Verdana" w:hAnsi="Verdana"/>
                <w:noProof/>
                <w:sz w:val="20"/>
                <w:szCs w:val="20"/>
              </w:rPr>
              <w:t>5.6.</w:t>
            </w:r>
            <w:r w:rsidR="00BC7DAD" w:rsidRPr="00DF079F">
              <w:rPr>
                <w:rFonts w:ascii="Verdana" w:eastAsiaTheme="minorEastAsia" w:hAnsi="Verdana" w:cstheme="minorBidi"/>
                <w:noProof/>
                <w:sz w:val="20"/>
                <w:szCs w:val="20"/>
                <w:lang w:eastAsia="pl-PL"/>
              </w:rPr>
              <w:tab/>
            </w:r>
            <w:r w:rsidR="00BC7DAD" w:rsidRPr="00DF079F">
              <w:rPr>
                <w:rStyle w:val="Hipercze"/>
                <w:rFonts w:ascii="Verdana" w:hAnsi="Verdana"/>
                <w:noProof/>
                <w:sz w:val="20"/>
                <w:szCs w:val="20"/>
              </w:rPr>
              <w:t>Parametry gwarantowane klap spalin</w:t>
            </w:r>
            <w:r w:rsidR="00BC7DAD" w:rsidRPr="00DF079F">
              <w:rPr>
                <w:rFonts w:ascii="Verdana" w:hAnsi="Verdana"/>
                <w:noProof/>
                <w:webHidden/>
                <w:sz w:val="20"/>
                <w:szCs w:val="20"/>
              </w:rPr>
              <w:tab/>
            </w:r>
            <w:r w:rsidR="00BC7DAD" w:rsidRPr="00DF079F">
              <w:rPr>
                <w:rFonts w:ascii="Verdana" w:hAnsi="Verdana"/>
                <w:noProof/>
                <w:webHidden/>
                <w:sz w:val="20"/>
                <w:szCs w:val="20"/>
              </w:rPr>
              <w:fldChar w:fldCharType="begin"/>
            </w:r>
            <w:r w:rsidR="00BC7DAD" w:rsidRPr="00DF079F">
              <w:rPr>
                <w:rFonts w:ascii="Verdana" w:hAnsi="Verdana"/>
                <w:noProof/>
                <w:webHidden/>
                <w:sz w:val="20"/>
                <w:szCs w:val="20"/>
              </w:rPr>
              <w:instrText xml:space="preserve"> PAGEREF _Toc27034506 \h </w:instrText>
            </w:r>
            <w:r w:rsidR="00BC7DAD" w:rsidRPr="00DF079F">
              <w:rPr>
                <w:rFonts w:ascii="Verdana" w:hAnsi="Verdana"/>
                <w:noProof/>
                <w:webHidden/>
                <w:sz w:val="20"/>
                <w:szCs w:val="20"/>
              </w:rPr>
            </w:r>
            <w:r w:rsidR="00BC7DAD" w:rsidRPr="00DF079F">
              <w:rPr>
                <w:rFonts w:ascii="Verdana" w:hAnsi="Verdana"/>
                <w:noProof/>
                <w:webHidden/>
                <w:sz w:val="20"/>
                <w:szCs w:val="20"/>
              </w:rPr>
              <w:fldChar w:fldCharType="separate"/>
            </w:r>
            <w:r w:rsidR="003B18CF">
              <w:rPr>
                <w:rFonts w:ascii="Verdana" w:hAnsi="Verdana"/>
                <w:noProof/>
                <w:webHidden/>
                <w:sz w:val="20"/>
                <w:szCs w:val="20"/>
              </w:rPr>
              <w:t>22</w:t>
            </w:r>
            <w:r w:rsidR="00BC7DAD" w:rsidRPr="00DF079F">
              <w:rPr>
                <w:rFonts w:ascii="Verdana" w:hAnsi="Verdana"/>
                <w:noProof/>
                <w:webHidden/>
                <w:sz w:val="20"/>
                <w:szCs w:val="20"/>
              </w:rPr>
              <w:fldChar w:fldCharType="end"/>
            </w:r>
          </w:hyperlink>
        </w:p>
        <w:p w14:paraId="2A1B35C8" w14:textId="685CB8D6" w:rsidR="00BC7DAD" w:rsidRPr="00DF079F" w:rsidRDefault="00A61D43">
          <w:pPr>
            <w:pStyle w:val="Spistreci1"/>
            <w:rPr>
              <w:rFonts w:ascii="Verdana" w:eastAsiaTheme="minorEastAsia" w:hAnsi="Verdana" w:cstheme="minorBidi"/>
              <w:noProof/>
              <w:sz w:val="20"/>
              <w:szCs w:val="20"/>
              <w:lang w:eastAsia="pl-PL"/>
            </w:rPr>
          </w:pPr>
          <w:hyperlink w:anchor="_Toc27034510" w:history="1">
            <w:r w:rsidR="00BC7DAD" w:rsidRPr="00DF079F">
              <w:rPr>
                <w:rStyle w:val="Hipercze"/>
                <w:rFonts w:ascii="Verdana" w:hAnsi="Verdana"/>
                <w:noProof/>
                <w:sz w:val="20"/>
                <w:szCs w:val="20"/>
              </w:rPr>
              <w:t>6.</w:t>
            </w:r>
            <w:r w:rsidR="00BC7DAD" w:rsidRPr="00DF079F">
              <w:rPr>
                <w:rFonts w:ascii="Verdana" w:eastAsiaTheme="minorEastAsia" w:hAnsi="Verdana" w:cstheme="minorBidi"/>
                <w:noProof/>
                <w:sz w:val="20"/>
                <w:szCs w:val="20"/>
                <w:lang w:eastAsia="pl-PL"/>
              </w:rPr>
              <w:tab/>
            </w:r>
            <w:r w:rsidR="00BC7DAD" w:rsidRPr="00DF079F">
              <w:rPr>
                <w:rStyle w:val="Hipercze"/>
                <w:rFonts w:ascii="Verdana" w:hAnsi="Verdana"/>
                <w:noProof/>
                <w:sz w:val="20"/>
                <w:szCs w:val="20"/>
              </w:rPr>
              <w:t>Wymagania pomiarów gwarancyjnych</w:t>
            </w:r>
            <w:r w:rsidR="00BC7DAD" w:rsidRPr="00DF079F">
              <w:rPr>
                <w:rFonts w:ascii="Verdana" w:hAnsi="Verdana"/>
                <w:noProof/>
                <w:webHidden/>
                <w:sz w:val="20"/>
                <w:szCs w:val="20"/>
              </w:rPr>
              <w:tab/>
            </w:r>
            <w:r w:rsidR="00BC7DAD" w:rsidRPr="00DF079F">
              <w:rPr>
                <w:rFonts w:ascii="Verdana" w:hAnsi="Verdana"/>
                <w:noProof/>
                <w:webHidden/>
                <w:sz w:val="20"/>
                <w:szCs w:val="20"/>
              </w:rPr>
              <w:fldChar w:fldCharType="begin"/>
            </w:r>
            <w:r w:rsidR="00BC7DAD" w:rsidRPr="00DF079F">
              <w:rPr>
                <w:rFonts w:ascii="Verdana" w:hAnsi="Verdana"/>
                <w:noProof/>
                <w:webHidden/>
                <w:sz w:val="20"/>
                <w:szCs w:val="20"/>
              </w:rPr>
              <w:instrText xml:space="preserve"> PAGEREF _Toc27034510 \h </w:instrText>
            </w:r>
            <w:r w:rsidR="00BC7DAD" w:rsidRPr="00DF079F">
              <w:rPr>
                <w:rFonts w:ascii="Verdana" w:hAnsi="Verdana"/>
                <w:noProof/>
                <w:webHidden/>
                <w:sz w:val="20"/>
                <w:szCs w:val="20"/>
              </w:rPr>
            </w:r>
            <w:r w:rsidR="00BC7DAD" w:rsidRPr="00DF079F">
              <w:rPr>
                <w:rFonts w:ascii="Verdana" w:hAnsi="Verdana"/>
                <w:noProof/>
                <w:webHidden/>
                <w:sz w:val="20"/>
                <w:szCs w:val="20"/>
              </w:rPr>
              <w:fldChar w:fldCharType="separate"/>
            </w:r>
            <w:r w:rsidR="003B18CF">
              <w:rPr>
                <w:rFonts w:ascii="Verdana" w:hAnsi="Verdana"/>
                <w:noProof/>
                <w:webHidden/>
                <w:sz w:val="20"/>
                <w:szCs w:val="20"/>
              </w:rPr>
              <w:t>24</w:t>
            </w:r>
            <w:r w:rsidR="00BC7DAD" w:rsidRPr="00DF079F">
              <w:rPr>
                <w:rFonts w:ascii="Verdana" w:hAnsi="Verdana"/>
                <w:noProof/>
                <w:webHidden/>
                <w:sz w:val="20"/>
                <w:szCs w:val="20"/>
              </w:rPr>
              <w:fldChar w:fldCharType="end"/>
            </w:r>
          </w:hyperlink>
        </w:p>
        <w:p w14:paraId="70EB0242" w14:textId="532E8EF6" w:rsidR="00BC7DAD" w:rsidRPr="00DF079F" w:rsidRDefault="00A61D43">
          <w:pPr>
            <w:pStyle w:val="Spistreci1"/>
            <w:rPr>
              <w:rFonts w:ascii="Verdana" w:eastAsiaTheme="minorEastAsia" w:hAnsi="Verdana" w:cstheme="minorBidi"/>
              <w:noProof/>
              <w:sz w:val="20"/>
              <w:szCs w:val="20"/>
              <w:lang w:eastAsia="pl-PL"/>
            </w:rPr>
          </w:pPr>
          <w:hyperlink w:anchor="_Toc27034511" w:history="1">
            <w:r w:rsidR="00BC7DAD" w:rsidRPr="00DF079F">
              <w:rPr>
                <w:rStyle w:val="Hipercze"/>
                <w:rFonts w:ascii="Verdana" w:hAnsi="Verdana"/>
                <w:noProof/>
                <w:sz w:val="20"/>
                <w:szCs w:val="20"/>
              </w:rPr>
              <w:t>6.1.</w:t>
            </w:r>
            <w:r w:rsidR="00BC7DAD" w:rsidRPr="00DF079F">
              <w:rPr>
                <w:rFonts w:ascii="Verdana" w:eastAsiaTheme="minorEastAsia" w:hAnsi="Verdana" w:cstheme="minorBidi"/>
                <w:noProof/>
                <w:sz w:val="20"/>
                <w:szCs w:val="20"/>
                <w:lang w:eastAsia="pl-PL"/>
              </w:rPr>
              <w:tab/>
            </w:r>
            <w:r w:rsidR="00BC7DAD" w:rsidRPr="00DF079F">
              <w:rPr>
                <w:rStyle w:val="Hipercze"/>
                <w:rFonts w:ascii="Verdana" w:hAnsi="Verdana"/>
                <w:noProof/>
                <w:sz w:val="20"/>
                <w:szCs w:val="20"/>
              </w:rPr>
              <w:t>Wymagania ogólne dla pomiarów gwarancyjnych</w:t>
            </w:r>
            <w:r w:rsidR="00BC7DAD" w:rsidRPr="00DF079F">
              <w:rPr>
                <w:rFonts w:ascii="Verdana" w:hAnsi="Verdana"/>
                <w:noProof/>
                <w:webHidden/>
                <w:sz w:val="20"/>
                <w:szCs w:val="20"/>
              </w:rPr>
              <w:tab/>
            </w:r>
            <w:r w:rsidR="00BC7DAD" w:rsidRPr="00DF079F">
              <w:rPr>
                <w:rFonts w:ascii="Verdana" w:hAnsi="Verdana"/>
                <w:noProof/>
                <w:webHidden/>
                <w:sz w:val="20"/>
                <w:szCs w:val="20"/>
              </w:rPr>
              <w:fldChar w:fldCharType="begin"/>
            </w:r>
            <w:r w:rsidR="00BC7DAD" w:rsidRPr="00DF079F">
              <w:rPr>
                <w:rFonts w:ascii="Verdana" w:hAnsi="Verdana"/>
                <w:noProof/>
                <w:webHidden/>
                <w:sz w:val="20"/>
                <w:szCs w:val="20"/>
              </w:rPr>
              <w:instrText xml:space="preserve"> PAGEREF _Toc27034511 \h </w:instrText>
            </w:r>
            <w:r w:rsidR="00BC7DAD" w:rsidRPr="00DF079F">
              <w:rPr>
                <w:rFonts w:ascii="Verdana" w:hAnsi="Verdana"/>
                <w:noProof/>
                <w:webHidden/>
                <w:sz w:val="20"/>
                <w:szCs w:val="20"/>
              </w:rPr>
            </w:r>
            <w:r w:rsidR="00BC7DAD" w:rsidRPr="00DF079F">
              <w:rPr>
                <w:rFonts w:ascii="Verdana" w:hAnsi="Verdana"/>
                <w:noProof/>
                <w:webHidden/>
                <w:sz w:val="20"/>
                <w:szCs w:val="20"/>
              </w:rPr>
              <w:fldChar w:fldCharType="separate"/>
            </w:r>
            <w:r w:rsidR="003B18CF">
              <w:rPr>
                <w:rFonts w:ascii="Verdana" w:hAnsi="Verdana"/>
                <w:noProof/>
                <w:webHidden/>
                <w:sz w:val="20"/>
                <w:szCs w:val="20"/>
              </w:rPr>
              <w:t>24</w:t>
            </w:r>
            <w:r w:rsidR="00BC7DAD" w:rsidRPr="00DF079F">
              <w:rPr>
                <w:rFonts w:ascii="Verdana" w:hAnsi="Verdana"/>
                <w:noProof/>
                <w:webHidden/>
                <w:sz w:val="20"/>
                <w:szCs w:val="20"/>
              </w:rPr>
              <w:fldChar w:fldCharType="end"/>
            </w:r>
          </w:hyperlink>
        </w:p>
        <w:p w14:paraId="02C29E8F" w14:textId="0088FB36" w:rsidR="00BC7DAD" w:rsidRPr="00DF079F" w:rsidRDefault="00A61D43">
          <w:pPr>
            <w:pStyle w:val="Spistreci1"/>
            <w:rPr>
              <w:rFonts w:ascii="Verdana" w:eastAsiaTheme="minorEastAsia" w:hAnsi="Verdana" w:cstheme="minorBidi"/>
              <w:noProof/>
              <w:sz w:val="20"/>
              <w:szCs w:val="20"/>
              <w:lang w:eastAsia="pl-PL"/>
            </w:rPr>
          </w:pPr>
          <w:hyperlink w:anchor="_Toc27034512" w:history="1">
            <w:r w:rsidR="00BC7DAD" w:rsidRPr="00DF079F">
              <w:rPr>
                <w:rStyle w:val="Hipercze"/>
                <w:rFonts w:ascii="Verdana" w:hAnsi="Verdana"/>
                <w:noProof/>
                <w:sz w:val="20"/>
                <w:szCs w:val="20"/>
              </w:rPr>
              <w:t>6.2.</w:t>
            </w:r>
            <w:r w:rsidR="00BC7DAD" w:rsidRPr="00DF079F">
              <w:rPr>
                <w:rFonts w:ascii="Verdana" w:eastAsiaTheme="minorEastAsia" w:hAnsi="Verdana" w:cstheme="minorBidi"/>
                <w:noProof/>
                <w:sz w:val="20"/>
                <w:szCs w:val="20"/>
                <w:lang w:eastAsia="pl-PL"/>
              </w:rPr>
              <w:tab/>
            </w:r>
            <w:r w:rsidR="00BC7DAD" w:rsidRPr="00DF079F">
              <w:rPr>
                <w:rStyle w:val="Hipercze"/>
                <w:rFonts w:ascii="Verdana" w:hAnsi="Verdana"/>
                <w:noProof/>
                <w:sz w:val="20"/>
                <w:szCs w:val="20"/>
              </w:rPr>
              <w:t>Dla EF</w:t>
            </w:r>
            <w:r w:rsidR="00BC7DAD" w:rsidRPr="00DF079F">
              <w:rPr>
                <w:rFonts w:ascii="Verdana" w:hAnsi="Verdana"/>
                <w:noProof/>
                <w:webHidden/>
                <w:sz w:val="20"/>
                <w:szCs w:val="20"/>
              </w:rPr>
              <w:tab/>
            </w:r>
            <w:r w:rsidR="00BC7DAD" w:rsidRPr="00DF079F">
              <w:rPr>
                <w:rFonts w:ascii="Verdana" w:hAnsi="Verdana"/>
                <w:noProof/>
                <w:webHidden/>
                <w:sz w:val="20"/>
                <w:szCs w:val="20"/>
              </w:rPr>
              <w:fldChar w:fldCharType="begin"/>
            </w:r>
            <w:r w:rsidR="00BC7DAD" w:rsidRPr="00DF079F">
              <w:rPr>
                <w:rFonts w:ascii="Verdana" w:hAnsi="Verdana"/>
                <w:noProof/>
                <w:webHidden/>
                <w:sz w:val="20"/>
                <w:szCs w:val="20"/>
              </w:rPr>
              <w:instrText xml:space="preserve"> PAGEREF _Toc27034512 \h </w:instrText>
            </w:r>
            <w:r w:rsidR="00BC7DAD" w:rsidRPr="00DF079F">
              <w:rPr>
                <w:rFonts w:ascii="Verdana" w:hAnsi="Verdana"/>
                <w:noProof/>
                <w:webHidden/>
                <w:sz w:val="20"/>
                <w:szCs w:val="20"/>
              </w:rPr>
            </w:r>
            <w:r w:rsidR="00BC7DAD" w:rsidRPr="00DF079F">
              <w:rPr>
                <w:rFonts w:ascii="Verdana" w:hAnsi="Verdana"/>
                <w:noProof/>
                <w:webHidden/>
                <w:sz w:val="20"/>
                <w:szCs w:val="20"/>
              </w:rPr>
              <w:fldChar w:fldCharType="separate"/>
            </w:r>
            <w:r w:rsidR="003B18CF">
              <w:rPr>
                <w:rFonts w:ascii="Verdana" w:hAnsi="Verdana"/>
                <w:noProof/>
                <w:webHidden/>
                <w:sz w:val="20"/>
                <w:szCs w:val="20"/>
              </w:rPr>
              <w:t>25</w:t>
            </w:r>
            <w:r w:rsidR="00BC7DAD" w:rsidRPr="00DF079F">
              <w:rPr>
                <w:rFonts w:ascii="Verdana" w:hAnsi="Verdana"/>
                <w:noProof/>
                <w:webHidden/>
                <w:sz w:val="20"/>
                <w:szCs w:val="20"/>
              </w:rPr>
              <w:fldChar w:fldCharType="end"/>
            </w:r>
          </w:hyperlink>
        </w:p>
        <w:p w14:paraId="00358145" w14:textId="588568EF" w:rsidR="00BC7DAD" w:rsidRPr="00DF079F" w:rsidRDefault="00A61D43">
          <w:pPr>
            <w:pStyle w:val="Spistreci1"/>
            <w:rPr>
              <w:rFonts w:ascii="Verdana" w:eastAsiaTheme="minorEastAsia" w:hAnsi="Verdana" w:cstheme="minorBidi"/>
              <w:noProof/>
              <w:sz w:val="20"/>
              <w:szCs w:val="20"/>
              <w:lang w:eastAsia="pl-PL"/>
            </w:rPr>
          </w:pPr>
          <w:hyperlink w:anchor="_Toc27034516" w:history="1">
            <w:r w:rsidR="00BC7DAD" w:rsidRPr="00DF079F">
              <w:rPr>
                <w:rStyle w:val="Hipercze"/>
                <w:rFonts w:ascii="Verdana" w:hAnsi="Verdana"/>
                <w:noProof/>
                <w:sz w:val="20"/>
                <w:szCs w:val="20"/>
              </w:rPr>
              <w:t>6.3.</w:t>
            </w:r>
            <w:r w:rsidR="00BC7DAD" w:rsidRPr="00DF079F">
              <w:rPr>
                <w:rFonts w:ascii="Verdana" w:eastAsiaTheme="minorEastAsia" w:hAnsi="Verdana" w:cstheme="minorBidi"/>
                <w:noProof/>
                <w:sz w:val="20"/>
                <w:szCs w:val="20"/>
                <w:lang w:eastAsia="pl-PL"/>
              </w:rPr>
              <w:tab/>
            </w:r>
            <w:r w:rsidR="00BC7DAD" w:rsidRPr="00DF079F">
              <w:rPr>
                <w:rStyle w:val="Hipercze"/>
                <w:rFonts w:ascii="Verdana" w:hAnsi="Verdana"/>
                <w:noProof/>
                <w:sz w:val="20"/>
                <w:szCs w:val="20"/>
              </w:rPr>
              <w:t>Dla IOS</w:t>
            </w:r>
            <w:r w:rsidR="00BC7DAD" w:rsidRPr="00DF079F">
              <w:rPr>
                <w:rFonts w:ascii="Verdana" w:hAnsi="Verdana"/>
                <w:noProof/>
                <w:webHidden/>
                <w:sz w:val="20"/>
                <w:szCs w:val="20"/>
              </w:rPr>
              <w:tab/>
            </w:r>
            <w:r w:rsidR="00BC7DAD" w:rsidRPr="00DF079F">
              <w:rPr>
                <w:rFonts w:ascii="Verdana" w:hAnsi="Verdana"/>
                <w:noProof/>
                <w:webHidden/>
                <w:sz w:val="20"/>
                <w:szCs w:val="20"/>
              </w:rPr>
              <w:fldChar w:fldCharType="begin"/>
            </w:r>
            <w:r w:rsidR="00BC7DAD" w:rsidRPr="00DF079F">
              <w:rPr>
                <w:rFonts w:ascii="Verdana" w:hAnsi="Verdana"/>
                <w:noProof/>
                <w:webHidden/>
                <w:sz w:val="20"/>
                <w:szCs w:val="20"/>
              </w:rPr>
              <w:instrText xml:space="preserve"> PAGEREF _Toc27034516 \h </w:instrText>
            </w:r>
            <w:r w:rsidR="00BC7DAD" w:rsidRPr="00DF079F">
              <w:rPr>
                <w:rFonts w:ascii="Verdana" w:hAnsi="Verdana"/>
                <w:noProof/>
                <w:webHidden/>
                <w:sz w:val="20"/>
                <w:szCs w:val="20"/>
              </w:rPr>
            </w:r>
            <w:r w:rsidR="00BC7DAD" w:rsidRPr="00DF079F">
              <w:rPr>
                <w:rFonts w:ascii="Verdana" w:hAnsi="Verdana"/>
                <w:noProof/>
                <w:webHidden/>
                <w:sz w:val="20"/>
                <w:szCs w:val="20"/>
              </w:rPr>
              <w:fldChar w:fldCharType="separate"/>
            </w:r>
            <w:r w:rsidR="003B18CF">
              <w:rPr>
                <w:rFonts w:ascii="Verdana" w:hAnsi="Verdana"/>
                <w:noProof/>
                <w:webHidden/>
                <w:sz w:val="20"/>
                <w:szCs w:val="20"/>
              </w:rPr>
              <w:t>26</w:t>
            </w:r>
            <w:r w:rsidR="00BC7DAD" w:rsidRPr="00DF079F">
              <w:rPr>
                <w:rFonts w:ascii="Verdana" w:hAnsi="Verdana"/>
                <w:noProof/>
                <w:webHidden/>
                <w:sz w:val="20"/>
                <w:szCs w:val="20"/>
              </w:rPr>
              <w:fldChar w:fldCharType="end"/>
            </w:r>
          </w:hyperlink>
        </w:p>
        <w:p w14:paraId="3E9C7A18" w14:textId="4FA8B683" w:rsidR="00BC7DAD" w:rsidRPr="00DF079F" w:rsidRDefault="00A61D43">
          <w:pPr>
            <w:pStyle w:val="Spistreci1"/>
            <w:rPr>
              <w:rFonts w:ascii="Verdana" w:eastAsiaTheme="minorEastAsia" w:hAnsi="Verdana" w:cstheme="minorBidi"/>
              <w:noProof/>
              <w:sz w:val="20"/>
              <w:szCs w:val="20"/>
              <w:lang w:eastAsia="pl-PL"/>
            </w:rPr>
          </w:pPr>
          <w:hyperlink w:anchor="_Toc27034521" w:history="1">
            <w:r w:rsidR="00BC7DAD" w:rsidRPr="00DF079F">
              <w:rPr>
                <w:rStyle w:val="Hipercze"/>
                <w:rFonts w:ascii="Verdana" w:hAnsi="Verdana"/>
                <w:noProof/>
                <w:sz w:val="20"/>
                <w:szCs w:val="20"/>
              </w:rPr>
              <w:t>6.4.</w:t>
            </w:r>
            <w:r w:rsidR="00BC7DAD" w:rsidRPr="00DF079F">
              <w:rPr>
                <w:rFonts w:ascii="Verdana" w:eastAsiaTheme="minorEastAsia" w:hAnsi="Verdana" w:cstheme="minorBidi"/>
                <w:noProof/>
                <w:sz w:val="20"/>
                <w:szCs w:val="20"/>
                <w:lang w:eastAsia="pl-PL"/>
              </w:rPr>
              <w:tab/>
            </w:r>
            <w:r w:rsidR="00BC7DAD" w:rsidRPr="00DF079F">
              <w:rPr>
                <w:rStyle w:val="Hipercze"/>
                <w:rFonts w:ascii="Verdana" w:hAnsi="Verdana"/>
                <w:noProof/>
                <w:sz w:val="20"/>
                <w:szCs w:val="20"/>
              </w:rPr>
              <w:t>Programy pomiarów gwarancyjnych</w:t>
            </w:r>
            <w:r w:rsidR="00BC7DAD" w:rsidRPr="00DF079F">
              <w:rPr>
                <w:rFonts w:ascii="Verdana" w:hAnsi="Verdana"/>
                <w:noProof/>
                <w:webHidden/>
                <w:sz w:val="20"/>
                <w:szCs w:val="20"/>
              </w:rPr>
              <w:tab/>
            </w:r>
            <w:r w:rsidR="00BC7DAD" w:rsidRPr="00DF079F">
              <w:rPr>
                <w:rFonts w:ascii="Verdana" w:hAnsi="Verdana"/>
                <w:noProof/>
                <w:webHidden/>
                <w:sz w:val="20"/>
                <w:szCs w:val="20"/>
              </w:rPr>
              <w:fldChar w:fldCharType="begin"/>
            </w:r>
            <w:r w:rsidR="00BC7DAD" w:rsidRPr="00DF079F">
              <w:rPr>
                <w:rFonts w:ascii="Verdana" w:hAnsi="Verdana"/>
                <w:noProof/>
                <w:webHidden/>
                <w:sz w:val="20"/>
                <w:szCs w:val="20"/>
              </w:rPr>
              <w:instrText xml:space="preserve"> PAGEREF _Toc27034521 \h </w:instrText>
            </w:r>
            <w:r w:rsidR="00BC7DAD" w:rsidRPr="00DF079F">
              <w:rPr>
                <w:rFonts w:ascii="Verdana" w:hAnsi="Verdana"/>
                <w:noProof/>
                <w:webHidden/>
                <w:sz w:val="20"/>
                <w:szCs w:val="20"/>
              </w:rPr>
            </w:r>
            <w:r w:rsidR="00BC7DAD" w:rsidRPr="00DF079F">
              <w:rPr>
                <w:rFonts w:ascii="Verdana" w:hAnsi="Verdana"/>
                <w:noProof/>
                <w:webHidden/>
                <w:sz w:val="20"/>
                <w:szCs w:val="20"/>
              </w:rPr>
              <w:fldChar w:fldCharType="separate"/>
            </w:r>
            <w:r w:rsidR="003B18CF">
              <w:rPr>
                <w:rFonts w:ascii="Verdana" w:hAnsi="Verdana"/>
                <w:noProof/>
                <w:webHidden/>
                <w:sz w:val="20"/>
                <w:szCs w:val="20"/>
              </w:rPr>
              <w:t>27</w:t>
            </w:r>
            <w:r w:rsidR="00BC7DAD" w:rsidRPr="00DF079F">
              <w:rPr>
                <w:rFonts w:ascii="Verdana" w:hAnsi="Verdana"/>
                <w:noProof/>
                <w:webHidden/>
                <w:sz w:val="20"/>
                <w:szCs w:val="20"/>
              </w:rPr>
              <w:fldChar w:fldCharType="end"/>
            </w:r>
          </w:hyperlink>
        </w:p>
        <w:p w14:paraId="26DC6389" w14:textId="2BC1A57B" w:rsidR="00BC7DAD" w:rsidRPr="00DF079F" w:rsidRDefault="00A61D43">
          <w:pPr>
            <w:pStyle w:val="Spistreci1"/>
            <w:rPr>
              <w:rFonts w:ascii="Verdana" w:eastAsiaTheme="minorEastAsia" w:hAnsi="Verdana" w:cstheme="minorBidi"/>
              <w:noProof/>
              <w:sz w:val="20"/>
              <w:szCs w:val="20"/>
              <w:lang w:eastAsia="pl-PL"/>
            </w:rPr>
          </w:pPr>
          <w:hyperlink w:anchor="_Toc27034531" w:history="1">
            <w:r w:rsidR="00BC7DAD" w:rsidRPr="00DF079F">
              <w:rPr>
                <w:rStyle w:val="Hipercze"/>
                <w:rFonts w:ascii="Verdana" w:hAnsi="Verdana"/>
                <w:noProof/>
                <w:sz w:val="20"/>
                <w:szCs w:val="20"/>
              </w:rPr>
              <w:t>6.5.</w:t>
            </w:r>
            <w:r w:rsidR="00BC7DAD" w:rsidRPr="00DF079F">
              <w:rPr>
                <w:rFonts w:ascii="Verdana" w:eastAsiaTheme="minorEastAsia" w:hAnsi="Verdana" w:cstheme="minorBidi"/>
                <w:noProof/>
                <w:sz w:val="20"/>
                <w:szCs w:val="20"/>
                <w:lang w:eastAsia="pl-PL"/>
              </w:rPr>
              <w:tab/>
            </w:r>
            <w:r w:rsidR="00BC7DAD" w:rsidRPr="00DF079F">
              <w:rPr>
                <w:rStyle w:val="Hipercze"/>
                <w:rFonts w:ascii="Verdana" w:hAnsi="Verdana"/>
                <w:noProof/>
                <w:sz w:val="20"/>
                <w:szCs w:val="20"/>
              </w:rPr>
              <w:t>Raporty z pomiarów</w:t>
            </w:r>
            <w:r w:rsidR="00BC7DAD" w:rsidRPr="00DF079F">
              <w:rPr>
                <w:rFonts w:ascii="Verdana" w:hAnsi="Verdana"/>
                <w:noProof/>
                <w:webHidden/>
                <w:sz w:val="20"/>
                <w:szCs w:val="20"/>
              </w:rPr>
              <w:tab/>
            </w:r>
            <w:r w:rsidR="00BC7DAD" w:rsidRPr="00DF079F">
              <w:rPr>
                <w:rFonts w:ascii="Verdana" w:hAnsi="Verdana"/>
                <w:noProof/>
                <w:webHidden/>
                <w:sz w:val="20"/>
                <w:szCs w:val="20"/>
              </w:rPr>
              <w:fldChar w:fldCharType="begin"/>
            </w:r>
            <w:r w:rsidR="00BC7DAD" w:rsidRPr="00DF079F">
              <w:rPr>
                <w:rFonts w:ascii="Verdana" w:hAnsi="Verdana"/>
                <w:noProof/>
                <w:webHidden/>
                <w:sz w:val="20"/>
                <w:szCs w:val="20"/>
              </w:rPr>
              <w:instrText xml:space="preserve"> PAGEREF _Toc27034531 \h </w:instrText>
            </w:r>
            <w:r w:rsidR="00BC7DAD" w:rsidRPr="00DF079F">
              <w:rPr>
                <w:rFonts w:ascii="Verdana" w:hAnsi="Verdana"/>
                <w:noProof/>
                <w:webHidden/>
                <w:sz w:val="20"/>
                <w:szCs w:val="20"/>
              </w:rPr>
            </w:r>
            <w:r w:rsidR="00BC7DAD" w:rsidRPr="00DF079F">
              <w:rPr>
                <w:rFonts w:ascii="Verdana" w:hAnsi="Verdana"/>
                <w:noProof/>
                <w:webHidden/>
                <w:sz w:val="20"/>
                <w:szCs w:val="20"/>
              </w:rPr>
              <w:fldChar w:fldCharType="separate"/>
            </w:r>
            <w:r w:rsidR="003B18CF">
              <w:rPr>
                <w:rFonts w:ascii="Verdana" w:hAnsi="Verdana"/>
                <w:noProof/>
                <w:webHidden/>
                <w:sz w:val="20"/>
                <w:szCs w:val="20"/>
              </w:rPr>
              <w:t>28</w:t>
            </w:r>
            <w:r w:rsidR="00BC7DAD" w:rsidRPr="00DF079F">
              <w:rPr>
                <w:rFonts w:ascii="Verdana" w:hAnsi="Verdana"/>
                <w:noProof/>
                <w:webHidden/>
                <w:sz w:val="20"/>
                <w:szCs w:val="20"/>
              </w:rPr>
              <w:fldChar w:fldCharType="end"/>
            </w:r>
          </w:hyperlink>
        </w:p>
        <w:p w14:paraId="6329F4CD" w14:textId="034F464B" w:rsidR="00BC7DAD" w:rsidRPr="00DF079F" w:rsidRDefault="00A61D43">
          <w:pPr>
            <w:pStyle w:val="Spistreci1"/>
            <w:rPr>
              <w:rFonts w:ascii="Verdana" w:eastAsiaTheme="minorEastAsia" w:hAnsi="Verdana" w:cstheme="minorBidi"/>
              <w:noProof/>
              <w:sz w:val="20"/>
              <w:szCs w:val="20"/>
              <w:lang w:eastAsia="pl-PL"/>
            </w:rPr>
          </w:pPr>
          <w:hyperlink w:anchor="_Toc27034540" w:history="1">
            <w:r w:rsidR="00BC7DAD" w:rsidRPr="00DF079F">
              <w:rPr>
                <w:rStyle w:val="Hipercze"/>
                <w:rFonts w:ascii="Verdana" w:hAnsi="Verdana"/>
                <w:noProof/>
                <w:sz w:val="20"/>
                <w:szCs w:val="20"/>
              </w:rPr>
              <w:t>6.6.</w:t>
            </w:r>
            <w:r w:rsidR="00BC7DAD" w:rsidRPr="00DF079F">
              <w:rPr>
                <w:rFonts w:ascii="Verdana" w:eastAsiaTheme="minorEastAsia" w:hAnsi="Verdana" w:cstheme="minorBidi"/>
                <w:noProof/>
                <w:sz w:val="20"/>
                <w:szCs w:val="20"/>
                <w:lang w:eastAsia="pl-PL"/>
              </w:rPr>
              <w:tab/>
            </w:r>
            <w:r w:rsidR="00BC7DAD" w:rsidRPr="00DF079F">
              <w:rPr>
                <w:rStyle w:val="Hipercze"/>
                <w:rFonts w:ascii="Verdana" w:hAnsi="Verdana"/>
                <w:noProof/>
                <w:sz w:val="20"/>
                <w:szCs w:val="20"/>
              </w:rPr>
              <w:t>Język</w:t>
            </w:r>
            <w:r w:rsidR="00BC7DAD" w:rsidRPr="00DF079F">
              <w:rPr>
                <w:rFonts w:ascii="Verdana" w:hAnsi="Verdana"/>
                <w:noProof/>
                <w:webHidden/>
                <w:sz w:val="20"/>
                <w:szCs w:val="20"/>
              </w:rPr>
              <w:tab/>
            </w:r>
            <w:r w:rsidR="00BC7DAD" w:rsidRPr="00DF079F">
              <w:rPr>
                <w:rFonts w:ascii="Verdana" w:hAnsi="Verdana"/>
                <w:noProof/>
                <w:webHidden/>
                <w:sz w:val="20"/>
                <w:szCs w:val="20"/>
              </w:rPr>
              <w:fldChar w:fldCharType="begin"/>
            </w:r>
            <w:r w:rsidR="00BC7DAD" w:rsidRPr="00DF079F">
              <w:rPr>
                <w:rFonts w:ascii="Verdana" w:hAnsi="Verdana"/>
                <w:noProof/>
                <w:webHidden/>
                <w:sz w:val="20"/>
                <w:szCs w:val="20"/>
              </w:rPr>
              <w:instrText xml:space="preserve"> PAGEREF _Toc27034540 \h </w:instrText>
            </w:r>
            <w:r w:rsidR="00BC7DAD" w:rsidRPr="00DF079F">
              <w:rPr>
                <w:rFonts w:ascii="Verdana" w:hAnsi="Verdana"/>
                <w:noProof/>
                <w:webHidden/>
                <w:sz w:val="20"/>
                <w:szCs w:val="20"/>
              </w:rPr>
            </w:r>
            <w:r w:rsidR="00BC7DAD" w:rsidRPr="00DF079F">
              <w:rPr>
                <w:rFonts w:ascii="Verdana" w:hAnsi="Verdana"/>
                <w:noProof/>
                <w:webHidden/>
                <w:sz w:val="20"/>
                <w:szCs w:val="20"/>
              </w:rPr>
              <w:fldChar w:fldCharType="separate"/>
            </w:r>
            <w:r w:rsidR="003B18CF">
              <w:rPr>
                <w:rFonts w:ascii="Verdana" w:hAnsi="Verdana"/>
                <w:noProof/>
                <w:webHidden/>
                <w:sz w:val="20"/>
                <w:szCs w:val="20"/>
              </w:rPr>
              <w:t>28</w:t>
            </w:r>
            <w:r w:rsidR="00BC7DAD" w:rsidRPr="00DF079F">
              <w:rPr>
                <w:rFonts w:ascii="Verdana" w:hAnsi="Verdana"/>
                <w:noProof/>
                <w:webHidden/>
                <w:sz w:val="20"/>
                <w:szCs w:val="20"/>
              </w:rPr>
              <w:fldChar w:fldCharType="end"/>
            </w:r>
          </w:hyperlink>
        </w:p>
        <w:p w14:paraId="5BA1534F" w14:textId="586707E6" w:rsidR="00BC7DAD" w:rsidRPr="00DF079F" w:rsidRDefault="00A61D43">
          <w:pPr>
            <w:pStyle w:val="Spistreci1"/>
            <w:rPr>
              <w:rFonts w:ascii="Verdana" w:eastAsiaTheme="minorEastAsia" w:hAnsi="Verdana" w:cstheme="minorBidi"/>
              <w:noProof/>
              <w:sz w:val="20"/>
              <w:szCs w:val="20"/>
              <w:lang w:eastAsia="pl-PL"/>
            </w:rPr>
          </w:pPr>
          <w:hyperlink w:anchor="_Toc27034541" w:history="1">
            <w:r w:rsidR="00BC7DAD" w:rsidRPr="00DF079F">
              <w:rPr>
                <w:rStyle w:val="Hipercze"/>
                <w:rFonts w:ascii="Verdana" w:hAnsi="Verdana"/>
                <w:noProof/>
                <w:sz w:val="20"/>
                <w:szCs w:val="20"/>
              </w:rPr>
              <w:t>6.7.</w:t>
            </w:r>
            <w:r w:rsidR="00BC7DAD" w:rsidRPr="00DF079F">
              <w:rPr>
                <w:rFonts w:ascii="Verdana" w:eastAsiaTheme="minorEastAsia" w:hAnsi="Verdana" w:cstheme="minorBidi"/>
                <w:noProof/>
                <w:sz w:val="20"/>
                <w:szCs w:val="20"/>
                <w:lang w:eastAsia="pl-PL"/>
              </w:rPr>
              <w:tab/>
            </w:r>
            <w:r w:rsidR="00BC7DAD" w:rsidRPr="00DF079F">
              <w:rPr>
                <w:rStyle w:val="Hipercze"/>
                <w:rFonts w:ascii="Verdana" w:hAnsi="Verdana"/>
                <w:noProof/>
                <w:sz w:val="20"/>
                <w:szCs w:val="20"/>
              </w:rPr>
              <w:t>Jednostki miar</w:t>
            </w:r>
            <w:r w:rsidR="00BC7DAD" w:rsidRPr="00DF079F">
              <w:rPr>
                <w:rFonts w:ascii="Verdana" w:hAnsi="Verdana"/>
                <w:noProof/>
                <w:webHidden/>
                <w:sz w:val="20"/>
                <w:szCs w:val="20"/>
              </w:rPr>
              <w:tab/>
            </w:r>
            <w:r w:rsidR="00BC7DAD" w:rsidRPr="00DF079F">
              <w:rPr>
                <w:rFonts w:ascii="Verdana" w:hAnsi="Verdana"/>
                <w:noProof/>
                <w:webHidden/>
                <w:sz w:val="20"/>
                <w:szCs w:val="20"/>
              </w:rPr>
              <w:fldChar w:fldCharType="begin"/>
            </w:r>
            <w:r w:rsidR="00BC7DAD" w:rsidRPr="00DF079F">
              <w:rPr>
                <w:rFonts w:ascii="Verdana" w:hAnsi="Verdana"/>
                <w:noProof/>
                <w:webHidden/>
                <w:sz w:val="20"/>
                <w:szCs w:val="20"/>
              </w:rPr>
              <w:instrText xml:space="preserve"> PAGEREF _Toc27034541 \h </w:instrText>
            </w:r>
            <w:r w:rsidR="00BC7DAD" w:rsidRPr="00DF079F">
              <w:rPr>
                <w:rFonts w:ascii="Verdana" w:hAnsi="Verdana"/>
                <w:noProof/>
                <w:webHidden/>
                <w:sz w:val="20"/>
                <w:szCs w:val="20"/>
              </w:rPr>
            </w:r>
            <w:r w:rsidR="00BC7DAD" w:rsidRPr="00DF079F">
              <w:rPr>
                <w:rFonts w:ascii="Verdana" w:hAnsi="Verdana"/>
                <w:noProof/>
                <w:webHidden/>
                <w:sz w:val="20"/>
                <w:szCs w:val="20"/>
              </w:rPr>
              <w:fldChar w:fldCharType="separate"/>
            </w:r>
            <w:r w:rsidR="003B18CF">
              <w:rPr>
                <w:rFonts w:ascii="Verdana" w:hAnsi="Verdana"/>
                <w:noProof/>
                <w:webHidden/>
                <w:sz w:val="20"/>
                <w:szCs w:val="20"/>
              </w:rPr>
              <w:t>28</w:t>
            </w:r>
            <w:r w:rsidR="00BC7DAD" w:rsidRPr="00DF079F">
              <w:rPr>
                <w:rFonts w:ascii="Verdana" w:hAnsi="Verdana"/>
                <w:noProof/>
                <w:webHidden/>
                <w:sz w:val="20"/>
                <w:szCs w:val="20"/>
              </w:rPr>
              <w:fldChar w:fldCharType="end"/>
            </w:r>
          </w:hyperlink>
        </w:p>
        <w:p w14:paraId="4AD948B4" w14:textId="5A3507EE" w:rsidR="0098240B" w:rsidRPr="00BC7DAD" w:rsidRDefault="0098240B" w:rsidP="00DF079F">
          <w:pPr>
            <w:spacing w:after="0" w:line="360" w:lineRule="auto"/>
            <w:ind w:left="0"/>
            <w:rPr>
              <w:rFonts w:ascii="Verdana" w:hAnsi="Verdana"/>
              <w:sz w:val="20"/>
              <w:szCs w:val="20"/>
            </w:rPr>
          </w:pPr>
          <w:r w:rsidRPr="00AC08F9">
            <w:rPr>
              <w:rFonts w:ascii="Verdana" w:hAnsi="Verdana"/>
              <w:b/>
              <w:bCs/>
              <w:sz w:val="20"/>
              <w:szCs w:val="20"/>
            </w:rPr>
            <w:fldChar w:fldCharType="end"/>
          </w:r>
        </w:p>
      </w:sdtContent>
    </w:sdt>
    <w:p w14:paraId="0CC709FE" w14:textId="77777777" w:rsidR="00607B30" w:rsidRPr="00BC7DAD" w:rsidRDefault="00607B30" w:rsidP="00D0545D">
      <w:pPr>
        <w:tabs>
          <w:tab w:val="right" w:leader="dot" w:pos="9581"/>
        </w:tabs>
        <w:spacing w:after="0" w:line="360" w:lineRule="auto"/>
        <w:rPr>
          <w:rFonts w:ascii="Verdana" w:hAnsi="Verdana"/>
          <w:sz w:val="20"/>
          <w:szCs w:val="20"/>
        </w:rPr>
      </w:pPr>
    </w:p>
    <w:p w14:paraId="4AD71EA1" w14:textId="77777777" w:rsidR="000B6C0D" w:rsidRPr="00BC7DAD" w:rsidRDefault="00ED3369" w:rsidP="00D0545D">
      <w:pPr>
        <w:pStyle w:val="Nagwek1"/>
        <w:spacing w:before="0" w:after="0" w:line="360" w:lineRule="auto"/>
        <w:rPr>
          <w:rFonts w:ascii="Verdana" w:hAnsi="Verdana" w:cs="Times New Roman"/>
          <w:sz w:val="20"/>
          <w:szCs w:val="20"/>
        </w:rPr>
      </w:pPr>
      <w:r w:rsidRPr="00BC7DAD">
        <w:rPr>
          <w:rFonts w:ascii="Verdana" w:hAnsi="Verdana" w:cs="Times New Roman"/>
          <w:sz w:val="20"/>
          <w:szCs w:val="20"/>
        </w:rPr>
        <w:br w:type="page"/>
      </w:r>
      <w:bookmarkStart w:id="40" w:name="_Toc511712821"/>
      <w:bookmarkStart w:id="41" w:name="_Toc3465448"/>
      <w:bookmarkStart w:id="42" w:name="_Toc10107681"/>
      <w:bookmarkStart w:id="43" w:name="_Toc14933532"/>
      <w:bookmarkStart w:id="44" w:name="_Toc27034356"/>
      <w:bookmarkStart w:id="45" w:name="_Toc316718350"/>
      <w:bookmarkStart w:id="46" w:name="_Toc317009164"/>
      <w:r w:rsidR="000B6C0D" w:rsidRPr="00BC7DAD">
        <w:rPr>
          <w:rFonts w:ascii="Verdana" w:hAnsi="Verdana" w:cs="Times New Roman"/>
          <w:sz w:val="20"/>
          <w:szCs w:val="20"/>
        </w:rPr>
        <w:lastRenderedPageBreak/>
        <w:t>Definicje</w:t>
      </w:r>
      <w:bookmarkEnd w:id="40"/>
      <w:bookmarkEnd w:id="41"/>
      <w:bookmarkEnd w:id="42"/>
      <w:bookmarkEnd w:id="43"/>
      <w:bookmarkEnd w:id="44"/>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977"/>
        <w:gridCol w:w="6095"/>
      </w:tblGrid>
      <w:tr w:rsidR="00DF1865" w:rsidRPr="00BC7DAD" w14:paraId="45DD5B32" w14:textId="77777777" w:rsidTr="00615786">
        <w:trPr>
          <w:trHeight w:val="1260"/>
        </w:trPr>
        <w:tc>
          <w:tcPr>
            <w:tcW w:w="567" w:type="dxa"/>
            <w:shd w:val="clear" w:color="auto" w:fill="auto"/>
            <w:noWrap/>
            <w:vAlign w:val="center"/>
          </w:tcPr>
          <w:p w14:paraId="39BED9A9" w14:textId="77777777" w:rsidR="00DF1865" w:rsidRPr="00BC7DAD" w:rsidRDefault="005C61BF" w:rsidP="00B157C9">
            <w:pPr>
              <w:spacing w:after="0" w:line="360" w:lineRule="auto"/>
              <w:ind w:left="0"/>
              <w:rPr>
                <w:rFonts w:ascii="Verdana" w:hAnsi="Verdana"/>
                <w:color w:val="000000" w:themeColor="text1"/>
                <w:sz w:val="20"/>
                <w:szCs w:val="20"/>
              </w:rPr>
            </w:pPr>
            <w:r w:rsidRPr="00BC7DAD">
              <w:rPr>
                <w:rFonts w:ascii="Verdana" w:hAnsi="Verdana"/>
                <w:color w:val="000000" w:themeColor="text1"/>
                <w:sz w:val="20"/>
                <w:szCs w:val="20"/>
              </w:rPr>
              <w:t>1</w:t>
            </w:r>
          </w:p>
        </w:tc>
        <w:tc>
          <w:tcPr>
            <w:tcW w:w="2977" w:type="dxa"/>
            <w:shd w:val="clear" w:color="000000" w:fill="DEEAF6"/>
            <w:vAlign w:val="center"/>
            <w:hideMark/>
          </w:tcPr>
          <w:p w14:paraId="69B0F3B2" w14:textId="77777777" w:rsidR="00DF1865" w:rsidRPr="00BC7DAD" w:rsidRDefault="0005049E" w:rsidP="00D0545D">
            <w:pPr>
              <w:spacing w:after="0" w:line="360" w:lineRule="auto"/>
              <w:ind w:left="0"/>
              <w:rPr>
                <w:rFonts w:ascii="Verdana" w:hAnsi="Verdana"/>
                <w:color w:val="000000" w:themeColor="text1"/>
                <w:sz w:val="20"/>
                <w:szCs w:val="20"/>
              </w:rPr>
            </w:pPr>
            <w:r w:rsidRPr="00BC7DAD">
              <w:rPr>
                <w:rFonts w:ascii="Verdana" w:hAnsi="Verdana"/>
                <w:color w:val="000000" w:themeColor="text1"/>
                <w:sz w:val="20"/>
                <w:szCs w:val="20"/>
              </w:rPr>
              <w:t>EF</w:t>
            </w:r>
          </w:p>
        </w:tc>
        <w:tc>
          <w:tcPr>
            <w:tcW w:w="6095" w:type="dxa"/>
            <w:shd w:val="clear" w:color="auto" w:fill="auto"/>
            <w:vAlign w:val="center"/>
            <w:hideMark/>
          </w:tcPr>
          <w:p w14:paraId="4481E28F" w14:textId="77777777" w:rsidR="00DF1865" w:rsidRPr="00BC7DAD" w:rsidRDefault="00B157C9" w:rsidP="00D0545D">
            <w:pPr>
              <w:spacing w:after="0" w:line="360" w:lineRule="auto"/>
              <w:ind w:left="0"/>
              <w:rPr>
                <w:rFonts w:ascii="Verdana" w:hAnsi="Verdana"/>
                <w:color w:val="FF0000"/>
                <w:sz w:val="20"/>
                <w:szCs w:val="20"/>
                <w:lang w:eastAsia="pl-PL"/>
              </w:rPr>
            </w:pPr>
            <w:r w:rsidRPr="00BC7DAD">
              <w:rPr>
                <w:rFonts w:ascii="Verdana" w:eastAsia="TimesNewRoman" w:hAnsi="Verdana"/>
                <w:color w:val="000000" w:themeColor="text1"/>
                <w:sz w:val="20"/>
                <w:szCs w:val="20"/>
              </w:rPr>
              <w:t>Elektrofiltry zamontowane na blokach 2- 7</w:t>
            </w:r>
          </w:p>
        </w:tc>
      </w:tr>
      <w:tr w:rsidR="0005049E" w:rsidRPr="00BC7DAD" w14:paraId="035F6225" w14:textId="77777777" w:rsidTr="00615786">
        <w:trPr>
          <w:trHeight w:val="1260"/>
        </w:trPr>
        <w:tc>
          <w:tcPr>
            <w:tcW w:w="567" w:type="dxa"/>
            <w:shd w:val="clear" w:color="auto" w:fill="auto"/>
            <w:noWrap/>
            <w:vAlign w:val="center"/>
          </w:tcPr>
          <w:p w14:paraId="58005F6F" w14:textId="77777777" w:rsidR="0005049E" w:rsidRPr="00BC7DAD" w:rsidRDefault="0005049E" w:rsidP="00B157C9">
            <w:pPr>
              <w:spacing w:after="0" w:line="360" w:lineRule="auto"/>
              <w:ind w:left="0"/>
              <w:rPr>
                <w:rFonts w:ascii="Verdana" w:hAnsi="Verdana"/>
                <w:color w:val="000000" w:themeColor="text1"/>
                <w:sz w:val="20"/>
                <w:szCs w:val="20"/>
              </w:rPr>
            </w:pPr>
          </w:p>
        </w:tc>
        <w:tc>
          <w:tcPr>
            <w:tcW w:w="2977" w:type="dxa"/>
            <w:shd w:val="clear" w:color="000000" w:fill="DEEAF6"/>
            <w:vAlign w:val="center"/>
          </w:tcPr>
          <w:p w14:paraId="215A1019" w14:textId="77777777" w:rsidR="0005049E" w:rsidRPr="00BC7DAD" w:rsidRDefault="0005049E" w:rsidP="00D0545D">
            <w:pPr>
              <w:spacing w:after="0" w:line="360" w:lineRule="auto"/>
              <w:ind w:left="0"/>
              <w:rPr>
                <w:rFonts w:ascii="Verdana" w:hAnsi="Verdana"/>
                <w:color w:val="000000" w:themeColor="text1"/>
                <w:sz w:val="20"/>
                <w:szCs w:val="20"/>
              </w:rPr>
            </w:pPr>
            <w:r w:rsidRPr="00BC7DAD">
              <w:rPr>
                <w:rFonts w:ascii="Verdana" w:hAnsi="Verdana"/>
                <w:color w:val="000000" w:themeColor="text1"/>
                <w:sz w:val="20"/>
                <w:szCs w:val="20"/>
              </w:rPr>
              <w:t>IOS</w:t>
            </w:r>
          </w:p>
        </w:tc>
        <w:tc>
          <w:tcPr>
            <w:tcW w:w="6095" w:type="dxa"/>
            <w:shd w:val="clear" w:color="auto" w:fill="auto"/>
            <w:vAlign w:val="center"/>
          </w:tcPr>
          <w:p w14:paraId="172862B4" w14:textId="77777777" w:rsidR="0005049E" w:rsidRPr="00BC7DAD" w:rsidRDefault="00620963" w:rsidP="00D0545D">
            <w:pPr>
              <w:spacing w:after="0" w:line="360" w:lineRule="auto"/>
              <w:ind w:left="0"/>
              <w:rPr>
                <w:rFonts w:ascii="Verdana" w:hAnsi="Verdana"/>
                <w:color w:val="FF0000"/>
                <w:sz w:val="20"/>
                <w:szCs w:val="20"/>
                <w:lang w:eastAsia="pl-PL"/>
              </w:rPr>
            </w:pPr>
            <w:r w:rsidRPr="00BC7DAD">
              <w:rPr>
                <w:rFonts w:ascii="Verdana" w:eastAsia="TimesNewRoman" w:hAnsi="Verdana"/>
                <w:color w:val="000000" w:themeColor="text1"/>
                <w:sz w:val="20"/>
                <w:szCs w:val="20"/>
              </w:rPr>
              <w:t>Instalacja odsiarczania spalin składająca się z dwóch ciągów technologicznych - absorberów „C” i „D” pracujących w oparciu o metodę mokrą, wapienno-gipsową odsiarczania spalin.</w:t>
            </w:r>
          </w:p>
        </w:tc>
      </w:tr>
      <w:tr w:rsidR="00620963" w:rsidRPr="00BC7DAD" w14:paraId="3E159620" w14:textId="77777777" w:rsidTr="00615786">
        <w:trPr>
          <w:trHeight w:val="1260"/>
        </w:trPr>
        <w:tc>
          <w:tcPr>
            <w:tcW w:w="567" w:type="dxa"/>
            <w:shd w:val="clear" w:color="auto" w:fill="auto"/>
            <w:noWrap/>
            <w:vAlign w:val="center"/>
          </w:tcPr>
          <w:p w14:paraId="7D44D53E" w14:textId="77777777" w:rsidR="00620963" w:rsidRPr="00BC7DAD" w:rsidRDefault="00620963" w:rsidP="00B157C9">
            <w:pPr>
              <w:spacing w:after="0" w:line="360" w:lineRule="auto"/>
              <w:ind w:left="0"/>
              <w:rPr>
                <w:rFonts w:ascii="Verdana" w:hAnsi="Verdana"/>
                <w:color w:val="000000" w:themeColor="text1"/>
                <w:sz w:val="20"/>
                <w:szCs w:val="20"/>
              </w:rPr>
            </w:pPr>
          </w:p>
        </w:tc>
        <w:tc>
          <w:tcPr>
            <w:tcW w:w="2977" w:type="dxa"/>
            <w:shd w:val="clear" w:color="000000" w:fill="DEEAF6"/>
            <w:vAlign w:val="center"/>
          </w:tcPr>
          <w:p w14:paraId="54B5A761" w14:textId="77777777" w:rsidR="00620963" w:rsidRPr="00BC7DAD" w:rsidRDefault="00620963" w:rsidP="00D0545D">
            <w:pPr>
              <w:spacing w:after="0" w:line="360" w:lineRule="auto"/>
              <w:ind w:left="0"/>
              <w:rPr>
                <w:rFonts w:ascii="Verdana" w:hAnsi="Verdana"/>
                <w:color w:val="000000" w:themeColor="text1"/>
                <w:sz w:val="20"/>
                <w:szCs w:val="20"/>
              </w:rPr>
            </w:pPr>
            <w:r w:rsidRPr="00BC7DAD">
              <w:rPr>
                <w:rFonts w:ascii="Verdana" w:hAnsi="Verdana"/>
                <w:color w:val="000000" w:themeColor="text1"/>
                <w:sz w:val="20"/>
                <w:szCs w:val="20"/>
              </w:rPr>
              <w:t>GAVO</w:t>
            </w:r>
          </w:p>
        </w:tc>
        <w:tc>
          <w:tcPr>
            <w:tcW w:w="6095" w:type="dxa"/>
            <w:shd w:val="clear" w:color="auto" w:fill="auto"/>
            <w:vAlign w:val="center"/>
          </w:tcPr>
          <w:p w14:paraId="57E317D1" w14:textId="77777777" w:rsidR="00620963" w:rsidRPr="00BC7DAD" w:rsidRDefault="00B157C9" w:rsidP="00D0545D">
            <w:pPr>
              <w:spacing w:after="0" w:line="360" w:lineRule="auto"/>
              <w:ind w:left="0"/>
              <w:rPr>
                <w:rFonts w:ascii="Verdana" w:hAnsi="Verdana"/>
                <w:color w:val="FF0000"/>
                <w:sz w:val="20"/>
                <w:szCs w:val="20"/>
                <w:lang w:eastAsia="pl-PL"/>
              </w:rPr>
            </w:pPr>
            <w:r w:rsidRPr="00BC7DAD">
              <w:rPr>
                <w:rFonts w:ascii="Verdana" w:eastAsia="TimesNewRoman" w:hAnsi="Verdana"/>
                <w:color w:val="000000" w:themeColor="text1"/>
                <w:sz w:val="20"/>
                <w:szCs w:val="20"/>
              </w:rPr>
              <w:t>P</w:t>
            </w:r>
            <w:r w:rsidR="00620963" w:rsidRPr="00BC7DAD">
              <w:rPr>
                <w:rFonts w:ascii="Verdana" w:eastAsia="TimesNewRoman" w:hAnsi="Verdana"/>
                <w:color w:val="000000" w:themeColor="text1"/>
                <w:sz w:val="20"/>
                <w:szCs w:val="20"/>
              </w:rPr>
              <w:t>odgrzewacz gazu spaliny/spaliny zamontowany ponad wieżą wlotową i wylotową absorbera przez który przepływają spaliny wlotowe i wylotowe z absorbera.</w:t>
            </w:r>
          </w:p>
        </w:tc>
      </w:tr>
      <w:tr w:rsidR="00E12D6F" w:rsidRPr="00BC7DAD" w14:paraId="626CA75B" w14:textId="77777777" w:rsidTr="00615786">
        <w:trPr>
          <w:trHeight w:val="1260"/>
        </w:trPr>
        <w:tc>
          <w:tcPr>
            <w:tcW w:w="567" w:type="dxa"/>
            <w:shd w:val="clear" w:color="auto" w:fill="auto"/>
            <w:noWrap/>
            <w:vAlign w:val="center"/>
          </w:tcPr>
          <w:p w14:paraId="5D2D245D" w14:textId="77777777" w:rsidR="00E12D6F" w:rsidRPr="00BC7DAD" w:rsidRDefault="00E12D6F" w:rsidP="00B157C9">
            <w:pPr>
              <w:spacing w:after="0" w:line="360" w:lineRule="auto"/>
              <w:ind w:left="0"/>
              <w:rPr>
                <w:rFonts w:ascii="Verdana" w:hAnsi="Verdana"/>
                <w:color w:val="000000" w:themeColor="text1"/>
                <w:sz w:val="20"/>
                <w:szCs w:val="20"/>
              </w:rPr>
            </w:pPr>
          </w:p>
        </w:tc>
        <w:tc>
          <w:tcPr>
            <w:tcW w:w="2977" w:type="dxa"/>
            <w:shd w:val="clear" w:color="000000" w:fill="DEEAF6"/>
            <w:vAlign w:val="center"/>
          </w:tcPr>
          <w:p w14:paraId="27D8DC5A" w14:textId="77777777" w:rsidR="00E12D6F" w:rsidRPr="00BC7DAD" w:rsidRDefault="00E12D6F" w:rsidP="0075275F">
            <w:pPr>
              <w:spacing w:after="0" w:line="360" w:lineRule="auto"/>
              <w:ind w:left="0"/>
              <w:rPr>
                <w:rFonts w:ascii="Verdana" w:hAnsi="Verdana"/>
                <w:color w:val="000000" w:themeColor="text1"/>
                <w:sz w:val="20"/>
                <w:szCs w:val="20"/>
              </w:rPr>
            </w:pPr>
            <w:r w:rsidRPr="00BC7DAD">
              <w:rPr>
                <w:rFonts w:ascii="Verdana" w:hAnsi="Verdana"/>
                <w:color w:val="000000" w:themeColor="text1"/>
                <w:sz w:val="20"/>
                <w:szCs w:val="20"/>
              </w:rPr>
              <w:t>Warunki rzeczywiste</w:t>
            </w:r>
          </w:p>
        </w:tc>
        <w:tc>
          <w:tcPr>
            <w:tcW w:w="6095" w:type="dxa"/>
            <w:shd w:val="clear" w:color="auto" w:fill="auto"/>
            <w:vAlign w:val="center"/>
          </w:tcPr>
          <w:p w14:paraId="458A36FF" w14:textId="77777777" w:rsidR="00E12D6F" w:rsidRPr="00BC7DAD" w:rsidRDefault="00E12D6F" w:rsidP="0075275F">
            <w:pPr>
              <w:spacing w:after="0" w:line="360" w:lineRule="auto"/>
              <w:ind w:left="0"/>
              <w:rPr>
                <w:rFonts w:ascii="Verdana" w:hAnsi="Verdana"/>
                <w:color w:val="000000" w:themeColor="text1"/>
                <w:sz w:val="20"/>
                <w:szCs w:val="20"/>
              </w:rPr>
            </w:pPr>
            <w:r w:rsidRPr="00BC7DAD">
              <w:rPr>
                <w:rFonts w:ascii="Verdana" w:hAnsi="Verdana"/>
                <w:color w:val="000000" w:themeColor="text1"/>
                <w:sz w:val="20"/>
                <w:szCs w:val="20"/>
              </w:rPr>
              <w:t>Spaliny przy rzeczywistej temperaturze i ciśnieniu panującym w mierzonym przekroju</w:t>
            </w:r>
          </w:p>
        </w:tc>
      </w:tr>
      <w:tr w:rsidR="0075275F" w:rsidRPr="00BC7DAD" w14:paraId="3BC3CDA7" w14:textId="77777777" w:rsidTr="00615786">
        <w:trPr>
          <w:trHeight w:val="1260"/>
        </w:trPr>
        <w:tc>
          <w:tcPr>
            <w:tcW w:w="567" w:type="dxa"/>
            <w:shd w:val="clear" w:color="auto" w:fill="auto"/>
            <w:noWrap/>
            <w:vAlign w:val="center"/>
          </w:tcPr>
          <w:p w14:paraId="7D5D3C46" w14:textId="77777777" w:rsidR="0075275F" w:rsidRPr="00BC7DAD" w:rsidRDefault="0075275F" w:rsidP="00B157C9">
            <w:pPr>
              <w:spacing w:after="0" w:line="360" w:lineRule="auto"/>
              <w:ind w:left="0"/>
              <w:rPr>
                <w:rFonts w:ascii="Verdana" w:hAnsi="Verdana"/>
                <w:color w:val="000000" w:themeColor="text1"/>
                <w:sz w:val="20"/>
                <w:szCs w:val="20"/>
              </w:rPr>
            </w:pPr>
          </w:p>
        </w:tc>
        <w:tc>
          <w:tcPr>
            <w:tcW w:w="2977" w:type="dxa"/>
            <w:shd w:val="clear" w:color="000000" w:fill="DEEAF6"/>
            <w:vAlign w:val="center"/>
          </w:tcPr>
          <w:p w14:paraId="7CDE510C" w14:textId="77777777" w:rsidR="0075275F" w:rsidRPr="00BC7DAD" w:rsidRDefault="0075275F" w:rsidP="0075275F">
            <w:pPr>
              <w:spacing w:after="0" w:line="360" w:lineRule="auto"/>
              <w:ind w:left="0"/>
              <w:rPr>
                <w:rFonts w:ascii="Verdana" w:hAnsi="Verdana"/>
                <w:color w:val="000000" w:themeColor="text1"/>
                <w:sz w:val="20"/>
                <w:szCs w:val="20"/>
              </w:rPr>
            </w:pPr>
            <w:r w:rsidRPr="00BC7DAD">
              <w:rPr>
                <w:rFonts w:ascii="Verdana" w:hAnsi="Verdana"/>
                <w:color w:val="000000" w:themeColor="text1"/>
                <w:sz w:val="20"/>
                <w:szCs w:val="20"/>
              </w:rPr>
              <w:t xml:space="preserve">Warunki normalne </w:t>
            </w:r>
          </w:p>
          <w:p w14:paraId="77D830DE" w14:textId="77777777" w:rsidR="00E12D6F" w:rsidRPr="00BC7DAD" w:rsidRDefault="00E12D6F" w:rsidP="0075275F">
            <w:pPr>
              <w:spacing w:after="0" w:line="360" w:lineRule="auto"/>
              <w:ind w:left="0"/>
              <w:rPr>
                <w:rFonts w:ascii="Verdana" w:eastAsia="TimesNewRoman" w:hAnsi="Verdana"/>
                <w:b/>
                <w:color w:val="000000" w:themeColor="text1"/>
                <w:sz w:val="20"/>
                <w:szCs w:val="20"/>
              </w:rPr>
            </w:pPr>
          </w:p>
        </w:tc>
        <w:tc>
          <w:tcPr>
            <w:tcW w:w="6095" w:type="dxa"/>
            <w:shd w:val="clear" w:color="auto" w:fill="auto"/>
            <w:vAlign w:val="center"/>
          </w:tcPr>
          <w:p w14:paraId="3BD7AA10" w14:textId="77777777" w:rsidR="0075275F" w:rsidRPr="00BC7DAD" w:rsidRDefault="00E12D6F" w:rsidP="0075275F">
            <w:pPr>
              <w:spacing w:after="0" w:line="360" w:lineRule="auto"/>
              <w:ind w:left="0"/>
              <w:rPr>
                <w:rFonts w:ascii="Verdana" w:hAnsi="Verdana"/>
                <w:color w:val="000000" w:themeColor="text1"/>
                <w:sz w:val="20"/>
                <w:szCs w:val="20"/>
              </w:rPr>
            </w:pPr>
            <w:r w:rsidRPr="00BC7DAD">
              <w:rPr>
                <w:rFonts w:ascii="Verdana" w:hAnsi="Verdana"/>
                <w:color w:val="000000" w:themeColor="text1"/>
                <w:sz w:val="20"/>
                <w:szCs w:val="20"/>
              </w:rPr>
              <w:t xml:space="preserve">(Warunki umowne) spaliny przeliczone dla umownej temperatury </w:t>
            </w:r>
            <w:r w:rsidR="0075275F" w:rsidRPr="00BC7DAD">
              <w:rPr>
                <w:rFonts w:ascii="Verdana" w:hAnsi="Verdana"/>
                <w:color w:val="000000" w:themeColor="text1"/>
                <w:sz w:val="20"/>
                <w:szCs w:val="20"/>
              </w:rPr>
              <w:t>0°C = 273,15 K i ciśnieni</w:t>
            </w:r>
            <w:r w:rsidR="00573C2F" w:rsidRPr="00BC7DAD">
              <w:rPr>
                <w:rFonts w:ascii="Verdana" w:hAnsi="Verdana"/>
                <w:color w:val="000000" w:themeColor="text1"/>
                <w:sz w:val="20"/>
                <w:szCs w:val="20"/>
              </w:rPr>
              <w:t>a</w:t>
            </w:r>
            <w:r w:rsidR="0075275F" w:rsidRPr="00BC7DAD">
              <w:rPr>
                <w:rFonts w:ascii="Verdana" w:hAnsi="Verdana"/>
                <w:color w:val="000000" w:themeColor="text1"/>
                <w:sz w:val="20"/>
                <w:szCs w:val="20"/>
              </w:rPr>
              <w:t xml:space="preserve"> 101 325,0 Pa.</w:t>
            </w:r>
          </w:p>
          <w:p w14:paraId="5BA3F390" w14:textId="77777777" w:rsidR="00E12D6F" w:rsidRPr="00BC7DAD" w:rsidRDefault="00E12D6F" w:rsidP="00573C2F">
            <w:pPr>
              <w:spacing w:after="0" w:line="360" w:lineRule="auto"/>
              <w:ind w:left="0"/>
              <w:rPr>
                <w:rFonts w:ascii="Verdana" w:hAnsi="Verdana"/>
                <w:color w:val="000000" w:themeColor="text1"/>
                <w:sz w:val="20"/>
                <w:szCs w:val="20"/>
              </w:rPr>
            </w:pPr>
            <w:r w:rsidRPr="00BC7DAD">
              <w:rPr>
                <w:rFonts w:ascii="Verdana" w:hAnsi="Verdana"/>
                <w:color w:val="000000" w:themeColor="text1"/>
                <w:sz w:val="20"/>
                <w:szCs w:val="20"/>
              </w:rPr>
              <w:t>Stosowany symbol „</w:t>
            </w:r>
            <w:r w:rsidR="00573C2F" w:rsidRPr="00BC7DAD">
              <w:rPr>
                <w:rFonts w:ascii="Verdana" w:hAnsi="Verdana"/>
                <w:color w:val="000000" w:themeColor="text1"/>
                <w:sz w:val="20"/>
                <w:szCs w:val="20"/>
              </w:rPr>
              <w:t>U</w:t>
            </w:r>
            <w:r w:rsidRPr="00BC7DAD">
              <w:rPr>
                <w:rFonts w:ascii="Verdana" w:hAnsi="Verdana"/>
                <w:color w:val="000000" w:themeColor="text1"/>
                <w:sz w:val="20"/>
                <w:szCs w:val="20"/>
              </w:rPr>
              <w:t xml:space="preserve">” </w:t>
            </w:r>
            <w:r w:rsidR="00573C2F" w:rsidRPr="00BC7DAD">
              <w:rPr>
                <w:rFonts w:ascii="Verdana" w:hAnsi="Verdana"/>
                <w:color w:val="000000" w:themeColor="text1"/>
                <w:sz w:val="20"/>
                <w:szCs w:val="20"/>
              </w:rPr>
              <w:t>w indeksie dolnym jednostki</w:t>
            </w:r>
            <w:r w:rsidRPr="00BC7DAD">
              <w:rPr>
                <w:rFonts w:ascii="Verdana" w:hAnsi="Verdana"/>
                <w:color w:val="000000" w:themeColor="text1"/>
                <w:sz w:val="20"/>
                <w:szCs w:val="20"/>
              </w:rPr>
              <w:t xml:space="preserve"> </w:t>
            </w:r>
          </w:p>
        </w:tc>
      </w:tr>
      <w:tr w:rsidR="00E12D6F" w:rsidRPr="00BC7DAD" w14:paraId="6CB4C484" w14:textId="77777777" w:rsidTr="00615786">
        <w:trPr>
          <w:trHeight w:val="1260"/>
        </w:trPr>
        <w:tc>
          <w:tcPr>
            <w:tcW w:w="567" w:type="dxa"/>
            <w:shd w:val="clear" w:color="auto" w:fill="auto"/>
            <w:noWrap/>
            <w:vAlign w:val="center"/>
          </w:tcPr>
          <w:p w14:paraId="61B5608C" w14:textId="77777777" w:rsidR="00E12D6F" w:rsidRPr="00BC7DAD" w:rsidRDefault="00E12D6F" w:rsidP="00B157C9">
            <w:pPr>
              <w:spacing w:after="0" w:line="360" w:lineRule="auto"/>
              <w:ind w:left="0"/>
              <w:rPr>
                <w:rFonts w:ascii="Verdana" w:hAnsi="Verdana"/>
                <w:color w:val="000000" w:themeColor="text1"/>
                <w:sz w:val="20"/>
                <w:szCs w:val="20"/>
              </w:rPr>
            </w:pPr>
          </w:p>
        </w:tc>
        <w:tc>
          <w:tcPr>
            <w:tcW w:w="2977" w:type="dxa"/>
            <w:shd w:val="clear" w:color="000000" w:fill="DEEAF6"/>
            <w:vAlign w:val="center"/>
          </w:tcPr>
          <w:p w14:paraId="0645D5BF" w14:textId="77777777" w:rsidR="00E12D6F" w:rsidRPr="00BC7DAD" w:rsidRDefault="00E12D6F" w:rsidP="00573C2F">
            <w:pPr>
              <w:spacing w:after="0" w:line="360" w:lineRule="auto"/>
              <w:ind w:left="0"/>
              <w:rPr>
                <w:rFonts w:ascii="Verdana" w:hAnsi="Verdana"/>
                <w:color w:val="000000" w:themeColor="text1"/>
                <w:sz w:val="20"/>
                <w:szCs w:val="20"/>
              </w:rPr>
            </w:pPr>
            <w:r w:rsidRPr="00BC7DAD">
              <w:rPr>
                <w:rFonts w:ascii="Verdana" w:hAnsi="Verdana"/>
                <w:color w:val="000000" w:themeColor="text1"/>
                <w:sz w:val="20"/>
                <w:szCs w:val="20"/>
              </w:rPr>
              <w:t>Warunki suche</w:t>
            </w:r>
          </w:p>
        </w:tc>
        <w:tc>
          <w:tcPr>
            <w:tcW w:w="6095" w:type="dxa"/>
            <w:shd w:val="clear" w:color="auto" w:fill="auto"/>
            <w:vAlign w:val="center"/>
          </w:tcPr>
          <w:p w14:paraId="4025AFAB" w14:textId="77777777" w:rsidR="00E12D6F" w:rsidRPr="00BC7DAD" w:rsidRDefault="00573C2F" w:rsidP="00E12D6F">
            <w:pPr>
              <w:spacing w:after="0" w:line="360" w:lineRule="auto"/>
              <w:ind w:left="0"/>
              <w:rPr>
                <w:rFonts w:ascii="Verdana" w:hAnsi="Verdana"/>
                <w:color w:val="000000" w:themeColor="text1"/>
                <w:sz w:val="20"/>
                <w:szCs w:val="20"/>
              </w:rPr>
            </w:pPr>
            <w:r w:rsidRPr="00BC7DAD">
              <w:rPr>
                <w:rFonts w:ascii="Verdana" w:hAnsi="Verdana"/>
                <w:color w:val="000000" w:themeColor="text1"/>
                <w:sz w:val="20"/>
                <w:szCs w:val="20"/>
              </w:rPr>
              <w:t>Spaliny przeliczone dla umownej temperatury</w:t>
            </w:r>
            <w:r w:rsidR="00E12D6F" w:rsidRPr="00BC7DAD">
              <w:rPr>
                <w:rFonts w:ascii="Verdana" w:hAnsi="Verdana"/>
                <w:color w:val="000000" w:themeColor="text1"/>
                <w:sz w:val="20"/>
                <w:szCs w:val="20"/>
              </w:rPr>
              <w:t xml:space="preserve"> 0°C = 273,15 K i ciśnieni</w:t>
            </w:r>
            <w:r w:rsidRPr="00BC7DAD">
              <w:rPr>
                <w:rFonts w:ascii="Verdana" w:hAnsi="Verdana"/>
                <w:color w:val="000000" w:themeColor="text1"/>
                <w:sz w:val="20"/>
                <w:szCs w:val="20"/>
              </w:rPr>
              <w:t>a</w:t>
            </w:r>
            <w:r w:rsidR="00E12D6F" w:rsidRPr="00BC7DAD">
              <w:rPr>
                <w:rFonts w:ascii="Verdana" w:hAnsi="Verdana"/>
                <w:color w:val="000000" w:themeColor="text1"/>
                <w:sz w:val="20"/>
                <w:szCs w:val="20"/>
              </w:rPr>
              <w:t xml:space="preserve"> 101 325,0 Pa, zawierając</w:t>
            </w:r>
            <w:r w:rsidRPr="00BC7DAD">
              <w:rPr>
                <w:rFonts w:ascii="Verdana" w:hAnsi="Verdana"/>
                <w:color w:val="000000" w:themeColor="text1"/>
                <w:sz w:val="20"/>
                <w:szCs w:val="20"/>
              </w:rPr>
              <w:t>e</w:t>
            </w:r>
            <w:r w:rsidR="00E12D6F" w:rsidRPr="00BC7DAD">
              <w:rPr>
                <w:rFonts w:ascii="Verdana" w:hAnsi="Verdana"/>
                <w:color w:val="000000" w:themeColor="text1"/>
                <w:sz w:val="20"/>
                <w:szCs w:val="20"/>
              </w:rPr>
              <w:t xml:space="preserve"> parę wodną w ilości nie większej niż 0,005 kg H</w:t>
            </w:r>
            <w:r w:rsidR="00E12D6F" w:rsidRPr="00BC7DAD">
              <w:rPr>
                <w:rFonts w:ascii="Verdana" w:hAnsi="Verdana"/>
                <w:color w:val="000000" w:themeColor="text1"/>
                <w:sz w:val="20"/>
                <w:szCs w:val="20"/>
                <w:vertAlign w:val="subscript"/>
              </w:rPr>
              <w:t>2</w:t>
            </w:r>
            <w:r w:rsidR="00E12D6F" w:rsidRPr="00BC7DAD">
              <w:rPr>
                <w:rFonts w:ascii="Verdana" w:hAnsi="Verdana"/>
                <w:color w:val="000000" w:themeColor="text1"/>
                <w:sz w:val="20"/>
                <w:szCs w:val="20"/>
              </w:rPr>
              <w:t xml:space="preserve">O/kg </w:t>
            </w:r>
            <w:r w:rsidRPr="00BC7DAD">
              <w:rPr>
                <w:rFonts w:ascii="Verdana" w:hAnsi="Verdana"/>
                <w:color w:val="000000" w:themeColor="text1"/>
                <w:sz w:val="20"/>
                <w:szCs w:val="20"/>
              </w:rPr>
              <w:t>spalin.</w:t>
            </w:r>
          </w:p>
          <w:p w14:paraId="00D0FE34" w14:textId="77777777" w:rsidR="00573C2F" w:rsidRPr="00BC7DAD" w:rsidRDefault="00573C2F" w:rsidP="00573C2F">
            <w:pPr>
              <w:spacing w:after="0" w:line="360" w:lineRule="auto"/>
              <w:ind w:left="0"/>
              <w:rPr>
                <w:rFonts w:ascii="Verdana" w:hAnsi="Verdana"/>
                <w:color w:val="000000" w:themeColor="text1"/>
                <w:sz w:val="20"/>
                <w:szCs w:val="20"/>
              </w:rPr>
            </w:pPr>
            <w:r w:rsidRPr="00BC7DAD">
              <w:rPr>
                <w:rFonts w:ascii="Verdana" w:hAnsi="Verdana"/>
                <w:color w:val="000000" w:themeColor="text1"/>
                <w:sz w:val="20"/>
                <w:szCs w:val="20"/>
              </w:rPr>
              <w:t>Stosowany symbol „US” w indeksie dolnym jednostki</w:t>
            </w:r>
          </w:p>
        </w:tc>
      </w:tr>
      <w:tr w:rsidR="0075275F" w:rsidRPr="00BC7DAD" w14:paraId="11C9F6F6" w14:textId="77777777" w:rsidTr="00615786">
        <w:trPr>
          <w:trHeight w:val="1260"/>
        </w:trPr>
        <w:tc>
          <w:tcPr>
            <w:tcW w:w="567" w:type="dxa"/>
            <w:shd w:val="clear" w:color="auto" w:fill="auto"/>
            <w:noWrap/>
            <w:vAlign w:val="center"/>
          </w:tcPr>
          <w:p w14:paraId="6DE3DB8F" w14:textId="77777777" w:rsidR="0075275F" w:rsidRPr="00BC7DAD" w:rsidRDefault="0075275F" w:rsidP="00B157C9">
            <w:pPr>
              <w:spacing w:after="0" w:line="360" w:lineRule="auto"/>
              <w:ind w:left="0"/>
              <w:rPr>
                <w:rFonts w:ascii="Verdana" w:hAnsi="Verdana"/>
                <w:color w:val="000000" w:themeColor="text1"/>
                <w:sz w:val="20"/>
                <w:szCs w:val="20"/>
              </w:rPr>
            </w:pPr>
          </w:p>
        </w:tc>
        <w:tc>
          <w:tcPr>
            <w:tcW w:w="2977" w:type="dxa"/>
            <w:shd w:val="clear" w:color="000000" w:fill="DEEAF6"/>
            <w:vAlign w:val="center"/>
          </w:tcPr>
          <w:p w14:paraId="596AFFFF" w14:textId="77777777" w:rsidR="0075275F" w:rsidRPr="00BC7DAD" w:rsidRDefault="0075275F" w:rsidP="0075275F">
            <w:pPr>
              <w:spacing w:after="0" w:line="360" w:lineRule="auto"/>
              <w:ind w:left="0"/>
              <w:rPr>
                <w:rFonts w:ascii="Verdana" w:hAnsi="Verdana"/>
                <w:color w:val="000000" w:themeColor="text1"/>
                <w:sz w:val="20"/>
                <w:szCs w:val="20"/>
              </w:rPr>
            </w:pPr>
            <w:r w:rsidRPr="00BC7DAD">
              <w:rPr>
                <w:rFonts w:ascii="Verdana" w:hAnsi="Verdana"/>
                <w:sz w:val="20"/>
                <w:szCs w:val="20"/>
              </w:rPr>
              <w:t>Warunki referencyjne</w:t>
            </w:r>
          </w:p>
        </w:tc>
        <w:tc>
          <w:tcPr>
            <w:tcW w:w="6095" w:type="dxa"/>
            <w:shd w:val="clear" w:color="auto" w:fill="auto"/>
            <w:vAlign w:val="center"/>
          </w:tcPr>
          <w:p w14:paraId="78EBCDFF" w14:textId="77777777" w:rsidR="00573C2F" w:rsidRPr="00BC7DAD" w:rsidRDefault="00573C2F" w:rsidP="00573C2F">
            <w:pPr>
              <w:spacing w:after="0" w:line="360" w:lineRule="auto"/>
              <w:ind w:left="0"/>
              <w:rPr>
                <w:rFonts w:ascii="Verdana" w:hAnsi="Verdana"/>
                <w:color w:val="000000" w:themeColor="text1"/>
                <w:sz w:val="20"/>
                <w:szCs w:val="20"/>
              </w:rPr>
            </w:pPr>
            <w:r w:rsidRPr="00BC7DAD">
              <w:rPr>
                <w:rFonts w:ascii="Verdana" w:hAnsi="Verdana"/>
                <w:color w:val="000000" w:themeColor="text1"/>
                <w:sz w:val="20"/>
                <w:szCs w:val="20"/>
              </w:rPr>
              <w:t>Spaliny przeliczone dla umownej temperatury 0°C = 273,15 K i ciśnienia 101 325,0 Pa, zawierające parę wodną w ilości nie większej niż 0,005 kg H</w:t>
            </w:r>
            <w:r w:rsidRPr="00BC7DAD">
              <w:rPr>
                <w:rFonts w:ascii="Verdana" w:hAnsi="Verdana"/>
                <w:color w:val="000000" w:themeColor="text1"/>
                <w:sz w:val="20"/>
                <w:szCs w:val="20"/>
                <w:vertAlign w:val="subscript"/>
              </w:rPr>
              <w:t>2</w:t>
            </w:r>
            <w:r w:rsidRPr="00BC7DAD">
              <w:rPr>
                <w:rFonts w:ascii="Verdana" w:hAnsi="Verdana"/>
                <w:color w:val="000000" w:themeColor="text1"/>
                <w:sz w:val="20"/>
                <w:szCs w:val="20"/>
              </w:rPr>
              <w:t>O/kg spalin</w:t>
            </w:r>
            <w:r w:rsidR="00026B11" w:rsidRPr="00BC7DAD">
              <w:rPr>
                <w:rFonts w:ascii="Verdana" w:hAnsi="Verdana"/>
                <w:color w:val="000000" w:themeColor="text1"/>
                <w:sz w:val="20"/>
                <w:szCs w:val="20"/>
              </w:rPr>
              <w:t>, przeliczone dla umownej zawartości O</w:t>
            </w:r>
            <w:r w:rsidR="00026B11" w:rsidRPr="00BC7DAD">
              <w:rPr>
                <w:rFonts w:ascii="Verdana" w:hAnsi="Verdana"/>
                <w:color w:val="000000" w:themeColor="text1"/>
                <w:sz w:val="20"/>
                <w:szCs w:val="20"/>
                <w:vertAlign w:val="subscript"/>
              </w:rPr>
              <w:t>2</w:t>
            </w:r>
            <w:r w:rsidR="00026B11" w:rsidRPr="00BC7DAD">
              <w:rPr>
                <w:rFonts w:ascii="Verdana" w:hAnsi="Verdana"/>
                <w:color w:val="000000" w:themeColor="text1"/>
                <w:sz w:val="20"/>
                <w:szCs w:val="20"/>
              </w:rPr>
              <w:t xml:space="preserve"> = 6%</w:t>
            </w:r>
          </w:p>
          <w:p w14:paraId="094AB337" w14:textId="77777777" w:rsidR="00573C2F" w:rsidRPr="00BC7DAD" w:rsidRDefault="00573C2F" w:rsidP="00573C2F">
            <w:pPr>
              <w:spacing w:after="0" w:line="360" w:lineRule="auto"/>
              <w:ind w:left="0"/>
              <w:rPr>
                <w:rFonts w:ascii="Verdana" w:hAnsi="Verdana"/>
                <w:color w:val="000000" w:themeColor="text1"/>
                <w:sz w:val="20"/>
                <w:szCs w:val="20"/>
              </w:rPr>
            </w:pPr>
            <w:r w:rsidRPr="00BC7DAD">
              <w:rPr>
                <w:rFonts w:ascii="Verdana" w:hAnsi="Verdana"/>
                <w:color w:val="000000" w:themeColor="text1"/>
                <w:sz w:val="20"/>
                <w:szCs w:val="20"/>
              </w:rPr>
              <w:t>Stosowany symbol „USR” w indeksie dolnym jednostki</w:t>
            </w:r>
          </w:p>
        </w:tc>
      </w:tr>
      <w:tr w:rsidR="0075275F" w:rsidRPr="00AC08F9" w14:paraId="25BE65D7" w14:textId="77777777" w:rsidTr="00615786">
        <w:trPr>
          <w:trHeight w:val="1260"/>
        </w:trPr>
        <w:tc>
          <w:tcPr>
            <w:tcW w:w="567" w:type="dxa"/>
            <w:shd w:val="clear" w:color="auto" w:fill="auto"/>
            <w:noWrap/>
            <w:vAlign w:val="center"/>
          </w:tcPr>
          <w:p w14:paraId="0C13F4C4" w14:textId="77777777" w:rsidR="0075275F" w:rsidRPr="00AC08F9" w:rsidRDefault="0075275F" w:rsidP="00B157C9">
            <w:pPr>
              <w:spacing w:after="0" w:line="360" w:lineRule="auto"/>
              <w:ind w:left="0"/>
              <w:rPr>
                <w:rFonts w:ascii="Verdana" w:hAnsi="Verdana"/>
                <w:color w:val="000000" w:themeColor="text1"/>
                <w:sz w:val="20"/>
                <w:szCs w:val="20"/>
              </w:rPr>
            </w:pPr>
          </w:p>
        </w:tc>
        <w:tc>
          <w:tcPr>
            <w:tcW w:w="2977" w:type="dxa"/>
            <w:shd w:val="clear" w:color="000000" w:fill="DEEAF6"/>
            <w:vAlign w:val="center"/>
          </w:tcPr>
          <w:p w14:paraId="74A1BBEC" w14:textId="610BCE9E" w:rsidR="0075275F" w:rsidRPr="00AC08F9" w:rsidRDefault="00B85F8B" w:rsidP="00591DE7">
            <w:pPr>
              <w:spacing w:after="0" w:line="360" w:lineRule="auto"/>
              <w:ind w:left="0"/>
              <w:rPr>
                <w:rFonts w:ascii="Verdana" w:hAnsi="Verdana"/>
                <w:sz w:val="20"/>
                <w:szCs w:val="20"/>
              </w:rPr>
            </w:pPr>
            <w:r>
              <w:rPr>
                <w:rFonts w:ascii="Verdana" w:hAnsi="Verdana"/>
                <w:sz w:val="20"/>
                <w:szCs w:val="20"/>
              </w:rPr>
              <w:t>K</w:t>
            </w:r>
            <w:r w:rsidR="00927F70" w:rsidRPr="00AC08F9">
              <w:rPr>
                <w:rFonts w:ascii="Verdana" w:hAnsi="Verdana"/>
                <w:sz w:val="20"/>
                <w:szCs w:val="20"/>
              </w:rPr>
              <w:t>onkluzje BAT</w:t>
            </w:r>
            <w:r w:rsidR="00927F70" w:rsidRPr="00AC08F9" w:rsidDel="00927F70">
              <w:rPr>
                <w:rStyle w:val="Odwoaniedokomentarza"/>
                <w:rFonts w:ascii="Verdana" w:hAnsi="Verdana"/>
                <w:sz w:val="20"/>
                <w:szCs w:val="20"/>
              </w:rPr>
              <w:t xml:space="preserve"> </w:t>
            </w:r>
          </w:p>
        </w:tc>
        <w:tc>
          <w:tcPr>
            <w:tcW w:w="6095" w:type="dxa"/>
            <w:shd w:val="clear" w:color="auto" w:fill="auto"/>
            <w:vAlign w:val="center"/>
          </w:tcPr>
          <w:p w14:paraId="7BB339D4" w14:textId="0701B8FC" w:rsidR="0075275F" w:rsidRPr="00AC08F9" w:rsidRDefault="00B85F8B" w:rsidP="00BC7DAD">
            <w:pPr>
              <w:spacing w:after="0" w:line="360" w:lineRule="auto"/>
              <w:ind w:left="0"/>
              <w:rPr>
                <w:rFonts w:ascii="Verdana" w:hAnsi="Verdana"/>
                <w:sz w:val="20"/>
                <w:szCs w:val="20"/>
              </w:rPr>
            </w:pPr>
            <w:r w:rsidRPr="00BC7DAD">
              <w:rPr>
                <w:rFonts w:ascii="Verdana" w:hAnsi="Verdana"/>
                <w:color w:val="000000" w:themeColor="text1"/>
                <w:sz w:val="20"/>
                <w:szCs w:val="20"/>
              </w:rPr>
              <w:t xml:space="preserve">Konkluzje BAT (z ang. Best </w:t>
            </w:r>
            <w:proofErr w:type="spellStart"/>
            <w:r w:rsidRPr="00BC7DAD">
              <w:rPr>
                <w:rFonts w:ascii="Verdana" w:hAnsi="Verdana"/>
                <w:color w:val="000000" w:themeColor="text1"/>
                <w:sz w:val="20"/>
                <w:szCs w:val="20"/>
              </w:rPr>
              <w:t>Available</w:t>
            </w:r>
            <w:proofErr w:type="spellEnd"/>
            <w:r w:rsidRPr="00BC7DAD">
              <w:rPr>
                <w:rFonts w:ascii="Verdana" w:hAnsi="Verdana"/>
                <w:color w:val="000000" w:themeColor="text1"/>
                <w:sz w:val="20"/>
                <w:szCs w:val="20"/>
              </w:rPr>
              <w:t xml:space="preserve"> </w:t>
            </w:r>
            <w:proofErr w:type="spellStart"/>
            <w:r w:rsidRPr="00BC7DAD">
              <w:rPr>
                <w:rFonts w:ascii="Verdana" w:hAnsi="Verdana"/>
                <w:color w:val="000000" w:themeColor="text1"/>
                <w:sz w:val="20"/>
                <w:szCs w:val="20"/>
              </w:rPr>
              <w:t>Techniques</w:t>
            </w:r>
            <w:proofErr w:type="spellEnd"/>
            <w:r w:rsidRPr="00BC7DAD">
              <w:rPr>
                <w:rFonts w:ascii="Verdana" w:hAnsi="Verdana"/>
                <w:color w:val="000000" w:themeColor="text1"/>
                <w:sz w:val="20"/>
                <w:szCs w:val="20"/>
              </w:rPr>
              <w:t> jest to dokument sporządzony na podstawie dokumentu referencyjnego BAT (tzw. BREF), który formułuje wnioski dotyczące najlepszych dostępnych technik dla instalacji nim objętych, a także wskazuje poziomy emisji powiązane z najlepszymi dostępnymi technikami</w:t>
            </w:r>
          </w:p>
        </w:tc>
      </w:tr>
    </w:tbl>
    <w:p w14:paraId="1455AB45" w14:textId="77777777" w:rsidR="00DF1865" w:rsidRPr="00AC08F9" w:rsidRDefault="00DF1865" w:rsidP="00927F70">
      <w:pPr>
        <w:spacing w:after="0" w:line="360" w:lineRule="auto"/>
        <w:rPr>
          <w:rFonts w:ascii="Verdana" w:hAnsi="Verdana"/>
          <w:sz w:val="20"/>
          <w:szCs w:val="20"/>
        </w:rPr>
      </w:pPr>
    </w:p>
    <w:p w14:paraId="35983874" w14:textId="77777777" w:rsidR="00DF1865" w:rsidRPr="00AC08F9" w:rsidRDefault="00090558" w:rsidP="00927F70">
      <w:pPr>
        <w:spacing w:after="0" w:line="360" w:lineRule="auto"/>
        <w:ind w:left="0"/>
        <w:rPr>
          <w:rFonts w:ascii="Verdana" w:hAnsi="Verdana"/>
          <w:sz w:val="20"/>
          <w:szCs w:val="20"/>
        </w:rPr>
      </w:pPr>
      <w:r w:rsidRPr="00AC08F9">
        <w:rPr>
          <w:rFonts w:ascii="Verdana" w:hAnsi="Verdana"/>
          <w:sz w:val="20"/>
          <w:szCs w:val="20"/>
        </w:rPr>
        <w:br w:type="page"/>
      </w:r>
    </w:p>
    <w:p w14:paraId="2BBA916F" w14:textId="0D06E306" w:rsidR="006C1B44" w:rsidRPr="00AC08F9" w:rsidRDefault="0056503C" w:rsidP="00927F70">
      <w:pPr>
        <w:pStyle w:val="Nagwek1"/>
        <w:numPr>
          <w:ilvl w:val="0"/>
          <w:numId w:val="11"/>
        </w:numPr>
        <w:spacing w:before="0" w:after="0" w:line="360" w:lineRule="auto"/>
        <w:ind w:hanging="502"/>
        <w:rPr>
          <w:rFonts w:ascii="Verdana" w:hAnsi="Verdana" w:cs="Times New Roman"/>
          <w:color w:val="0070C0"/>
          <w:sz w:val="20"/>
          <w:szCs w:val="20"/>
        </w:rPr>
      </w:pPr>
      <w:bookmarkStart w:id="47" w:name="_Toc511712822"/>
      <w:bookmarkStart w:id="48" w:name="_Toc27034357"/>
      <w:r w:rsidRPr="00AC08F9">
        <w:rPr>
          <w:rFonts w:ascii="Verdana" w:hAnsi="Verdana" w:cs="Times New Roman"/>
          <w:color w:val="0070C0"/>
          <w:sz w:val="20"/>
          <w:szCs w:val="20"/>
        </w:rPr>
        <w:lastRenderedPageBreak/>
        <w:t>Przedmiot</w:t>
      </w:r>
      <w:bookmarkEnd w:id="45"/>
      <w:bookmarkEnd w:id="46"/>
      <w:r w:rsidR="001566B0" w:rsidRPr="00AC08F9">
        <w:rPr>
          <w:rFonts w:ascii="Verdana" w:hAnsi="Verdana" w:cs="Times New Roman"/>
          <w:color w:val="0070C0"/>
          <w:sz w:val="20"/>
          <w:szCs w:val="20"/>
        </w:rPr>
        <w:t xml:space="preserve"> </w:t>
      </w:r>
      <w:bookmarkEnd w:id="47"/>
      <w:r w:rsidR="005D5527" w:rsidRPr="00AC08F9">
        <w:rPr>
          <w:rFonts w:ascii="Verdana" w:hAnsi="Verdana" w:cs="Times New Roman"/>
          <w:color w:val="0070C0"/>
          <w:sz w:val="20"/>
          <w:szCs w:val="20"/>
        </w:rPr>
        <w:t>zamówienia</w:t>
      </w:r>
      <w:bookmarkEnd w:id="48"/>
    </w:p>
    <w:p w14:paraId="2F6A1A41" w14:textId="79938CA2" w:rsidR="00F616EA" w:rsidRPr="00AC08F9" w:rsidRDefault="00D96DC7" w:rsidP="00F616EA">
      <w:pPr>
        <w:tabs>
          <w:tab w:val="num" w:pos="0"/>
        </w:tabs>
        <w:spacing w:after="0" w:line="360" w:lineRule="auto"/>
        <w:ind w:left="0"/>
        <w:rPr>
          <w:rFonts w:ascii="Verdana" w:hAnsi="Verdana"/>
          <w:sz w:val="20"/>
          <w:szCs w:val="20"/>
        </w:rPr>
      </w:pPr>
      <w:r w:rsidRPr="00AC08F9">
        <w:rPr>
          <w:rFonts w:ascii="Verdana" w:hAnsi="Verdana"/>
          <w:sz w:val="20"/>
          <w:szCs w:val="20"/>
        </w:rPr>
        <w:tab/>
      </w:r>
      <w:r w:rsidR="00680754" w:rsidRPr="00AC08F9">
        <w:rPr>
          <w:rFonts w:ascii="Verdana" w:hAnsi="Verdana"/>
          <w:sz w:val="20"/>
          <w:szCs w:val="20"/>
        </w:rPr>
        <w:t xml:space="preserve">Przedmiotem zamówienia jest </w:t>
      </w:r>
      <w:r w:rsidR="00F25A49" w:rsidRPr="00AC08F9">
        <w:rPr>
          <w:rFonts w:ascii="Verdana" w:hAnsi="Verdana"/>
          <w:sz w:val="20"/>
          <w:szCs w:val="20"/>
        </w:rPr>
        <w:t xml:space="preserve">wykonanie kompleksowych pomiarów gwarancyjnych dla przeprowadzanych w </w:t>
      </w:r>
      <w:r w:rsidR="007D6ECF" w:rsidRPr="00AC08F9">
        <w:rPr>
          <w:rFonts w:ascii="Verdana" w:hAnsi="Verdana"/>
          <w:sz w:val="20"/>
          <w:szCs w:val="20"/>
        </w:rPr>
        <w:t xml:space="preserve">Enea </w:t>
      </w:r>
      <w:r w:rsidR="00064848">
        <w:rPr>
          <w:rFonts w:ascii="Verdana" w:hAnsi="Verdana"/>
          <w:sz w:val="20"/>
          <w:szCs w:val="20"/>
        </w:rPr>
        <w:t xml:space="preserve">Elektrownia </w:t>
      </w:r>
      <w:r w:rsidR="007D6ECF" w:rsidRPr="00AC08F9">
        <w:rPr>
          <w:rFonts w:ascii="Verdana" w:hAnsi="Verdana"/>
          <w:sz w:val="20"/>
          <w:szCs w:val="20"/>
        </w:rPr>
        <w:t>Połaniec S.A. modernizacji elektrofiltrów</w:t>
      </w:r>
      <w:r w:rsidR="00331464" w:rsidRPr="00AC08F9">
        <w:rPr>
          <w:rFonts w:ascii="Verdana" w:hAnsi="Verdana"/>
          <w:sz w:val="20"/>
          <w:szCs w:val="20"/>
        </w:rPr>
        <w:t xml:space="preserve"> na blokach 2,3,4,5,6,7</w:t>
      </w:r>
      <w:r w:rsidR="007D6ECF" w:rsidRPr="00AC08F9">
        <w:rPr>
          <w:rFonts w:ascii="Verdana" w:hAnsi="Verdana"/>
          <w:sz w:val="20"/>
          <w:szCs w:val="20"/>
        </w:rPr>
        <w:t xml:space="preserve">, </w:t>
      </w:r>
      <w:r w:rsidR="002A1401" w:rsidRPr="00AC08F9">
        <w:rPr>
          <w:rFonts w:ascii="Verdana" w:hAnsi="Verdana"/>
          <w:sz w:val="20"/>
          <w:szCs w:val="20"/>
        </w:rPr>
        <w:t xml:space="preserve">modernizacji </w:t>
      </w:r>
      <w:r w:rsidR="007D6ECF" w:rsidRPr="00AC08F9">
        <w:rPr>
          <w:rFonts w:ascii="Verdana" w:hAnsi="Verdana"/>
          <w:sz w:val="20"/>
          <w:szCs w:val="20"/>
        </w:rPr>
        <w:t xml:space="preserve">absorberów </w:t>
      </w:r>
      <w:r w:rsidR="002A1401" w:rsidRPr="00AC08F9">
        <w:rPr>
          <w:rFonts w:ascii="Verdana" w:hAnsi="Verdana"/>
          <w:sz w:val="20"/>
          <w:szCs w:val="20"/>
        </w:rPr>
        <w:t xml:space="preserve">C i D </w:t>
      </w:r>
      <w:r w:rsidR="007D6ECF" w:rsidRPr="00AC08F9">
        <w:rPr>
          <w:rFonts w:ascii="Verdana" w:hAnsi="Verdana"/>
          <w:sz w:val="20"/>
          <w:szCs w:val="20"/>
        </w:rPr>
        <w:t>IOS</w:t>
      </w:r>
      <w:r w:rsidR="003764D7" w:rsidRPr="00AC08F9">
        <w:rPr>
          <w:rFonts w:ascii="Verdana" w:hAnsi="Verdana"/>
          <w:sz w:val="20"/>
          <w:szCs w:val="20"/>
        </w:rPr>
        <w:t xml:space="preserve">, modernizacji GAVO, modernizacji </w:t>
      </w:r>
      <w:proofErr w:type="spellStart"/>
      <w:r w:rsidR="003764D7" w:rsidRPr="00AC08F9">
        <w:rPr>
          <w:rFonts w:ascii="Verdana" w:hAnsi="Verdana"/>
          <w:sz w:val="20"/>
          <w:szCs w:val="20"/>
        </w:rPr>
        <w:t>demistera</w:t>
      </w:r>
      <w:proofErr w:type="spellEnd"/>
      <w:r w:rsidR="00C748B4" w:rsidRPr="00AC08F9">
        <w:rPr>
          <w:rFonts w:ascii="Verdana" w:hAnsi="Verdana"/>
          <w:sz w:val="20"/>
          <w:szCs w:val="20"/>
        </w:rPr>
        <w:t xml:space="preserve"> oraz modernizacji klap spalin.</w:t>
      </w:r>
      <w:r w:rsidR="00F616EA" w:rsidRPr="00AC08F9">
        <w:rPr>
          <w:rFonts w:ascii="Verdana" w:hAnsi="Verdana"/>
          <w:sz w:val="20"/>
          <w:szCs w:val="20"/>
        </w:rPr>
        <w:t xml:space="preserve"> Celem Pomiarów Gwarancyjnych jest sprawdzenie, czy Wykonawcy wypełnili swoje zobowiązania określone Umowami w zakresie jednoczesnego spełnienia wszystkich Parametrów Gwarantowanych. </w:t>
      </w:r>
    </w:p>
    <w:p w14:paraId="147DFBAB" w14:textId="77777777" w:rsidR="0002664E" w:rsidRPr="00AC08F9" w:rsidRDefault="0002664E" w:rsidP="00C748B4">
      <w:pPr>
        <w:pStyle w:val="Nagwek1"/>
        <w:numPr>
          <w:ilvl w:val="1"/>
          <w:numId w:val="11"/>
        </w:numPr>
        <w:spacing w:before="120" w:after="0" w:line="360" w:lineRule="auto"/>
        <w:ind w:left="936" w:hanging="431"/>
        <w:rPr>
          <w:rFonts w:ascii="Verdana" w:hAnsi="Verdana"/>
          <w:sz w:val="20"/>
          <w:szCs w:val="20"/>
        </w:rPr>
      </w:pPr>
      <w:bookmarkStart w:id="49" w:name="_Toc27034358"/>
      <w:r w:rsidRPr="00AC08F9">
        <w:rPr>
          <w:rFonts w:ascii="Verdana" w:hAnsi="Verdana" w:cs="Times New Roman"/>
          <w:sz w:val="20"/>
          <w:szCs w:val="20"/>
        </w:rPr>
        <w:t>Modernizacja EF</w:t>
      </w:r>
      <w:bookmarkEnd w:id="49"/>
    </w:p>
    <w:p w14:paraId="402C909C" w14:textId="77777777" w:rsidR="00331464" w:rsidRPr="00AC08F9" w:rsidRDefault="00331464" w:rsidP="0002664E">
      <w:pPr>
        <w:tabs>
          <w:tab w:val="num" w:pos="0"/>
        </w:tabs>
        <w:spacing w:after="0" w:line="360" w:lineRule="auto"/>
        <w:ind w:left="0"/>
        <w:rPr>
          <w:rFonts w:ascii="Verdana" w:hAnsi="Verdana"/>
          <w:sz w:val="20"/>
          <w:szCs w:val="20"/>
        </w:rPr>
      </w:pPr>
      <w:r w:rsidRPr="00AC08F9">
        <w:rPr>
          <w:rFonts w:ascii="Verdana" w:hAnsi="Verdana"/>
          <w:sz w:val="20"/>
          <w:szCs w:val="20"/>
        </w:rPr>
        <w:t>W przypadku modernizacji EF należy wykonać pomiary konieczne do udowodnienia następujących wartości:</w:t>
      </w:r>
    </w:p>
    <w:p w14:paraId="08B48113" w14:textId="77777777" w:rsidR="00331464" w:rsidRPr="00AC08F9" w:rsidRDefault="00331464" w:rsidP="00AA46CF">
      <w:pPr>
        <w:pStyle w:val="Nagwek3"/>
        <w:keepNext w:val="0"/>
        <w:numPr>
          <w:ilvl w:val="3"/>
          <w:numId w:val="15"/>
        </w:numPr>
        <w:spacing w:after="0" w:line="360" w:lineRule="auto"/>
        <w:rPr>
          <w:rFonts w:ascii="Verdana" w:hAnsi="Verdana" w:cs="Times New Roman"/>
          <w:b w:val="0"/>
          <w:bCs w:val="0"/>
          <w:sz w:val="20"/>
          <w:szCs w:val="20"/>
        </w:rPr>
      </w:pPr>
      <w:bookmarkStart w:id="50" w:name="_Toc14933535"/>
      <w:bookmarkStart w:id="51" w:name="_Toc27034359"/>
      <w:r w:rsidRPr="00AC08F9">
        <w:rPr>
          <w:rFonts w:ascii="Verdana" w:hAnsi="Verdana" w:cs="Times New Roman"/>
          <w:b w:val="0"/>
          <w:bCs w:val="0"/>
          <w:sz w:val="20"/>
          <w:szCs w:val="20"/>
        </w:rPr>
        <w:t>spadek temperatury,</w:t>
      </w:r>
      <w:r w:rsidR="00F616EA" w:rsidRPr="00AC08F9">
        <w:rPr>
          <w:rFonts w:ascii="Verdana" w:hAnsi="Verdana" w:cs="Times New Roman"/>
          <w:b w:val="0"/>
          <w:bCs w:val="0"/>
          <w:sz w:val="20"/>
          <w:szCs w:val="20"/>
        </w:rPr>
        <w:t>;</w:t>
      </w:r>
      <w:bookmarkEnd w:id="50"/>
      <w:bookmarkEnd w:id="51"/>
    </w:p>
    <w:p w14:paraId="0FC8658F" w14:textId="77777777" w:rsidR="00331464" w:rsidRPr="00AC08F9" w:rsidRDefault="00331464" w:rsidP="00AA46CF">
      <w:pPr>
        <w:pStyle w:val="Nagwek3"/>
        <w:keepNext w:val="0"/>
        <w:numPr>
          <w:ilvl w:val="3"/>
          <w:numId w:val="15"/>
        </w:numPr>
        <w:spacing w:after="0" w:line="360" w:lineRule="auto"/>
        <w:rPr>
          <w:rFonts w:ascii="Verdana" w:hAnsi="Verdana" w:cs="Times New Roman"/>
          <w:b w:val="0"/>
          <w:bCs w:val="0"/>
          <w:sz w:val="20"/>
          <w:szCs w:val="20"/>
        </w:rPr>
      </w:pPr>
      <w:bookmarkStart w:id="52" w:name="_Toc14933536"/>
      <w:bookmarkStart w:id="53" w:name="_Toc27034360"/>
      <w:r w:rsidRPr="00AC08F9">
        <w:rPr>
          <w:rFonts w:ascii="Verdana" w:hAnsi="Verdana" w:cs="Times New Roman"/>
          <w:b w:val="0"/>
          <w:bCs w:val="0"/>
          <w:sz w:val="20"/>
          <w:szCs w:val="20"/>
        </w:rPr>
        <w:t>spadek ciśnienia</w:t>
      </w:r>
      <w:r w:rsidR="00F616EA" w:rsidRPr="00AC08F9">
        <w:rPr>
          <w:rFonts w:ascii="Verdana" w:hAnsi="Verdana" w:cs="Times New Roman"/>
          <w:b w:val="0"/>
          <w:bCs w:val="0"/>
          <w:sz w:val="20"/>
          <w:szCs w:val="20"/>
        </w:rPr>
        <w:t>;</w:t>
      </w:r>
      <w:bookmarkEnd w:id="52"/>
      <w:bookmarkEnd w:id="53"/>
    </w:p>
    <w:p w14:paraId="15ECE682" w14:textId="77777777" w:rsidR="00331464" w:rsidRPr="00AC08F9" w:rsidRDefault="00331464" w:rsidP="00AA46CF">
      <w:pPr>
        <w:pStyle w:val="Nagwek3"/>
        <w:keepNext w:val="0"/>
        <w:numPr>
          <w:ilvl w:val="3"/>
          <w:numId w:val="15"/>
        </w:numPr>
        <w:spacing w:after="0" w:line="360" w:lineRule="auto"/>
        <w:rPr>
          <w:rFonts w:ascii="Verdana" w:hAnsi="Verdana" w:cs="Times New Roman"/>
          <w:b w:val="0"/>
          <w:bCs w:val="0"/>
          <w:sz w:val="20"/>
          <w:szCs w:val="20"/>
        </w:rPr>
      </w:pPr>
      <w:bookmarkStart w:id="54" w:name="_Toc14933537"/>
      <w:bookmarkStart w:id="55" w:name="_Toc27034361"/>
      <w:r w:rsidRPr="00AC08F9">
        <w:rPr>
          <w:rFonts w:ascii="Verdana" w:hAnsi="Verdana" w:cs="Times New Roman"/>
          <w:b w:val="0"/>
          <w:bCs w:val="0"/>
          <w:sz w:val="20"/>
          <w:szCs w:val="20"/>
        </w:rPr>
        <w:t>maksymalnego poboru mocy pozornej przez Elektrofiltr</w:t>
      </w:r>
      <w:r w:rsidR="00F616EA" w:rsidRPr="00AC08F9">
        <w:rPr>
          <w:rFonts w:ascii="Verdana" w:hAnsi="Verdana" w:cs="Times New Roman"/>
          <w:b w:val="0"/>
          <w:bCs w:val="0"/>
          <w:sz w:val="20"/>
          <w:szCs w:val="20"/>
        </w:rPr>
        <w:t>;</w:t>
      </w:r>
      <w:bookmarkEnd w:id="54"/>
      <w:bookmarkEnd w:id="55"/>
    </w:p>
    <w:p w14:paraId="3C53CE9C" w14:textId="77777777" w:rsidR="00331464" w:rsidRPr="00AC08F9" w:rsidRDefault="00331464" w:rsidP="00AA46CF">
      <w:pPr>
        <w:pStyle w:val="Nagwek3"/>
        <w:keepNext w:val="0"/>
        <w:numPr>
          <w:ilvl w:val="3"/>
          <w:numId w:val="15"/>
        </w:numPr>
        <w:spacing w:after="0" w:line="360" w:lineRule="auto"/>
        <w:rPr>
          <w:rFonts w:ascii="Verdana" w:hAnsi="Verdana" w:cs="Times New Roman"/>
          <w:b w:val="0"/>
          <w:bCs w:val="0"/>
          <w:sz w:val="20"/>
          <w:szCs w:val="20"/>
        </w:rPr>
      </w:pPr>
      <w:bookmarkStart w:id="56" w:name="_Toc14933538"/>
      <w:bookmarkStart w:id="57" w:name="_Toc27034362"/>
      <w:r w:rsidRPr="00AC08F9">
        <w:rPr>
          <w:rFonts w:ascii="Verdana" w:hAnsi="Verdana" w:cs="Times New Roman"/>
          <w:b w:val="0"/>
          <w:bCs w:val="0"/>
          <w:sz w:val="20"/>
          <w:szCs w:val="20"/>
        </w:rPr>
        <w:t>stężenia pyłu w spalinach za Elektrofiltrem,</w:t>
      </w:r>
      <w:r w:rsidR="00F616EA" w:rsidRPr="00AC08F9">
        <w:rPr>
          <w:rFonts w:ascii="Verdana" w:hAnsi="Verdana" w:cs="Times New Roman"/>
          <w:b w:val="0"/>
          <w:bCs w:val="0"/>
          <w:sz w:val="20"/>
          <w:szCs w:val="20"/>
        </w:rPr>
        <w:t>;</w:t>
      </w:r>
      <w:bookmarkEnd w:id="56"/>
      <w:bookmarkEnd w:id="57"/>
    </w:p>
    <w:p w14:paraId="762A1827" w14:textId="77777777" w:rsidR="00331464" w:rsidRPr="00AC08F9" w:rsidRDefault="00331464" w:rsidP="00AA46CF">
      <w:pPr>
        <w:pStyle w:val="Nagwek3"/>
        <w:keepNext w:val="0"/>
        <w:numPr>
          <w:ilvl w:val="3"/>
          <w:numId w:val="15"/>
        </w:numPr>
        <w:spacing w:after="0" w:line="360" w:lineRule="auto"/>
        <w:rPr>
          <w:rFonts w:ascii="Verdana" w:hAnsi="Verdana" w:cs="Times New Roman"/>
          <w:b w:val="0"/>
          <w:bCs w:val="0"/>
          <w:sz w:val="20"/>
          <w:szCs w:val="20"/>
        </w:rPr>
      </w:pPr>
      <w:bookmarkStart w:id="58" w:name="_Toc14933539"/>
      <w:bookmarkStart w:id="59" w:name="_Toc27034363"/>
      <w:r w:rsidRPr="00AC08F9">
        <w:rPr>
          <w:rFonts w:ascii="Verdana" w:hAnsi="Verdana" w:cs="Times New Roman"/>
          <w:b w:val="0"/>
          <w:bCs w:val="0"/>
          <w:sz w:val="20"/>
          <w:szCs w:val="20"/>
        </w:rPr>
        <w:t>szczelności Elektrofiltru</w:t>
      </w:r>
      <w:r w:rsidR="00F616EA" w:rsidRPr="00AC08F9">
        <w:rPr>
          <w:rFonts w:ascii="Verdana" w:hAnsi="Verdana" w:cs="Times New Roman"/>
          <w:b w:val="0"/>
          <w:bCs w:val="0"/>
          <w:sz w:val="20"/>
          <w:szCs w:val="20"/>
        </w:rPr>
        <w:t>;</w:t>
      </w:r>
      <w:bookmarkEnd w:id="58"/>
      <w:bookmarkEnd w:id="59"/>
    </w:p>
    <w:p w14:paraId="47ED7612" w14:textId="77777777" w:rsidR="00331464" w:rsidRPr="00AC08F9" w:rsidRDefault="00331464" w:rsidP="00AA46CF">
      <w:pPr>
        <w:pStyle w:val="Nagwek3"/>
        <w:keepNext w:val="0"/>
        <w:numPr>
          <w:ilvl w:val="3"/>
          <w:numId w:val="15"/>
        </w:numPr>
        <w:spacing w:after="0" w:line="360" w:lineRule="auto"/>
        <w:rPr>
          <w:rFonts w:ascii="Verdana" w:hAnsi="Verdana" w:cs="Times New Roman"/>
          <w:b w:val="0"/>
          <w:bCs w:val="0"/>
          <w:sz w:val="20"/>
          <w:szCs w:val="20"/>
        </w:rPr>
      </w:pPr>
      <w:bookmarkStart w:id="60" w:name="_Toc14933540"/>
      <w:bookmarkStart w:id="61" w:name="_Toc27034364"/>
      <w:r w:rsidRPr="00AC08F9">
        <w:rPr>
          <w:rFonts w:ascii="Verdana" w:hAnsi="Verdana" w:cs="Times New Roman"/>
          <w:b w:val="0"/>
          <w:bCs w:val="0"/>
          <w:sz w:val="20"/>
          <w:szCs w:val="20"/>
        </w:rPr>
        <w:t>poziomu hałasu</w:t>
      </w:r>
      <w:bookmarkEnd w:id="60"/>
      <w:bookmarkEnd w:id="61"/>
    </w:p>
    <w:p w14:paraId="7BD76B93" w14:textId="77777777" w:rsidR="0002664E" w:rsidRPr="00AC08F9" w:rsidRDefault="0002664E" w:rsidP="0002664E">
      <w:pPr>
        <w:pStyle w:val="Nagwek1"/>
        <w:numPr>
          <w:ilvl w:val="1"/>
          <w:numId w:val="11"/>
        </w:numPr>
        <w:spacing w:before="120" w:after="0" w:line="360" w:lineRule="auto"/>
        <w:ind w:left="936" w:hanging="431"/>
        <w:rPr>
          <w:rFonts w:ascii="Verdana" w:hAnsi="Verdana"/>
          <w:sz w:val="20"/>
          <w:szCs w:val="20"/>
        </w:rPr>
      </w:pPr>
      <w:bookmarkStart w:id="62" w:name="_Toc27034365"/>
      <w:r w:rsidRPr="00AC08F9">
        <w:rPr>
          <w:rFonts w:ascii="Verdana" w:hAnsi="Verdana" w:cs="Times New Roman"/>
          <w:sz w:val="20"/>
          <w:szCs w:val="20"/>
        </w:rPr>
        <w:t>Modernizacja absorberów IOS</w:t>
      </w:r>
      <w:bookmarkEnd w:id="62"/>
    </w:p>
    <w:p w14:paraId="1246DAD8" w14:textId="77777777" w:rsidR="008C0A67" w:rsidRPr="00AC08F9" w:rsidRDefault="00DA679F" w:rsidP="0002664E">
      <w:pPr>
        <w:tabs>
          <w:tab w:val="num" w:pos="0"/>
        </w:tabs>
        <w:spacing w:after="0" w:line="360" w:lineRule="auto"/>
        <w:ind w:left="0"/>
        <w:rPr>
          <w:rFonts w:ascii="Verdana" w:hAnsi="Verdana"/>
          <w:sz w:val="20"/>
          <w:szCs w:val="20"/>
        </w:rPr>
      </w:pPr>
      <w:r w:rsidRPr="00AC08F9">
        <w:rPr>
          <w:rFonts w:ascii="Verdana" w:hAnsi="Verdana"/>
          <w:sz w:val="20"/>
          <w:szCs w:val="20"/>
        </w:rPr>
        <w:t xml:space="preserve">W przypadku modernizacji </w:t>
      </w:r>
      <w:r w:rsidR="002A1401" w:rsidRPr="00AC08F9">
        <w:rPr>
          <w:rFonts w:ascii="Verdana" w:hAnsi="Verdana"/>
          <w:sz w:val="20"/>
          <w:szCs w:val="20"/>
        </w:rPr>
        <w:t xml:space="preserve">absorberów </w:t>
      </w:r>
      <w:r w:rsidRPr="00AC08F9">
        <w:rPr>
          <w:rFonts w:ascii="Verdana" w:hAnsi="Verdana"/>
          <w:sz w:val="20"/>
          <w:szCs w:val="20"/>
        </w:rPr>
        <w:t>IOS należy wykonać pomiary konieczne do udowodnienia następujących wartości:</w:t>
      </w:r>
    </w:p>
    <w:p w14:paraId="43464E6F" w14:textId="77777777" w:rsidR="002A1401" w:rsidRPr="00AC08F9" w:rsidRDefault="002A1401" w:rsidP="00AA46CF">
      <w:pPr>
        <w:pStyle w:val="Nagwek3"/>
        <w:keepNext w:val="0"/>
        <w:numPr>
          <w:ilvl w:val="3"/>
          <w:numId w:val="31"/>
        </w:numPr>
        <w:spacing w:after="0" w:line="360" w:lineRule="auto"/>
        <w:rPr>
          <w:rFonts w:ascii="Verdana" w:hAnsi="Verdana" w:cs="Times New Roman"/>
          <w:b w:val="0"/>
          <w:bCs w:val="0"/>
          <w:sz w:val="20"/>
          <w:szCs w:val="20"/>
        </w:rPr>
      </w:pPr>
      <w:bookmarkStart w:id="63" w:name="_Toc14933542"/>
      <w:bookmarkStart w:id="64" w:name="_Toc27034366"/>
      <w:r w:rsidRPr="00AC08F9">
        <w:rPr>
          <w:rFonts w:ascii="Verdana" w:hAnsi="Verdana" w:cs="Times New Roman"/>
          <w:b w:val="0"/>
          <w:bCs w:val="0"/>
          <w:sz w:val="20"/>
          <w:szCs w:val="20"/>
        </w:rPr>
        <w:t>zawartość SO</w:t>
      </w:r>
      <w:r w:rsidRPr="00AC08F9">
        <w:rPr>
          <w:rFonts w:ascii="Verdana" w:hAnsi="Verdana" w:cs="Times New Roman"/>
          <w:b w:val="0"/>
          <w:bCs w:val="0"/>
          <w:sz w:val="20"/>
          <w:szCs w:val="20"/>
          <w:vertAlign w:val="subscript"/>
        </w:rPr>
        <w:t>2</w:t>
      </w:r>
      <w:r w:rsidRPr="00AC08F9">
        <w:rPr>
          <w:rFonts w:ascii="Verdana" w:hAnsi="Verdana" w:cs="Times New Roman"/>
          <w:b w:val="0"/>
          <w:bCs w:val="0"/>
          <w:sz w:val="20"/>
          <w:szCs w:val="20"/>
        </w:rPr>
        <w:t xml:space="preserve"> w spalinach oczyszczonych</w:t>
      </w:r>
      <w:r w:rsidR="00F616EA" w:rsidRPr="00AC08F9">
        <w:rPr>
          <w:rFonts w:ascii="Verdana" w:hAnsi="Verdana" w:cs="Times New Roman"/>
          <w:b w:val="0"/>
          <w:bCs w:val="0"/>
          <w:sz w:val="20"/>
          <w:szCs w:val="20"/>
        </w:rPr>
        <w:t>;</w:t>
      </w:r>
      <w:bookmarkEnd w:id="63"/>
      <w:bookmarkEnd w:id="64"/>
    </w:p>
    <w:p w14:paraId="7B3BDA7A" w14:textId="77777777" w:rsidR="002A1401" w:rsidRPr="00AC08F9" w:rsidRDefault="002A1401" w:rsidP="00AA46CF">
      <w:pPr>
        <w:pStyle w:val="Nagwek3"/>
        <w:keepNext w:val="0"/>
        <w:numPr>
          <w:ilvl w:val="3"/>
          <w:numId w:val="31"/>
        </w:numPr>
        <w:spacing w:after="0" w:line="360" w:lineRule="auto"/>
        <w:rPr>
          <w:rFonts w:ascii="Verdana" w:hAnsi="Verdana" w:cs="Times New Roman"/>
          <w:b w:val="0"/>
          <w:bCs w:val="0"/>
          <w:sz w:val="20"/>
          <w:szCs w:val="20"/>
        </w:rPr>
      </w:pPr>
      <w:bookmarkStart w:id="65" w:name="_Toc14933543"/>
      <w:bookmarkStart w:id="66" w:name="_Toc27034367"/>
      <w:r w:rsidRPr="00AC08F9">
        <w:rPr>
          <w:rFonts w:ascii="Verdana" w:hAnsi="Verdana" w:cs="Times New Roman"/>
          <w:b w:val="0"/>
          <w:bCs w:val="0"/>
          <w:sz w:val="20"/>
          <w:szCs w:val="20"/>
        </w:rPr>
        <w:t>zawartość pyłu w spalinach oczyszczonych,</w:t>
      </w:r>
      <w:r w:rsidR="00F616EA" w:rsidRPr="00AC08F9">
        <w:rPr>
          <w:rFonts w:ascii="Verdana" w:hAnsi="Verdana" w:cs="Times New Roman"/>
          <w:b w:val="0"/>
          <w:bCs w:val="0"/>
          <w:sz w:val="20"/>
          <w:szCs w:val="20"/>
        </w:rPr>
        <w:t>;</w:t>
      </w:r>
      <w:bookmarkEnd w:id="65"/>
      <w:bookmarkEnd w:id="66"/>
    </w:p>
    <w:p w14:paraId="42397893" w14:textId="77777777" w:rsidR="002A1401" w:rsidRPr="00AC08F9" w:rsidRDefault="002A1401" w:rsidP="00AA46CF">
      <w:pPr>
        <w:pStyle w:val="Nagwek3"/>
        <w:keepNext w:val="0"/>
        <w:numPr>
          <w:ilvl w:val="3"/>
          <w:numId w:val="31"/>
        </w:numPr>
        <w:spacing w:after="0" w:line="360" w:lineRule="auto"/>
        <w:rPr>
          <w:rFonts w:ascii="Verdana" w:hAnsi="Verdana" w:cs="Times New Roman"/>
          <w:b w:val="0"/>
          <w:bCs w:val="0"/>
          <w:sz w:val="20"/>
          <w:szCs w:val="20"/>
        </w:rPr>
      </w:pPr>
      <w:bookmarkStart w:id="67" w:name="_Toc14933544"/>
      <w:bookmarkStart w:id="68" w:name="_Toc27034368"/>
      <w:r w:rsidRPr="00AC08F9">
        <w:rPr>
          <w:rFonts w:ascii="Verdana" w:hAnsi="Verdana" w:cs="Times New Roman"/>
          <w:b w:val="0"/>
          <w:bCs w:val="0"/>
          <w:sz w:val="20"/>
          <w:szCs w:val="20"/>
        </w:rPr>
        <w:t>spadek ciśnienia na absorberze</w:t>
      </w:r>
      <w:r w:rsidR="00F616EA" w:rsidRPr="00AC08F9">
        <w:rPr>
          <w:rFonts w:ascii="Verdana" w:hAnsi="Verdana" w:cs="Times New Roman"/>
          <w:b w:val="0"/>
          <w:bCs w:val="0"/>
          <w:sz w:val="20"/>
          <w:szCs w:val="20"/>
        </w:rPr>
        <w:t>;</w:t>
      </w:r>
      <w:bookmarkEnd w:id="67"/>
      <w:bookmarkEnd w:id="68"/>
    </w:p>
    <w:p w14:paraId="31D37BCA" w14:textId="77777777" w:rsidR="002A1401" w:rsidRPr="00AC08F9" w:rsidRDefault="002A1401" w:rsidP="00AA46CF">
      <w:pPr>
        <w:pStyle w:val="Nagwek3"/>
        <w:keepNext w:val="0"/>
        <w:numPr>
          <w:ilvl w:val="3"/>
          <w:numId w:val="31"/>
        </w:numPr>
        <w:spacing w:after="0" w:line="360" w:lineRule="auto"/>
        <w:rPr>
          <w:rFonts w:ascii="Verdana" w:hAnsi="Verdana" w:cs="Times New Roman"/>
          <w:b w:val="0"/>
          <w:bCs w:val="0"/>
          <w:sz w:val="20"/>
          <w:szCs w:val="20"/>
        </w:rPr>
      </w:pPr>
      <w:bookmarkStart w:id="69" w:name="_Toc14933545"/>
      <w:bookmarkStart w:id="70" w:name="_Toc27034369"/>
      <w:r w:rsidRPr="00AC08F9">
        <w:rPr>
          <w:rFonts w:ascii="Verdana" w:hAnsi="Verdana" w:cs="Times New Roman"/>
          <w:b w:val="0"/>
          <w:bCs w:val="0"/>
          <w:sz w:val="20"/>
          <w:szCs w:val="20"/>
        </w:rPr>
        <w:t>poziomu głośności urządzeń,</w:t>
      </w:r>
      <w:bookmarkEnd w:id="69"/>
      <w:bookmarkEnd w:id="70"/>
    </w:p>
    <w:p w14:paraId="1940CCCD" w14:textId="77777777" w:rsidR="002A1401" w:rsidRPr="00AC08F9" w:rsidRDefault="002A1401" w:rsidP="00AA46CF">
      <w:pPr>
        <w:pStyle w:val="Nagwek3"/>
        <w:keepNext w:val="0"/>
        <w:numPr>
          <w:ilvl w:val="3"/>
          <w:numId w:val="31"/>
        </w:numPr>
        <w:spacing w:after="0" w:line="360" w:lineRule="auto"/>
        <w:rPr>
          <w:rFonts w:ascii="Verdana" w:hAnsi="Verdana" w:cs="Times New Roman"/>
          <w:b w:val="0"/>
          <w:bCs w:val="0"/>
          <w:sz w:val="20"/>
          <w:szCs w:val="20"/>
        </w:rPr>
      </w:pPr>
      <w:bookmarkStart w:id="71" w:name="_Toc14933546"/>
      <w:bookmarkStart w:id="72" w:name="_Toc27034370"/>
      <w:r w:rsidRPr="00AC08F9">
        <w:rPr>
          <w:rFonts w:ascii="Verdana" w:hAnsi="Verdana" w:cs="Times New Roman"/>
          <w:b w:val="0"/>
          <w:bCs w:val="0"/>
          <w:sz w:val="20"/>
          <w:szCs w:val="20"/>
        </w:rPr>
        <w:t>jakość gipsu;</w:t>
      </w:r>
      <w:bookmarkEnd w:id="71"/>
      <w:bookmarkEnd w:id="72"/>
    </w:p>
    <w:p w14:paraId="65FD94D6" w14:textId="77777777" w:rsidR="002A1401" w:rsidRPr="00AC08F9" w:rsidRDefault="002A1401" w:rsidP="00AA46CF">
      <w:pPr>
        <w:pStyle w:val="Nagwek3"/>
        <w:keepNext w:val="0"/>
        <w:numPr>
          <w:ilvl w:val="3"/>
          <w:numId w:val="31"/>
        </w:numPr>
        <w:spacing w:after="0" w:line="360" w:lineRule="auto"/>
        <w:rPr>
          <w:rFonts w:ascii="Verdana" w:hAnsi="Verdana" w:cs="Times New Roman"/>
          <w:b w:val="0"/>
          <w:bCs w:val="0"/>
          <w:sz w:val="20"/>
          <w:szCs w:val="20"/>
        </w:rPr>
      </w:pPr>
      <w:bookmarkStart w:id="73" w:name="_Toc14933547"/>
      <w:bookmarkStart w:id="74" w:name="_Toc27034371"/>
      <w:r w:rsidRPr="00AC08F9">
        <w:rPr>
          <w:rFonts w:ascii="Verdana" w:hAnsi="Verdana" w:cs="Times New Roman"/>
          <w:b w:val="0"/>
          <w:bCs w:val="0"/>
          <w:sz w:val="20"/>
          <w:szCs w:val="20"/>
        </w:rPr>
        <w:t>zużycie energii elektrycznej</w:t>
      </w:r>
      <w:bookmarkEnd w:id="73"/>
      <w:bookmarkEnd w:id="74"/>
      <w:r w:rsidRPr="00AC08F9">
        <w:rPr>
          <w:rFonts w:ascii="Verdana" w:hAnsi="Verdana" w:cs="Times New Roman"/>
          <w:b w:val="0"/>
          <w:bCs w:val="0"/>
          <w:sz w:val="20"/>
          <w:szCs w:val="20"/>
        </w:rPr>
        <w:t xml:space="preserve"> </w:t>
      </w:r>
    </w:p>
    <w:p w14:paraId="4C43B0B4" w14:textId="77777777" w:rsidR="0002664E" w:rsidRPr="00AC08F9" w:rsidRDefault="0002664E" w:rsidP="0002664E">
      <w:pPr>
        <w:pStyle w:val="Nagwek1"/>
        <w:numPr>
          <w:ilvl w:val="1"/>
          <w:numId w:val="11"/>
        </w:numPr>
        <w:spacing w:before="120" w:after="0" w:line="360" w:lineRule="auto"/>
        <w:ind w:left="936" w:hanging="431"/>
        <w:rPr>
          <w:rFonts w:ascii="Verdana" w:hAnsi="Verdana"/>
          <w:sz w:val="20"/>
          <w:szCs w:val="20"/>
        </w:rPr>
      </w:pPr>
      <w:bookmarkStart w:id="75" w:name="_Toc27034372"/>
      <w:r w:rsidRPr="00AC08F9">
        <w:rPr>
          <w:rFonts w:ascii="Verdana" w:hAnsi="Verdana" w:cs="Times New Roman"/>
          <w:sz w:val="20"/>
          <w:szCs w:val="20"/>
        </w:rPr>
        <w:t>Modernizacja GAVO</w:t>
      </w:r>
      <w:bookmarkEnd w:id="75"/>
    </w:p>
    <w:p w14:paraId="5BDED6DC" w14:textId="77777777" w:rsidR="00363884" w:rsidRPr="00AC08F9" w:rsidRDefault="00363884" w:rsidP="0002664E">
      <w:pPr>
        <w:tabs>
          <w:tab w:val="num" w:pos="0"/>
        </w:tabs>
        <w:spacing w:after="0" w:line="360" w:lineRule="auto"/>
        <w:ind w:left="0"/>
        <w:rPr>
          <w:rFonts w:ascii="Verdana" w:hAnsi="Verdana"/>
          <w:sz w:val="20"/>
          <w:szCs w:val="20"/>
        </w:rPr>
      </w:pPr>
      <w:r w:rsidRPr="00AC08F9">
        <w:rPr>
          <w:rFonts w:ascii="Verdana" w:hAnsi="Verdana"/>
          <w:sz w:val="20"/>
          <w:szCs w:val="20"/>
        </w:rPr>
        <w:t>W przypadku modernizacji GAVO (dostawa pakietów) pomiary konieczne do udowodnienia następującej wartości:</w:t>
      </w:r>
    </w:p>
    <w:p w14:paraId="0EE59E3A" w14:textId="77777777" w:rsidR="00363884" w:rsidRPr="00AC08F9" w:rsidRDefault="009C06C7" w:rsidP="00AA46CF">
      <w:pPr>
        <w:pStyle w:val="Nagwek3"/>
        <w:keepNext w:val="0"/>
        <w:numPr>
          <w:ilvl w:val="3"/>
          <w:numId w:val="30"/>
        </w:numPr>
        <w:spacing w:after="0" w:line="360" w:lineRule="auto"/>
        <w:rPr>
          <w:rFonts w:ascii="Verdana" w:hAnsi="Verdana" w:cs="Times New Roman"/>
          <w:b w:val="0"/>
          <w:bCs w:val="0"/>
          <w:sz w:val="20"/>
          <w:szCs w:val="20"/>
        </w:rPr>
      </w:pPr>
      <w:bookmarkStart w:id="76" w:name="_Toc14933549"/>
      <w:bookmarkStart w:id="77" w:name="_Toc27034373"/>
      <w:r w:rsidRPr="00AC08F9">
        <w:rPr>
          <w:rFonts w:ascii="Verdana" w:hAnsi="Verdana" w:cs="Times New Roman"/>
          <w:b w:val="0"/>
          <w:bCs w:val="0"/>
          <w:sz w:val="20"/>
          <w:szCs w:val="20"/>
        </w:rPr>
        <w:t>różnica ciśnień po stronie brudnych spalin</w:t>
      </w:r>
      <w:r w:rsidR="00F616EA" w:rsidRPr="00AC08F9">
        <w:rPr>
          <w:rFonts w:ascii="Verdana" w:hAnsi="Verdana" w:cs="Times New Roman"/>
          <w:b w:val="0"/>
          <w:bCs w:val="0"/>
          <w:sz w:val="20"/>
          <w:szCs w:val="20"/>
        </w:rPr>
        <w:t>;</w:t>
      </w:r>
      <w:bookmarkEnd w:id="76"/>
      <w:bookmarkEnd w:id="77"/>
    </w:p>
    <w:p w14:paraId="19F3C48E" w14:textId="77777777" w:rsidR="009C06C7" w:rsidRPr="00AC08F9" w:rsidRDefault="009C06C7" w:rsidP="00AA46CF">
      <w:pPr>
        <w:pStyle w:val="Nagwek3"/>
        <w:keepNext w:val="0"/>
        <w:numPr>
          <w:ilvl w:val="3"/>
          <w:numId w:val="30"/>
        </w:numPr>
        <w:spacing w:after="0" w:line="360" w:lineRule="auto"/>
        <w:rPr>
          <w:rFonts w:ascii="Verdana" w:hAnsi="Verdana" w:cs="Times New Roman"/>
          <w:b w:val="0"/>
          <w:bCs w:val="0"/>
          <w:sz w:val="20"/>
          <w:szCs w:val="20"/>
        </w:rPr>
      </w:pPr>
      <w:bookmarkStart w:id="78" w:name="_Toc14933550"/>
      <w:bookmarkStart w:id="79" w:name="_Toc27034374"/>
      <w:r w:rsidRPr="00AC08F9">
        <w:rPr>
          <w:rFonts w:ascii="Verdana" w:hAnsi="Verdana" w:cs="Times New Roman"/>
          <w:b w:val="0"/>
          <w:bCs w:val="0"/>
          <w:sz w:val="20"/>
          <w:szCs w:val="20"/>
        </w:rPr>
        <w:t>różnica ciśnień po stronie spalin czystych</w:t>
      </w:r>
      <w:r w:rsidR="00F616EA" w:rsidRPr="00AC08F9">
        <w:rPr>
          <w:rFonts w:ascii="Verdana" w:hAnsi="Verdana" w:cs="Times New Roman"/>
          <w:b w:val="0"/>
          <w:bCs w:val="0"/>
          <w:sz w:val="20"/>
          <w:szCs w:val="20"/>
        </w:rPr>
        <w:t>;</w:t>
      </w:r>
      <w:bookmarkEnd w:id="78"/>
      <w:bookmarkEnd w:id="79"/>
    </w:p>
    <w:p w14:paraId="37C838E1" w14:textId="77777777" w:rsidR="009C06C7" w:rsidRPr="00AC08F9" w:rsidRDefault="009C06C7" w:rsidP="00AA46CF">
      <w:pPr>
        <w:pStyle w:val="Nagwek3"/>
        <w:keepNext w:val="0"/>
        <w:numPr>
          <w:ilvl w:val="3"/>
          <w:numId w:val="30"/>
        </w:numPr>
        <w:spacing w:after="0" w:line="360" w:lineRule="auto"/>
        <w:rPr>
          <w:rFonts w:ascii="Verdana" w:hAnsi="Verdana" w:cs="Times New Roman"/>
          <w:b w:val="0"/>
          <w:bCs w:val="0"/>
          <w:sz w:val="20"/>
          <w:szCs w:val="20"/>
        </w:rPr>
      </w:pPr>
      <w:bookmarkStart w:id="80" w:name="_Toc14933551"/>
      <w:bookmarkStart w:id="81" w:name="_Toc27034375"/>
      <w:r w:rsidRPr="00AC08F9">
        <w:rPr>
          <w:rFonts w:ascii="Verdana" w:hAnsi="Verdana" w:cs="Times New Roman"/>
          <w:b w:val="0"/>
          <w:bCs w:val="0"/>
          <w:sz w:val="20"/>
          <w:szCs w:val="20"/>
        </w:rPr>
        <w:t>temperatury spalin czystych na wylocie z GAVO</w:t>
      </w:r>
      <w:bookmarkEnd w:id="80"/>
      <w:bookmarkEnd w:id="81"/>
    </w:p>
    <w:p w14:paraId="173AD98C" w14:textId="77777777" w:rsidR="00E3365A" w:rsidRPr="00AC08F9" w:rsidRDefault="00E3365A" w:rsidP="0002664E">
      <w:pPr>
        <w:tabs>
          <w:tab w:val="num" w:pos="0"/>
        </w:tabs>
        <w:spacing w:after="0" w:line="360" w:lineRule="auto"/>
        <w:ind w:left="0"/>
        <w:rPr>
          <w:rFonts w:ascii="Verdana" w:hAnsi="Verdana"/>
          <w:sz w:val="20"/>
          <w:szCs w:val="20"/>
        </w:rPr>
      </w:pPr>
      <w:r w:rsidRPr="00AC08F9">
        <w:rPr>
          <w:rFonts w:ascii="Verdana" w:hAnsi="Verdana"/>
          <w:sz w:val="20"/>
          <w:szCs w:val="20"/>
        </w:rPr>
        <w:t>W przypadku modernizacji GAVO (wymiana pakietów) pomiary konieczne do udowodnienia następującej wartości:</w:t>
      </w:r>
    </w:p>
    <w:p w14:paraId="47B8801D" w14:textId="77777777" w:rsidR="00E3365A" w:rsidRPr="00AC08F9" w:rsidRDefault="00E3365A" w:rsidP="00AA46CF">
      <w:pPr>
        <w:pStyle w:val="Nagwek3"/>
        <w:keepNext w:val="0"/>
        <w:numPr>
          <w:ilvl w:val="3"/>
          <w:numId w:val="29"/>
        </w:numPr>
        <w:spacing w:after="0" w:line="360" w:lineRule="auto"/>
        <w:rPr>
          <w:rFonts w:ascii="Verdana" w:hAnsi="Verdana" w:cs="Times New Roman"/>
          <w:b w:val="0"/>
          <w:bCs w:val="0"/>
          <w:sz w:val="20"/>
          <w:szCs w:val="20"/>
        </w:rPr>
      </w:pPr>
      <w:bookmarkStart w:id="82" w:name="_Toc14933552"/>
      <w:bookmarkStart w:id="83" w:name="_Toc27034376"/>
      <w:r w:rsidRPr="00AC08F9">
        <w:rPr>
          <w:rFonts w:ascii="Verdana" w:hAnsi="Verdana" w:cs="Times New Roman"/>
          <w:b w:val="0"/>
          <w:bCs w:val="0"/>
          <w:sz w:val="20"/>
          <w:szCs w:val="20"/>
        </w:rPr>
        <w:t>Przecieki spalin nieoczyszczonych do oczyszczonych</w:t>
      </w:r>
      <w:bookmarkEnd w:id="82"/>
      <w:bookmarkEnd w:id="83"/>
    </w:p>
    <w:p w14:paraId="0C17B17B" w14:textId="77777777" w:rsidR="0002664E" w:rsidRPr="00AC08F9" w:rsidRDefault="0002664E" w:rsidP="0002664E">
      <w:pPr>
        <w:pStyle w:val="Nagwek1"/>
        <w:numPr>
          <w:ilvl w:val="1"/>
          <w:numId w:val="11"/>
        </w:numPr>
        <w:spacing w:before="120" w:after="0" w:line="360" w:lineRule="auto"/>
        <w:ind w:left="936" w:hanging="431"/>
        <w:rPr>
          <w:rFonts w:ascii="Verdana" w:hAnsi="Verdana"/>
          <w:sz w:val="20"/>
          <w:szCs w:val="20"/>
        </w:rPr>
      </w:pPr>
      <w:bookmarkStart w:id="84" w:name="_Toc27034377"/>
      <w:r w:rsidRPr="00AC08F9">
        <w:rPr>
          <w:rFonts w:ascii="Verdana" w:hAnsi="Verdana" w:cs="Times New Roman"/>
          <w:sz w:val="20"/>
          <w:szCs w:val="20"/>
        </w:rPr>
        <w:t xml:space="preserve">Modernizacja </w:t>
      </w:r>
      <w:proofErr w:type="spellStart"/>
      <w:r w:rsidRPr="00AC08F9">
        <w:rPr>
          <w:rFonts w:ascii="Verdana" w:hAnsi="Verdana" w:cs="Times New Roman"/>
          <w:sz w:val="20"/>
          <w:szCs w:val="20"/>
        </w:rPr>
        <w:t>demistera</w:t>
      </w:r>
      <w:bookmarkEnd w:id="84"/>
      <w:proofErr w:type="spellEnd"/>
    </w:p>
    <w:p w14:paraId="0400601A" w14:textId="77777777" w:rsidR="003764D7" w:rsidRPr="00AC08F9" w:rsidRDefault="003764D7" w:rsidP="0002664E">
      <w:pPr>
        <w:tabs>
          <w:tab w:val="num" w:pos="0"/>
        </w:tabs>
        <w:spacing w:after="0" w:line="360" w:lineRule="auto"/>
        <w:ind w:left="0"/>
        <w:rPr>
          <w:rFonts w:ascii="Verdana" w:hAnsi="Verdana"/>
          <w:sz w:val="20"/>
          <w:szCs w:val="20"/>
        </w:rPr>
      </w:pPr>
      <w:r w:rsidRPr="00AC08F9">
        <w:rPr>
          <w:rFonts w:ascii="Verdana" w:hAnsi="Verdana"/>
          <w:sz w:val="20"/>
          <w:szCs w:val="20"/>
        </w:rPr>
        <w:t xml:space="preserve">W przypadku modernizacji </w:t>
      </w:r>
      <w:proofErr w:type="spellStart"/>
      <w:r w:rsidRPr="00AC08F9">
        <w:rPr>
          <w:rFonts w:ascii="Verdana" w:hAnsi="Verdana"/>
          <w:sz w:val="20"/>
          <w:szCs w:val="20"/>
        </w:rPr>
        <w:t>demistera</w:t>
      </w:r>
      <w:proofErr w:type="spellEnd"/>
      <w:r w:rsidRPr="00AC08F9">
        <w:rPr>
          <w:rFonts w:ascii="Verdana" w:hAnsi="Verdana"/>
          <w:sz w:val="20"/>
          <w:szCs w:val="20"/>
        </w:rPr>
        <w:t xml:space="preserve"> pomiary konieczne do udowodnienia następującej wartości:</w:t>
      </w:r>
    </w:p>
    <w:p w14:paraId="1D738390" w14:textId="77777777" w:rsidR="003764D7" w:rsidRPr="00AC08F9" w:rsidRDefault="003764D7" w:rsidP="00AA46CF">
      <w:pPr>
        <w:pStyle w:val="Nagwek3"/>
        <w:keepNext w:val="0"/>
        <w:numPr>
          <w:ilvl w:val="3"/>
          <w:numId w:val="28"/>
        </w:numPr>
        <w:spacing w:after="0" w:line="360" w:lineRule="auto"/>
        <w:rPr>
          <w:rFonts w:ascii="Verdana" w:hAnsi="Verdana" w:cs="Times New Roman"/>
          <w:b w:val="0"/>
          <w:bCs w:val="0"/>
          <w:sz w:val="20"/>
          <w:szCs w:val="20"/>
        </w:rPr>
      </w:pPr>
      <w:bookmarkStart w:id="85" w:name="_Toc14933554"/>
      <w:bookmarkStart w:id="86" w:name="_Toc27034378"/>
      <w:r w:rsidRPr="00AC08F9">
        <w:rPr>
          <w:rFonts w:ascii="Verdana" w:hAnsi="Verdana" w:cs="Times New Roman"/>
          <w:b w:val="0"/>
          <w:bCs w:val="0"/>
          <w:sz w:val="20"/>
          <w:szCs w:val="20"/>
        </w:rPr>
        <w:lastRenderedPageBreak/>
        <w:t>spadek ciśnienia na eliminatorach mgły</w:t>
      </w:r>
      <w:r w:rsidR="00F616EA" w:rsidRPr="00AC08F9">
        <w:rPr>
          <w:rFonts w:ascii="Verdana" w:hAnsi="Verdana" w:cs="Times New Roman"/>
          <w:b w:val="0"/>
          <w:bCs w:val="0"/>
          <w:sz w:val="20"/>
          <w:szCs w:val="20"/>
        </w:rPr>
        <w:t>;</w:t>
      </w:r>
      <w:bookmarkEnd w:id="85"/>
      <w:bookmarkEnd w:id="86"/>
    </w:p>
    <w:p w14:paraId="738AF50A" w14:textId="77777777" w:rsidR="003764D7" w:rsidRPr="00AC08F9" w:rsidRDefault="003764D7" w:rsidP="00AA46CF">
      <w:pPr>
        <w:pStyle w:val="Nagwek3"/>
        <w:keepNext w:val="0"/>
        <w:numPr>
          <w:ilvl w:val="3"/>
          <w:numId w:val="28"/>
        </w:numPr>
        <w:spacing w:after="0" w:line="360" w:lineRule="auto"/>
        <w:rPr>
          <w:rFonts w:ascii="Verdana" w:hAnsi="Verdana" w:cs="Times New Roman"/>
          <w:b w:val="0"/>
          <w:bCs w:val="0"/>
          <w:sz w:val="20"/>
          <w:szCs w:val="20"/>
        </w:rPr>
      </w:pPr>
      <w:bookmarkStart w:id="87" w:name="_Toc14933555"/>
      <w:bookmarkStart w:id="88" w:name="_Toc27034379"/>
      <w:r w:rsidRPr="00AC08F9">
        <w:rPr>
          <w:rFonts w:ascii="Verdana" w:hAnsi="Verdana" w:cs="Times New Roman"/>
          <w:b w:val="0"/>
          <w:bCs w:val="0"/>
          <w:sz w:val="20"/>
          <w:szCs w:val="20"/>
        </w:rPr>
        <w:t>zawartość wolnej wody w spalinach</w:t>
      </w:r>
      <w:r w:rsidR="00F616EA" w:rsidRPr="00AC08F9">
        <w:rPr>
          <w:rFonts w:ascii="Verdana" w:hAnsi="Verdana" w:cs="Times New Roman"/>
          <w:b w:val="0"/>
          <w:bCs w:val="0"/>
          <w:sz w:val="20"/>
          <w:szCs w:val="20"/>
        </w:rPr>
        <w:t>;</w:t>
      </w:r>
      <w:bookmarkEnd w:id="87"/>
      <w:bookmarkEnd w:id="88"/>
    </w:p>
    <w:p w14:paraId="34E776A5" w14:textId="77777777" w:rsidR="003764D7" w:rsidRPr="00AC08F9" w:rsidRDefault="003764D7" w:rsidP="00AA46CF">
      <w:pPr>
        <w:pStyle w:val="Nagwek3"/>
        <w:keepNext w:val="0"/>
        <w:numPr>
          <w:ilvl w:val="3"/>
          <w:numId w:val="28"/>
        </w:numPr>
        <w:spacing w:after="0" w:line="360" w:lineRule="auto"/>
        <w:rPr>
          <w:rFonts w:ascii="Verdana" w:hAnsi="Verdana" w:cs="Times New Roman"/>
          <w:b w:val="0"/>
          <w:bCs w:val="0"/>
          <w:sz w:val="20"/>
          <w:szCs w:val="20"/>
        </w:rPr>
      </w:pPr>
      <w:bookmarkStart w:id="89" w:name="_Toc14933556"/>
      <w:bookmarkStart w:id="90" w:name="_Toc27034380"/>
      <w:r w:rsidRPr="00AC08F9">
        <w:rPr>
          <w:rFonts w:ascii="Verdana" w:hAnsi="Verdana" w:cs="Times New Roman"/>
          <w:b w:val="0"/>
          <w:bCs w:val="0"/>
          <w:sz w:val="20"/>
          <w:szCs w:val="20"/>
        </w:rPr>
        <w:t>poziom głośności urządzeń</w:t>
      </w:r>
      <w:r w:rsidR="00F616EA" w:rsidRPr="00AC08F9">
        <w:rPr>
          <w:rFonts w:ascii="Verdana" w:hAnsi="Verdana" w:cs="Times New Roman"/>
          <w:b w:val="0"/>
          <w:bCs w:val="0"/>
          <w:sz w:val="20"/>
          <w:szCs w:val="20"/>
        </w:rPr>
        <w:t>;</w:t>
      </w:r>
      <w:bookmarkEnd w:id="89"/>
      <w:bookmarkEnd w:id="90"/>
    </w:p>
    <w:p w14:paraId="2EBF7514" w14:textId="77777777" w:rsidR="003764D7" w:rsidRPr="00AC08F9" w:rsidRDefault="003764D7" w:rsidP="00AA46CF">
      <w:pPr>
        <w:pStyle w:val="Nagwek3"/>
        <w:keepNext w:val="0"/>
        <w:numPr>
          <w:ilvl w:val="3"/>
          <w:numId w:val="28"/>
        </w:numPr>
        <w:spacing w:after="0" w:line="360" w:lineRule="auto"/>
        <w:rPr>
          <w:rFonts w:ascii="Verdana" w:hAnsi="Verdana" w:cs="Times New Roman"/>
          <w:b w:val="0"/>
          <w:bCs w:val="0"/>
          <w:sz w:val="20"/>
          <w:szCs w:val="20"/>
        </w:rPr>
      </w:pPr>
      <w:bookmarkStart w:id="91" w:name="_Toc14933557"/>
      <w:bookmarkStart w:id="92" w:name="_Toc27034381"/>
      <w:r w:rsidRPr="00AC08F9">
        <w:rPr>
          <w:rFonts w:ascii="Verdana" w:hAnsi="Verdana" w:cs="Times New Roman"/>
          <w:b w:val="0"/>
          <w:bCs w:val="0"/>
          <w:sz w:val="20"/>
          <w:szCs w:val="20"/>
        </w:rPr>
        <w:t>zużycie wody procesowej do płukania eliminatorów</w:t>
      </w:r>
      <w:bookmarkEnd w:id="91"/>
      <w:bookmarkEnd w:id="92"/>
    </w:p>
    <w:p w14:paraId="01FB51A4" w14:textId="77777777" w:rsidR="0002664E" w:rsidRPr="00AC08F9" w:rsidRDefault="0002664E" w:rsidP="0002664E">
      <w:pPr>
        <w:pStyle w:val="Nagwek1"/>
        <w:numPr>
          <w:ilvl w:val="1"/>
          <w:numId w:val="11"/>
        </w:numPr>
        <w:spacing w:before="120" w:after="0" w:line="360" w:lineRule="auto"/>
        <w:ind w:left="936" w:hanging="431"/>
        <w:rPr>
          <w:rFonts w:ascii="Verdana" w:hAnsi="Verdana"/>
          <w:sz w:val="20"/>
          <w:szCs w:val="20"/>
        </w:rPr>
      </w:pPr>
      <w:bookmarkStart w:id="93" w:name="_Toc27034382"/>
      <w:r w:rsidRPr="00AC08F9">
        <w:rPr>
          <w:rFonts w:ascii="Verdana" w:hAnsi="Verdana" w:cs="Times New Roman"/>
          <w:sz w:val="20"/>
          <w:szCs w:val="20"/>
        </w:rPr>
        <w:t>Modernizacja klap spalin</w:t>
      </w:r>
      <w:bookmarkEnd w:id="93"/>
    </w:p>
    <w:p w14:paraId="2177BE19" w14:textId="77777777" w:rsidR="00363884" w:rsidRPr="00AC08F9" w:rsidRDefault="00363884" w:rsidP="0002664E">
      <w:pPr>
        <w:tabs>
          <w:tab w:val="num" w:pos="0"/>
        </w:tabs>
        <w:spacing w:after="0" w:line="360" w:lineRule="auto"/>
        <w:ind w:left="0"/>
        <w:rPr>
          <w:rFonts w:ascii="Verdana" w:hAnsi="Verdana"/>
          <w:sz w:val="20"/>
          <w:szCs w:val="20"/>
        </w:rPr>
      </w:pPr>
      <w:r w:rsidRPr="00AC08F9">
        <w:rPr>
          <w:rFonts w:ascii="Verdana" w:hAnsi="Verdana"/>
          <w:sz w:val="20"/>
          <w:szCs w:val="20"/>
        </w:rPr>
        <w:t>W przypadku modernizacji klap spalin pomiary konieczne do udowodnienia następującej wartości:</w:t>
      </w:r>
    </w:p>
    <w:p w14:paraId="09C47D6F" w14:textId="77777777" w:rsidR="00363884" w:rsidRPr="00AC08F9" w:rsidRDefault="00F616EA" w:rsidP="00AA46CF">
      <w:pPr>
        <w:pStyle w:val="Nagwek3"/>
        <w:keepNext w:val="0"/>
        <w:numPr>
          <w:ilvl w:val="3"/>
          <w:numId w:val="27"/>
        </w:numPr>
        <w:spacing w:after="0" w:line="360" w:lineRule="auto"/>
        <w:rPr>
          <w:rFonts w:ascii="Verdana" w:hAnsi="Verdana" w:cs="Times New Roman"/>
          <w:b w:val="0"/>
          <w:bCs w:val="0"/>
          <w:sz w:val="20"/>
          <w:szCs w:val="20"/>
        </w:rPr>
      </w:pPr>
      <w:bookmarkStart w:id="94" w:name="_Toc14933559"/>
      <w:bookmarkStart w:id="95" w:name="_Toc27034383"/>
      <w:r w:rsidRPr="00AC08F9">
        <w:rPr>
          <w:rFonts w:ascii="Verdana" w:hAnsi="Verdana" w:cs="Times New Roman"/>
          <w:b w:val="0"/>
          <w:bCs w:val="0"/>
          <w:sz w:val="20"/>
          <w:szCs w:val="20"/>
        </w:rPr>
        <w:t>S</w:t>
      </w:r>
      <w:r w:rsidR="00E11835" w:rsidRPr="00AC08F9">
        <w:rPr>
          <w:rFonts w:ascii="Verdana" w:hAnsi="Verdana" w:cs="Times New Roman"/>
          <w:b w:val="0"/>
          <w:bCs w:val="0"/>
          <w:sz w:val="20"/>
          <w:szCs w:val="20"/>
        </w:rPr>
        <w:t>zczelność</w:t>
      </w:r>
      <w:r w:rsidR="0002664E" w:rsidRPr="00AC08F9">
        <w:rPr>
          <w:rFonts w:ascii="Verdana" w:hAnsi="Verdana" w:cs="Times New Roman"/>
          <w:b w:val="0"/>
          <w:bCs w:val="0"/>
          <w:sz w:val="20"/>
          <w:szCs w:val="20"/>
        </w:rPr>
        <w:t xml:space="preserve"> klap spalin</w:t>
      </w:r>
      <w:r w:rsidRPr="00AC08F9">
        <w:rPr>
          <w:rFonts w:ascii="Verdana" w:hAnsi="Verdana" w:cs="Times New Roman"/>
          <w:b w:val="0"/>
          <w:bCs w:val="0"/>
          <w:sz w:val="20"/>
          <w:szCs w:val="20"/>
        </w:rPr>
        <w:t>;</w:t>
      </w:r>
      <w:bookmarkEnd w:id="94"/>
      <w:bookmarkEnd w:id="95"/>
      <w:r w:rsidR="00E11835" w:rsidRPr="00AC08F9">
        <w:rPr>
          <w:rFonts w:ascii="Verdana" w:hAnsi="Verdana" w:cs="Times New Roman"/>
          <w:b w:val="0"/>
          <w:bCs w:val="0"/>
          <w:sz w:val="20"/>
          <w:szCs w:val="20"/>
        </w:rPr>
        <w:t xml:space="preserve"> </w:t>
      </w:r>
    </w:p>
    <w:p w14:paraId="520CC638" w14:textId="77777777" w:rsidR="00B47332" w:rsidRPr="00AC08F9" w:rsidRDefault="00B47332" w:rsidP="00AA46CF">
      <w:pPr>
        <w:pStyle w:val="Nagwek3"/>
        <w:keepNext w:val="0"/>
        <w:numPr>
          <w:ilvl w:val="3"/>
          <w:numId w:val="27"/>
        </w:numPr>
        <w:spacing w:after="0" w:line="360" w:lineRule="auto"/>
        <w:rPr>
          <w:rFonts w:ascii="Verdana" w:hAnsi="Verdana" w:cs="Times New Roman"/>
          <w:b w:val="0"/>
          <w:bCs w:val="0"/>
          <w:sz w:val="20"/>
          <w:szCs w:val="20"/>
        </w:rPr>
      </w:pPr>
      <w:bookmarkStart w:id="96" w:name="_Toc14933560"/>
      <w:bookmarkStart w:id="97" w:name="_Toc27034384"/>
      <w:r w:rsidRPr="00AC08F9">
        <w:rPr>
          <w:rFonts w:ascii="Verdana" w:hAnsi="Verdana" w:cs="Times New Roman"/>
          <w:b w:val="0"/>
          <w:bCs w:val="0"/>
          <w:sz w:val="20"/>
          <w:szCs w:val="20"/>
        </w:rPr>
        <w:t>Nadciśnienie powietrza uszczelniającego</w:t>
      </w:r>
      <w:r w:rsidR="00F616EA" w:rsidRPr="00AC08F9">
        <w:rPr>
          <w:rFonts w:ascii="Verdana" w:hAnsi="Verdana" w:cs="Times New Roman"/>
          <w:b w:val="0"/>
          <w:bCs w:val="0"/>
          <w:sz w:val="20"/>
          <w:szCs w:val="20"/>
        </w:rPr>
        <w:t>;</w:t>
      </w:r>
      <w:bookmarkEnd w:id="96"/>
      <w:bookmarkEnd w:id="97"/>
    </w:p>
    <w:p w14:paraId="4F1D2357" w14:textId="77777777" w:rsidR="00E11835" w:rsidRPr="00AC08F9" w:rsidRDefault="0002664E" w:rsidP="00AA46CF">
      <w:pPr>
        <w:pStyle w:val="Nagwek3"/>
        <w:keepNext w:val="0"/>
        <w:numPr>
          <w:ilvl w:val="3"/>
          <w:numId w:val="27"/>
        </w:numPr>
        <w:spacing w:after="0" w:line="360" w:lineRule="auto"/>
        <w:rPr>
          <w:rFonts w:ascii="Verdana" w:hAnsi="Verdana" w:cs="Times New Roman"/>
          <w:b w:val="0"/>
          <w:bCs w:val="0"/>
          <w:sz w:val="20"/>
          <w:szCs w:val="20"/>
        </w:rPr>
      </w:pPr>
      <w:bookmarkStart w:id="98" w:name="_Toc14933561"/>
      <w:bookmarkStart w:id="99" w:name="_Toc27034385"/>
      <w:r w:rsidRPr="00AC08F9">
        <w:rPr>
          <w:rFonts w:ascii="Verdana" w:hAnsi="Verdana" w:cs="Times New Roman"/>
          <w:b w:val="0"/>
          <w:bCs w:val="0"/>
          <w:sz w:val="20"/>
          <w:szCs w:val="20"/>
        </w:rPr>
        <w:t>P</w:t>
      </w:r>
      <w:r w:rsidR="00E11835" w:rsidRPr="00AC08F9">
        <w:rPr>
          <w:rFonts w:ascii="Verdana" w:hAnsi="Verdana" w:cs="Times New Roman"/>
          <w:b w:val="0"/>
          <w:bCs w:val="0"/>
          <w:sz w:val="20"/>
          <w:szCs w:val="20"/>
        </w:rPr>
        <w:t>oziomu hałasu</w:t>
      </w:r>
      <w:bookmarkEnd w:id="98"/>
      <w:bookmarkEnd w:id="99"/>
    </w:p>
    <w:p w14:paraId="2BE1A802" w14:textId="3F36B6C1" w:rsidR="00B85F8B" w:rsidRDefault="007F01A0" w:rsidP="00F616EA">
      <w:pPr>
        <w:tabs>
          <w:tab w:val="num" w:pos="0"/>
        </w:tabs>
        <w:spacing w:after="0" w:line="360" w:lineRule="auto"/>
        <w:ind w:left="0"/>
        <w:rPr>
          <w:rFonts w:ascii="Verdana" w:hAnsi="Verdana"/>
          <w:sz w:val="20"/>
          <w:szCs w:val="20"/>
        </w:rPr>
      </w:pPr>
      <w:r w:rsidRPr="00AC08F9">
        <w:rPr>
          <w:rFonts w:ascii="Verdana" w:hAnsi="Verdana"/>
          <w:sz w:val="20"/>
          <w:szCs w:val="20"/>
        </w:rPr>
        <w:tab/>
      </w:r>
    </w:p>
    <w:p w14:paraId="310DDD23" w14:textId="77777777" w:rsidR="00B85F8B" w:rsidRDefault="00B85F8B">
      <w:pPr>
        <w:spacing w:after="0"/>
        <w:ind w:left="0"/>
        <w:jc w:val="left"/>
        <w:rPr>
          <w:rFonts w:ascii="Verdana" w:hAnsi="Verdana"/>
          <w:sz w:val="20"/>
          <w:szCs w:val="20"/>
        </w:rPr>
      </w:pPr>
      <w:r>
        <w:rPr>
          <w:rFonts w:ascii="Verdana" w:hAnsi="Verdana"/>
          <w:sz w:val="20"/>
          <w:szCs w:val="20"/>
        </w:rPr>
        <w:br w:type="page"/>
      </w:r>
    </w:p>
    <w:p w14:paraId="0AF721AE" w14:textId="77777777" w:rsidR="0098240B" w:rsidRPr="00AC08F9" w:rsidRDefault="0098240B" w:rsidP="00D0545D">
      <w:pPr>
        <w:pStyle w:val="Nagwek1"/>
        <w:numPr>
          <w:ilvl w:val="0"/>
          <w:numId w:val="11"/>
        </w:numPr>
        <w:spacing w:before="0" w:after="0" w:line="360" w:lineRule="auto"/>
        <w:ind w:hanging="502"/>
        <w:rPr>
          <w:rFonts w:ascii="Verdana" w:hAnsi="Verdana" w:cs="Times New Roman"/>
          <w:color w:val="0070C0"/>
          <w:sz w:val="20"/>
          <w:szCs w:val="20"/>
        </w:rPr>
      </w:pPr>
      <w:bookmarkStart w:id="100" w:name="_Toc27034386"/>
      <w:r w:rsidRPr="00AC08F9">
        <w:rPr>
          <w:rFonts w:ascii="Verdana" w:hAnsi="Verdana" w:cs="Times New Roman"/>
          <w:color w:val="0070C0"/>
          <w:sz w:val="20"/>
          <w:szCs w:val="20"/>
        </w:rPr>
        <w:lastRenderedPageBreak/>
        <w:t>Informacja ogólna - warunki lokalne</w:t>
      </w:r>
      <w:bookmarkEnd w:id="100"/>
    </w:p>
    <w:p w14:paraId="45D3D897" w14:textId="0033FD61" w:rsidR="0098240B" w:rsidRPr="00AC08F9" w:rsidRDefault="00D96DC7" w:rsidP="00D0545D">
      <w:pPr>
        <w:tabs>
          <w:tab w:val="num" w:pos="0"/>
        </w:tabs>
        <w:spacing w:after="0" w:line="360" w:lineRule="auto"/>
        <w:ind w:left="0"/>
        <w:rPr>
          <w:rFonts w:ascii="Verdana" w:hAnsi="Verdana"/>
          <w:sz w:val="20"/>
          <w:szCs w:val="20"/>
        </w:rPr>
      </w:pPr>
      <w:r w:rsidRPr="00AC08F9">
        <w:rPr>
          <w:rFonts w:ascii="Verdana" w:hAnsi="Verdana"/>
          <w:sz w:val="20"/>
          <w:szCs w:val="20"/>
        </w:rPr>
        <w:tab/>
      </w:r>
      <w:r w:rsidR="0098240B" w:rsidRPr="00AC08F9">
        <w:rPr>
          <w:rFonts w:ascii="Verdana" w:hAnsi="Verdana"/>
          <w:sz w:val="20"/>
          <w:szCs w:val="20"/>
        </w:rPr>
        <w:t xml:space="preserve">Miejscem wykonywania </w:t>
      </w:r>
      <w:r w:rsidR="007D6ECF" w:rsidRPr="00AC08F9">
        <w:rPr>
          <w:rFonts w:ascii="Verdana" w:hAnsi="Verdana"/>
          <w:sz w:val="20"/>
          <w:szCs w:val="20"/>
        </w:rPr>
        <w:t>pomiarów gwarancyjnych</w:t>
      </w:r>
      <w:r w:rsidR="0098240B" w:rsidRPr="00AC08F9">
        <w:rPr>
          <w:rFonts w:ascii="Verdana" w:hAnsi="Verdana"/>
          <w:sz w:val="20"/>
          <w:szCs w:val="20"/>
        </w:rPr>
        <w:t xml:space="preserve"> będzie teren Elektrowni w Enea</w:t>
      </w:r>
      <w:r w:rsidR="00064848">
        <w:rPr>
          <w:rFonts w:ascii="Verdana" w:hAnsi="Verdana"/>
          <w:sz w:val="20"/>
          <w:szCs w:val="20"/>
        </w:rPr>
        <w:t xml:space="preserve"> Elektrownia </w:t>
      </w:r>
      <w:r w:rsidR="0098240B" w:rsidRPr="00AC08F9">
        <w:rPr>
          <w:rFonts w:ascii="Verdana" w:hAnsi="Verdana"/>
          <w:sz w:val="20"/>
          <w:szCs w:val="20"/>
        </w:rPr>
        <w:t xml:space="preserve"> Połaniec S.A. w</w:t>
      </w:r>
      <w:r w:rsidR="00743C3F" w:rsidRPr="00AC08F9">
        <w:rPr>
          <w:rFonts w:ascii="Verdana" w:hAnsi="Verdana"/>
          <w:sz w:val="20"/>
          <w:szCs w:val="20"/>
        </w:rPr>
        <w:t> </w:t>
      </w:r>
      <w:r w:rsidR="0098240B" w:rsidRPr="00AC08F9">
        <w:rPr>
          <w:rFonts w:ascii="Verdana" w:hAnsi="Verdana"/>
          <w:sz w:val="20"/>
          <w:szCs w:val="20"/>
        </w:rPr>
        <w:t>Zawadzie 26, 28-230 Połaniec.</w:t>
      </w:r>
    </w:p>
    <w:tbl>
      <w:tblPr>
        <w:tblW w:w="9101" w:type="dxa"/>
        <w:tblInd w:w="392" w:type="dxa"/>
        <w:tblLayout w:type="fixed"/>
        <w:tblLook w:val="0000" w:firstRow="0" w:lastRow="0" w:firstColumn="0" w:lastColumn="0" w:noHBand="0" w:noVBand="0"/>
      </w:tblPr>
      <w:tblGrid>
        <w:gridCol w:w="3714"/>
        <w:gridCol w:w="1276"/>
        <w:gridCol w:w="4111"/>
      </w:tblGrid>
      <w:tr w:rsidR="0098240B" w:rsidRPr="00AC08F9" w14:paraId="5D3D9955" w14:textId="77777777" w:rsidTr="002A1401">
        <w:trPr>
          <w:trHeight w:val="98"/>
        </w:trPr>
        <w:tc>
          <w:tcPr>
            <w:tcW w:w="3714" w:type="dxa"/>
            <w:tcBorders>
              <w:top w:val="single" w:sz="4" w:space="0" w:color="auto"/>
              <w:left w:val="single" w:sz="4" w:space="0" w:color="auto"/>
              <w:bottom w:val="single" w:sz="4" w:space="0" w:color="auto"/>
              <w:right w:val="single" w:sz="4" w:space="0" w:color="auto"/>
            </w:tcBorders>
            <w:vAlign w:val="center"/>
          </w:tcPr>
          <w:p w14:paraId="6B290486" w14:textId="77777777" w:rsidR="0098240B" w:rsidRPr="00AC08F9" w:rsidRDefault="0098240B" w:rsidP="00D0545D">
            <w:pPr>
              <w:pStyle w:val="Table"/>
              <w:spacing w:before="0" w:after="0" w:line="360" w:lineRule="auto"/>
              <w:ind w:left="346"/>
              <w:jc w:val="both"/>
              <w:rPr>
                <w:rFonts w:ascii="Verdana" w:hAnsi="Verdana"/>
                <w:b/>
                <w:bCs/>
                <w:caps/>
                <w:lang w:val="pl-PL"/>
              </w:rPr>
            </w:pPr>
            <w:r w:rsidRPr="00AC08F9">
              <w:rPr>
                <w:rFonts w:ascii="Verdana" w:hAnsi="Verdana"/>
                <w:b/>
                <w:bCs/>
                <w:lang w:val="pl-PL"/>
              </w:rPr>
              <w:t>Elektrownia:</w:t>
            </w:r>
          </w:p>
        </w:tc>
        <w:tc>
          <w:tcPr>
            <w:tcW w:w="1276" w:type="dxa"/>
            <w:tcBorders>
              <w:top w:val="single" w:sz="4" w:space="0" w:color="auto"/>
              <w:left w:val="single" w:sz="4" w:space="0" w:color="auto"/>
              <w:bottom w:val="single" w:sz="4" w:space="0" w:color="auto"/>
              <w:right w:val="single" w:sz="4" w:space="0" w:color="auto"/>
            </w:tcBorders>
            <w:vAlign w:val="center"/>
          </w:tcPr>
          <w:p w14:paraId="1F9F898F" w14:textId="77777777" w:rsidR="0098240B" w:rsidRPr="00AC08F9" w:rsidRDefault="0098240B" w:rsidP="00D0545D">
            <w:pPr>
              <w:pStyle w:val="Table"/>
              <w:spacing w:before="0" w:after="0" w:line="360" w:lineRule="auto"/>
              <w:ind w:left="312"/>
              <w:jc w:val="both"/>
              <w:rPr>
                <w:rFonts w:ascii="Verdana" w:hAnsi="Verdana"/>
                <w:b/>
                <w:bCs/>
                <w:lang w:val="pl-PL"/>
              </w:rPr>
            </w:pPr>
          </w:p>
        </w:tc>
        <w:tc>
          <w:tcPr>
            <w:tcW w:w="4111" w:type="dxa"/>
            <w:tcBorders>
              <w:top w:val="single" w:sz="4" w:space="0" w:color="auto"/>
              <w:left w:val="single" w:sz="4" w:space="0" w:color="auto"/>
              <w:bottom w:val="single" w:sz="4" w:space="0" w:color="auto"/>
              <w:right w:val="single" w:sz="4" w:space="0" w:color="auto"/>
            </w:tcBorders>
            <w:vAlign w:val="center"/>
          </w:tcPr>
          <w:p w14:paraId="466CF69C" w14:textId="77777777" w:rsidR="0098240B" w:rsidRPr="00AC08F9" w:rsidRDefault="0098240B" w:rsidP="00D0545D">
            <w:pPr>
              <w:pStyle w:val="Table"/>
              <w:spacing w:before="0" w:after="0" w:line="360" w:lineRule="auto"/>
              <w:ind w:left="175"/>
              <w:jc w:val="both"/>
              <w:rPr>
                <w:rFonts w:ascii="Verdana" w:hAnsi="Verdana"/>
                <w:b/>
                <w:bCs/>
                <w:lang w:val="pl-PL"/>
              </w:rPr>
            </w:pPr>
          </w:p>
        </w:tc>
      </w:tr>
      <w:tr w:rsidR="0098240B" w:rsidRPr="00AC08F9" w14:paraId="6AC3C7B4" w14:textId="77777777" w:rsidTr="002A1401">
        <w:trPr>
          <w:trHeight w:val="87"/>
        </w:trPr>
        <w:tc>
          <w:tcPr>
            <w:tcW w:w="3714" w:type="dxa"/>
            <w:tcBorders>
              <w:top w:val="single" w:sz="4" w:space="0" w:color="auto"/>
              <w:left w:val="single" w:sz="4" w:space="0" w:color="auto"/>
              <w:bottom w:val="single" w:sz="4" w:space="0" w:color="auto"/>
              <w:right w:val="single" w:sz="4" w:space="0" w:color="auto"/>
            </w:tcBorders>
            <w:vAlign w:val="center"/>
          </w:tcPr>
          <w:p w14:paraId="1F3049D7" w14:textId="77777777" w:rsidR="0098240B" w:rsidRPr="00AC08F9" w:rsidRDefault="0098240B" w:rsidP="00D0545D">
            <w:pPr>
              <w:pStyle w:val="ListItemtable"/>
              <w:spacing w:before="0" w:after="0" w:line="360" w:lineRule="auto"/>
              <w:ind w:left="488"/>
              <w:jc w:val="both"/>
              <w:rPr>
                <w:rFonts w:ascii="Verdana" w:hAnsi="Verdana"/>
                <w:lang w:val="pl-PL"/>
              </w:rPr>
            </w:pPr>
            <w:r w:rsidRPr="00AC08F9">
              <w:rPr>
                <w:rFonts w:ascii="Verdana" w:hAnsi="Verdana"/>
                <w:lang w:val="pl-PL"/>
              </w:rPr>
              <w:t>Lokalizacja</w:t>
            </w:r>
          </w:p>
        </w:tc>
        <w:tc>
          <w:tcPr>
            <w:tcW w:w="1276" w:type="dxa"/>
            <w:tcBorders>
              <w:top w:val="single" w:sz="4" w:space="0" w:color="auto"/>
              <w:left w:val="single" w:sz="4" w:space="0" w:color="auto"/>
              <w:bottom w:val="single" w:sz="4" w:space="0" w:color="auto"/>
              <w:right w:val="single" w:sz="4" w:space="0" w:color="auto"/>
            </w:tcBorders>
            <w:vAlign w:val="center"/>
          </w:tcPr>
          <w:p w14:paraId="1A8D8F87" w14:textId="77777777" w:rsidR="0098240B" w:rsidRPr="00AC08F9" w:rsidRDefault="0098240B" w:rsidP="00D0545D">
            <w:pPr>
              <w:pStyle w:val="Table"/>
              <w:spacing w:before="0" w:after="0" w:line="360" w:lineRule="auto"/>
              <w:ind w:left="312"/>
              <w:jc w:val="both"/>
              <w:rPr>
                <w:rFonts w:ascii="Verdana" w:hAnsi="Verdana"/>
                <w:lang w:val="pl-PL"/>
              </w:rPr>
            </w:pPr>
          </w:p>
        </w:tc>
        <w:tc>
          <w:tcPr>
            <w:tcW w:w="4111" w:type="dxa"/>
            <w:tcBorders>
              <w:top w:val="single" w:sz="4" w:space="0" w:color="auto"/>
              <w:left w:val="single" w:sz="4" w:space="0" w:color="auto"/>
              <w:bottom w:val="single" w:sz="4" w:space="0" w:color="auto"/>
              <w:right w:val="single" w:sz="4" w:space="0" w:color="auto"/>
            </w:tcBorders>
            <w:vAlign w:val="center"/>
          </w:tcPr>
          <w:p w14:paraId="43C80064" w14:textId="77777777" w:rsidR="0098240B" w:rsidRPr="00AC08F9" w:rsidRDefault="0098240B" w:rsidP="00D0545D">
            <w:pPr>
              <w:pStyle w:val="Table"/>
              <w:spacing w:before="0" w:after="0" w:line="360" w:lineRule="auto"/>
              <w:ind w:left="175"/>
              <w:jc w:val="both"/>
              <w:rPr>
                <w:rFonts w:ascii="Verdana" w:hAnsi="Verdana"/>
                <w:lang w:val="pl-PL"/>
              </w:rPr>
            </w:pPr>
            <w:r w:rsidRPr="00AC08F9">
              <w:rPr>
                <w:rFonts w:ascii="Verdana" w:hAnsi="Verdana"/>
                <w:lang w:val="pl-PL"/>
              </w:rPr>
              <w:t>miejscowość Zawada, około 3 km na wschód od miasta Połaniec, Polska</w:t>
            </w:r>
          </w:p>
        </w:tc>
      </w:tr>
      <w:tr w:rsidR="0098240B" w:rsidRPr="00AC08F9" w14:paraId="78FF1696" w14:textId="77777777" w:rsidTr="002A1401">
        <w:trPr>
          <w:trHeight w:val="489"/>
        </w:trPr>
        <w:tc>
          <w:tcPr>
            <w:tcW w:w="3714" w:type="dxa"/>
            <w:tcBorders>
              <w:top w:val="single" w:sz="4" w:space="0" w:color="auto"/>
              <w:left w:val="single" w:sz="4" w:space="0" w:color="auto"/>
              <w:bottom w:val="single" w:sz="4" w:space="0" w:color="auto"/>
              <w:right w:val="single" w:sz="4" w:space="0" w:color="auto"/>
            </w:tcBorders>
            <w:vAlign w:val="center"/>
          </w:tcPr>
          <w:p w14:paraId="73D13A40" w14:textId="77777777" w:rsidR="0098240B" w:rsidRPr="00AC08F9" w:rsidRDefault="0098240B" w:rsidP="00D0545D">
            <w:pPr>
              <w:pStyle w:val="ListItemtable"/>
              <w:spacing w:before="0" w:after="0" w:line="360" w:lineRule="auto"/>
              <w:ind w:left="488"/>
              <w:jc w:val="both"/>
              <w:rPr>
                <w:rFonts w:ascii="Verdana" w:hAnsi="Verdana"/>
                <w:lang w:val="pl-PL"/>
              </w:rPr>
            </w:pPr>
            <w:r w:rsidRPr="00AC08F9">
              <w:rPr>
                <w:rFonts w:ascii="Verdana" w:hAnsi="Verdana"/>
                <w:lang w:val="pl-PL"/>
              </w:rPr>
              <w:t>Wysokość nad poziomem morza</w:t>
            </w:r>
          </w:p>
        </w:tc>
        <w:tc>
          <w:tcPr>
            <w:tcW w:w="1276" w:type="dxa"/>
            <w:tcBorders>
              <w:top w:val="single" w:sz="4" w:space="0" w:color="auto"/>
              <w:left w:val="single" w:sz="4" w:space="0" w:color="auto"/>
              <w:bottom w:val="single" w:sz="4" w:space="0" w:color="auto"/>
              <w:right w:val="single" w:sz="4" w:space="0" w:color="auto"/>
            </w:tcBorders>
            <w:vAlign w:val="center"/>
          </w:tcPr>
          <w:p w14:paraId="3CB49EBD" w14:textId="77777777" w:rsidR="0098240B" w:rsidRPr="00AC08F9" w:rsidRDefault="0098240B" w:rsidP="00D0545D">
            <w:pPr>
              <w:pStyle w:val="Table"/>
              <w:spacing w:before="0" w:after="0" w:line="360" w:lineRule="auto"/>
              <w:ind w:left="312"/>
              <w:jc w:val="both"/>
              <w:rPr>
                <w:rFonts w:ascii="Verdana" w:hAnsi="Verdana"/>
                <w:lang w:val="pl-PL"/>
              </w:rPr>
            </w:pPr>
            <w:r w:rsidRPr="00AC08F9">
              <w:rPr>
                <w:rFonts w:ascii="Verdana" w:hAnsi="Verdana"/>
                <w:lang w:val="pl-PL"/>
              </w:rPr>
              <w:t>m</w:t>
            </w:r>
          </w:p>
        </w:tc>
        <w:tc>
          <w:tcPr>
            <w:tcW w:w="4111" w:type="dxa"/>
            <w:tcBorders>
              <w:top w:val="single" w:sz="4" w:space="0" w:color="auto"/>
              <w:left w:val="single" w:sz="4" w:space="0" w:color="auto"/>
              <w:bottom w:val="single" w:sz="4" w:space="0" w:color="auto"/>
              <w:right w:val="single" w:sz="4" w:space="0" w:color="auto"/>
            </w:tcBorders>
            <w:vAlign w:val="center"/>
          </w:tcPr>
          <w:p w14:paraId="783A8B4E" w14:textId="77777777" w:rsidR="0098240B" w:rsidRPr="00AC08F9" w:rsidRDefault="0098240B" w:rsidP="00D0545D">
            <w:pPr>
              <w:pStyle w:val="Table"/>
              <w:spacing w:before="0" w:after="0" w:line="360" w:lineRule="auto"/>
              <w:ind w:left="175"/>
              <w:jc w:val="both"/>
              <w:rPr>
                <w:rFonts w:ascii="Verdana" w:hAnsi="Verdana"/>
                <w:lang w:val="pl-PL"/>
              </w:rPr>
            </w:pPr>
            <w:r w:rsidRPr="00AC08F9">
              <w:rPr>
                <w:rFonts w:ascii="Verdana" w:hAnsi="Verdana"/>
                <w:lang w:val="pl-PL"/>
              </w:rPr>
              <w:t>161,00</w:t>
            </w:r>
          </w:p>
        </w:tc>
      </w:tr>
      <w:tr w:rsidR="0098240B" w:rsidRPr="00AC08F9" w14:paraId="10B468BB" w14:textId="77777777" w:rsidTr="002A1401">
        <w:trPr>
          <w:trHeight w:val="411"/>
        </w:trPr>
        <w:tc>
          <w:tcPr>
            <w:tcW w:w="3714" w:type="dxa"/>
            <w:tcBorders>
              <w:top w:val="single" w:sz="4" w:space="0" w:color="auto"/>
              <w:left w:val="single" w:sz="4" w:space="0" w:color="auto"/>
              <w:bottom w:val="single" w:sz="4" w:space="0" w:color="auto"/>
              <w:right w:val="single" w:sz="4" w:space="0" w:color="auto"/>
            </w:tcBorders>
            <w:vAlign w:val="center"/>
          </w:tcPr>
          <w:p w14:paraId="6D125E05" w14:textId="77777777" w:rsidR="0098240B" w:rsidRPr="00AC08F9" w:rsidRDefault="0098240B" w:rsidP="00D0545D">
            <w:pPr>
              <w:pStyle w:val="Table"/>
              <w:spacing w:before="0" w:after="0" w:line="360" w:lineRule="auto"/>
              <w:ind w:left="346"/>
              <w:jc w:val="both"/>
              <w:rPr>
                <w:rFonts w:ascii="Verdana" w:hAnsi="Verdana"/>
                <w:b/>
                <w:bCs/>
                <w:lang w:val="pl-PL"/>
              </w:rPr>
            </w:pPr>
            <w:r w:rsidRPr="00AC08F9">
              <w:rPr>
                <w:rFonts w:ascii="Verdana" w:hAnsi="Verdana"/>
                <w:b/>
                <w:bCs/>
                <w:lang w:val="pl-PL"/>
              </w:rPr>
              <w:t>Dane atmosferyczne:</w:t>
            </w:r>
          </w:p>
        </w:tc>
        <w:tc>
          <w:tcPr>
            <w:tcW w:w="1276" w:type="dxa"/>
            <w:tcBorders>
              <w:top w:val="single" w:sz="4" w:space="0" w:color="auto"/>
              <w:left w:val="single" w:sz="4" w:space="0" w:color="auto"/>
              <w:bottom w:val="single" w:sz="4" w:space="0" w:color="auto"/>
              <w:right w:val="single" w:sz="4" w:space="0" w:color="auto"/>
            </w:tcBorders>
            <w:vAlign w:val="center"/>
          </w:tcPr>
          <w:p w14:paraId="74ADC473" w14:textId="77777777" w:rsidR="0098240B" w:rsidRPr="00AC08F9" w:rsidRDefault="0098240B" w:rsidP="00D0545D">
            <w:pPr>
              <w:pStyle w:val="Table"/>
              <w:spacing w:before="0" w:after="0" w:line="360" w:lineRule="auto"/>
              <w:ind w:left="312"/>
              <w:jc w:val="both"/>
              <w:rPr>
                <w:rFonts w:ascii="Verdana" w:hAnsi="Verdana"/>
                <w:b/>
                <w:bCs/>
                <w:lang w:val="pl-PL"/>
              </w:rPr>
            </w:pPr>
          </w:p>
        </w:tc>
        <w:tc>
          <w:tcPr>
            <w:tcW w:w="4111" w:type="dxa"/>
            <w:tcBorders>
              <w:top w:val="single" w:sz="4" w:space="0" w:color="auto"/>
              <w:left w:val="single" w:sz="4" w:space="0" w:color="auto"/>
              <w:bottom w:val="single" w:sz="4" w:space="0" w:color="auto"/>
              <w:right w:val="single" w:sz="4" w:space="0" w:color="auto"/>
            </w:tcBorders>
            <w:vAlign w:val="center"/>
          </w:tcPr>
          <w:p w14:paraId="49565980" w14:textId="77777777" w:rsidR="0098240B" w:rsidRPr="00AC08F9" w:rsidRDefault="0098240B" w:rsidP="00D0545D">
            <w:pPr>
              <w:pStyle w:val="Table"/>
              <w:spacing w:before="0" w:after="0" w:line="360" w:lineRule="auto"/>
              <w:ind w:left="175"/>
              <w:jc w:val="both"/>
              <w:rPr>
                <w:rFonts w:ascii="Verdana" w:hAnsi="Verdana"/>
                <w:b/>
                <w:bCs/>
                <w:lang w:val="pl-PL"/>
              </w:rPr>
            </w:pPr>
          </w:p>
        </w:tc>
      </w:tr>
      <w:tr w:rsidR="0098240B" w:rsidRPr="00AC08F9" w14:paraId="430543C2" w14:textId="77777777" w:rsidTr="002A1401">
        <w:trPr>
          <w:trHeight w:val="402"/>
        </w:trPr>
        <w:tc>
          <w:tcPr>
            <w:tcW w:w="3714" w:type="dxa"/>
            <w:tcBorders>
              <w:top w:val="single" w:sz="4" w:space="0" w:color="auto"/>
              <w:left w:val="single" w:sz="4" w:space="0" w:color="auto"/>
              <w:bottom w:val="single" w:sz="4" w:space="0" w:color="auto"/>
              <w:right w:val="single" w:sz="4" w:space="0" w:color="auto"/>
            </w:tcBorders>
            <w:vAlign w:val="center"/>
          </w:tcPr>
          <w:p w14:paraId="7422909E" w14:textId="77777777" w:rsidR="0098240B" w:rsidRPr="00AC08F9" w:rsidRDefault="0098240B" w:rsidP="00D0545D">
            <w:pPr>
              <w:pStyle w:val="ListItemtable"/>
              <w:spacing w:before="0" w:after="0" w:line="360" w:lineRule="auto"/>
              <w:ind w:left="488"/>
              <w:jc w:val="both"/>
              <w:rPr>
                <w:rFonts w:ascii="Verdana" w:hAnsi="Verdana"/>
                <w:lang w:val="pl-PL"/>
              </w:rPr>
            </w:pPr>
            <w:r w:rsidRPr="00AC08F9">
              <w:rPr>
                <w:rFonts w:ascii="Verdana" w:hAnsi="Verdana"/>
                <w:lang w:val="pl-PL"/>
              </w:rPr>
              <w:t xml:space="preserve">Ciśnienie powietrza </w:t>
            </w:r>
          </w:p>
        </w:tc>
        <w:tc>
          <w:tcPr>
            <w:tcW w:w="1276" w:type="dxa"/>
            <w:tcBorders>
              <w:top w:val="single" w:sz="4" w:space="0" w:color="auto"/>
              <w:left w:val="single" w:sz="4" w:space="0" w:color="auto"/>
              <w:bottom w:val="single" w:sz="4" w:space="0" w:color="auto"/>
              <w:right w:val="single" w:sz="4" w:space="0" w:color="auto"/>
            </w:tcBorders>
            <w:vAlign w:val="center"/>
          </w:tcPr>
          <w:p w14:paraId="6D12F090" w14:textId="77777777" w:rsidR="0098240B" w:rsidRPr="00AC08F9" w:rsidRDefault="0098240B" w:rsidP="00D0545D">
            <w:pPr>
              <w:pStyle w:val="Table"/>
              <w:spacing w:before="0" w:after="0" w:line="360" w:lineRule="auto"/>
              <w:ind w:left="312"/>
              <w:jc w:val="both"/>
              <w:rPr>
                <w:rFonts w:ascii="Verdana" w:hAnsi="Verdana"/>
                <w:lang w:val="pl-PL"/>
              </w:rPr>
            </w:pPr>
            <w:proofErr w:type="spellStart"/>
            <w:r w:rsidRPr="00AC08F9">
              <w:rPr>
                <w:rFonts w:ascii="Verdana" w:hAnsi="Verdana"/>
                <w:lang w:val="pl-PL"/>
              </w:rPr>
              <w:t>kPa</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14:paraId="0AA3A533" w14:textId="77777777" w:rsidR="0098240B" w:rsidRPr="00AC08F9" w:rsidRDefault="0098240B" w:rsidP="00D0545D">
            <w:pPr>
              <w:pStyle w:val="Table"/>
              <w:spacing w:before="0" w:after="0" w:line="360" w:lineRule="auto"/>
              <w:ind w:left="175"/>
              <w:jc w:val="both"/>
              <w:rPr>
                <w:rFonts w:ascii="Verdana" w:hAnsi="Verdana"/>
                <w:lang w:val="pl-PL"/>
              </w:rPr>
            </w:pPr>
            <w:r w:rsidRPr="00AC08F9">
              <w:rPr>
                <w:rFonts w:ascii="Verdana" w:hAnsi="Verdana"/>
                <w:lang w:val="pl-PL"/>
              </w:rPr>
              <w:t>99,5</w:t>
            </w:r>
          </w:p>
        </w:tc>
      </w:tr>
      <w:tr w:rsidR="0098240B" w:rsidRPr="00AC08F9" w14:paraId="60A96BAF" w14:textId="77777777" w:rsidTr="002A1401">
        <w:trPr>
          <w:trHeight w:val="422"/>
        </w:trPr>
        <w:tc>
          <w:tcPr>
            <w:tcW w:w="3714" w:type="dxa"/>
            <w:tcBorders>
              <w:top w:val="single" w:sz="4" w:space="0" w:color="auto"/>
              <w:left w:val="single" w:sz="4" w:space="0" w:color="auto"/>
              <w:bottom w:val="single" w:sz="4" w:space="0" w:color="auto"/>
              <w:right w:val="single" w:sz="4" w:space="0" w:color="auto"/>
            </w:tcBorders>
            <w:vAlign w:val="center"/>
          </w:tcPr>
          <w:p w14:paraId="3C054617" w14:textId="77777777" w:rsidR="0098240B" w:rsidRPr="00AC08F9" w:rsidRDefault="0098240B" w:rsidP="00D0545D">
            <w:pPr>
              <w:pStyle w:val="ListItemtable"/>
              <w:spacing w:before="0" w:after="0" w:line="360" w:lineRule="auto"/>
              <w:ind w:left="488"/>
              <w:jc w:val="both"/>
              <w:rPr>
                <w:rFonts w:ascii="Verdana" w:hAnsi="Verdana"/>
                <w:lang w:val="pl-PL"/>
              </w:rPr>
            </w:pPr>
            <w:r w:rsidRPr="00AC08F9">
              <w:rPr>
                <w:rFonts w:ascii="Verdana" w:hAnsi="Verdana"/>
                <w:lang w:val="pl-PL"/>
              </w:rPr>
              <w:t>Temperatura średnioroczna</w:t>
            </w:r>
          </w:p>
        </w:tc>
        <w:tc>
          <w:tcPr>
            <w:tcW w:w="1276" w:type="dxa"/>
            <w:tcBorders>
              <w:top w:val="single" w:sz="4" w:space="0" w:color="auto"/>
              <w:left w:val="single" w:sz="4" w:space="0" w:color="auto"/>
              <w:bottom w:val="single" w:sz="4" w:space="0" w:color="auto"/>
              <w:right w:val="single" w:sz="4" w:space="0" w:color="auto"/>
            </w:tcBorders>
            <w:vAlign w:val="center"/>
          </w:tcPr>
          <w:p w14:paraId="315EA750" w14:textId="77777777" w:rsidR="0098240B" w:rsidRPr="00AC08F9" w:rsidRDefault="0098240B" w:rsidP="00D0545D">
            <w:pPr>
              <w:pStyle w:val="Table"/>
              <w:spacing w:before="0" w:after="0" w:line="360" w:lineRule="auto"/>
              <w:ind w:left="312"/>
              <w:jc w:val="both"/>
              <w:rPr>
                <w:rFonts w:ascii="Verdana" w:hAnsi="Verdana"/>
                <w:lang w:val="pl-PL"/>
              </w:rPr>
            </w:pPr>
            <w:r w:rsidRPr="00AC08F9">
              <w:rPr>
                <w:rFonts w:ascii="Verdana" w:hAnsi="Verdana"/>
                <w:lang w:val="pl-PL"/>
              </w:rPr>
              <w:sym w:font="Symbol" w:char="F0B0"/>
            </w:r>
            <w:r w:rsidRPr="00AC08F9">
              <w:rPr>
                <w:rFonts w:ascii="Verdana" w:hAnsi="Verdana"/>
                <w:lang w:val="pl-PL"/>
              </w:rPr>
              <w:t>C</w:t>
            </w:r>
          </w:p>
        </w:tc>
        <w:tc>
          <w:tcPr>
            <w:tcW w:w="4111" w:type="dxa"/>
            <w:tcBorders>
              <w:top w:val="single" w:sz="4" w:space="0" w:color="auto"/>
              <w:left w:val="single" w:sz="4" w:space="0" w:color="auto"/>
              <w:bottom w:val="single" w:sz="4" w:space="0" w:color="auto"/>
              <w:right w:val="single" w:sz="4" w:space="0" w:color="auto"/>
            </w:tcBorders>
            <w:vAlign w:val="center"/>
          </w:tcPr>
          <w:p w14:paraId="1745826E" w14:textId="77777777" w:rsidR="0098240B" w:rsidRPr="00AC08F9" w:rsidRDefault="0098240B" w:rsidP="00D0545D">
            <w:pPr>
              <w:pStyle w:val="Table"/>
              <w:spacing w:before="0" w:after="0" w:line="360" w:lineRule="auto"/>
              <w:ind w:left="175"/>
              <w:jc w:val="both"/>
              <w:rPr>
                <w:rFonts w:ascii="Verdana" w:hAnsi="Verdana"/>
                <w:lang w:val="pl-PL"/>
              </w:rPr>
            </w:pPr>
            <w:r w:rsidRPr="00AC08F9">
              <w:rPr>
                <w:rFonts w:ascii="Verdana" w:hAnsi="Verdana"/>
                <w:lang w:val="pl-PL"/>
              </w:rPr>
              <w:t>7,7</w:t>
            </w:r>
          </w:p>
        </w:tc>
      </w:tr>
      <w:tr w:rsidR="0098240B" w:rsidRPr="00AC08F9" w14:paraId="60E8B034" w14:textId="77777777" w:rsidTr="002A1401">
        <w:trPr>
          <w:trHeight w:val="429"/>
        </w:trPr>
        <w:tc>
          <w:tcPr>
            <w:tcW w:w="3714" w:type="dxa"/>
            <w:tcBorders>
              <w:top w:val="single" w:sz="4" w:space="0" w:color="auto"/>
              <w:left w:val="single" w:sz="4" w:space="0" w:color="auto"/>
              <w:bottom w:val="single" w:sz="4" w:space="0" w:color="auto"/>
              <w:right w:val="single" w:sz="4" w:space="0" w:color="auto"/>
            </w:tcBorders>
            <w:vAlign w:val="center"/>
          </w:tcPr>
          <w:p w14:paraId="5E94FB7A" w14:textId="77777777" w:rsidR="0098240B" w:rsidRPr="00AC08F9" w:rsidRDefault="0098240B" w:rsidP="00D0545D">
            <w:pPr>
              <w:pStyle w:val="ListItemtable"/>
              <w:spacing w:before="0" w:after="0" w:line="360" w:lineRule="auto"/>
              <w:ind w:left="488"/>
              <w:jc w:val="both"/>
              <w:rPr>
                <w:rFonts w:ascii="Verdana" w:hAnsi="Verdana"/>
                <w:lang w:val="pl-PL"/>
              </w:rPr>
            </w:pPr>
            <w:r w:rsidRPr="00AC08F9">
              <w:rPr>
                <w:rFonts w:ascii="Verdana" w:hAnsi="Verdana"/>
                <w:lang w:val="pl-PL"/>
              </w:rPr>
              <w:t>Temperatura minimalna</w:t>
            </w:r>
          </w:p>
        </w:tc>
        <w:tc>
          <w:tcPr>
            <w:tcW w:w="1276" w:type="dxa"/>
            <w:tcBorders>
              <w:top w:val="single" w:sz="4" w:space="0" w:color="auto"/>
              <w:left w:val="single" w:sz="4" w:space="0" w:color="auto"/>
              <w:bottom w:val="single" w:sz="4" w:space="0" w:color="auto"/>
              <w:right w:val="single" w:sz="4" w:space="0" w:color="auto"/>
            </w:tcBorders>
            <w:vAlign w:val="center"/>
          </w:tcPr>
          <w:p w14:paraId="14806E89" w14:textId="77777777" w:rsidR="0098240B" w:rsidRPr="00AC08F9" w:rsidRDefault="0098240B" w:rsidP="00D0545D">
            <w:pPr>
              <w:pStyle w:val="Table"/>
              <w:spacing w:before="0" w:after="0" w:line="360" w:lineRule="auto"/>
              <w:ind w:left="312"/>
              <w:jc w:val="both"/>
              <w:rPr>
                <w:rFonts w:ascii="Verdana" w:hAnsi="Verdana"/>
                <w:lang w:val="pl-PL"/>
              </w:rPr>
            </w:pPr>
            <w:r w:rsidRPr="00AC08F9">
              <w:rPr>
                <w:rFonts w:ascii="Verdana" w:hAnsi="Verdana"/>
                <w:lang w:val="pl-PL"/>
              </w:rPr>
              <w:sym w:font="Symbol" w:char="F0B0"/>
            </w:r>
            <w:r w:rsidRPr="00AC08F9">
              <w:rPr>
                <w:rFonts w:ascii="Verdana" w:hAnsi="Verdana"/>
                <w:lang w:val="pl-PL"/>
              </w:rPr>
              <w:t>C</w:t>
            </w:r>
          </w:p>
        </w:tc>
        <w:tc>
          <w:tcPr>
            <w:tcW w:w="4111" w:type="dxa"/>
            <w:tcBorders>
              <w:top w:val="single" w:sz="4" w:space="0" w:color="auto"/>
              <w:left w:val="single" w:sz="4" w:space="0" w:color="auto"/>
              <w:bottom w:val="single" w:sz="4" w:space="0" w:color="auto"/>
              <w:right w:val="single" w:sz="4" w:space="0" w:color="auto"/>
            </w:tcBorders>
            <w:vAlign w:val="center"/>
          </w:tcPr>
          <w:p w14:paraId="1E1D30DF" w14:textId="77777777" w:rsidR="0098240B" w:rsidRPr="00AC08F9" w:rsidRDefault="0098240B" w:rsidP="00D0545D">
            <w:pPr>
              <w:pStyle w:val="Table"/>
              <w:spacing w:before="0" w:after="0" w:line="360" w:lineRule="auto"/>
              <w:ind w:left="175"/>
              <w:jc w:val="both"/>
              <w:rPr>
                <w:rFonts w:ascii="Verdana" w:hAnsi="Verdana"/>
                <w:lang w:val="pl-PL"/>
              </w:rPr>
            </w:pPr>
            <w:r w:rsidRPr="00AC08F9">
              <w:rPr>
                <w:rFonts w:ascii="Verdana" w:hAnsi="Verdana"/>
                <w:lang w:val="pl-PL"/>
              </w:rPr>
              <w:t>-27</w:t>
            </w:r>
          </w:p>
        </w:tc>
      </w:tr>
      <w:tr w:rsidR="0098240B" w:rsidRPr="00AC08F9" w14:paraId="3C5F81CC" w14:textId="77777777" w:rsidTr="002A1401">
        <w:trPr>
          <w:trHeight w:val="407"/>
        </w:trPr>
        <w:tc>
          <w:tcPr>
            <w:tcW w:w="3714" w:type="dxa"/>
            <w:tcBorders>
              <w:top w:val="single" w:sz="4" w:space="0" w:color="auto"/>
              <w:left w:val="single" w:sz="4" w:space="0" w:color="auto"/>
              <w:bottom w:val="single" w:sz="4" w:space="0" w:color="auto"/>
              <w:right w:val="single" w:sz="4" w:space="0" w:color="auto"/>
            </w:tcBorders>
            <w:vAlign w:val="center"/>
          </w:tcPr>
          <w:p w14:paraId="59BCA8E2" w14:textId="77777777" w:rsidR="0098240B" w:rsidRPr="00AC08F9" w:rsidRDefault="0098240B" w:rsidP="00D0545D">
            <w:pPr>
              <w:pStyle w:val="ListItemtable"/>
              <w:spacing w:before="0" w:after="0" w:line="360" w:lineRule="auto"/>
              <w:ind w:left="488"/>
              <w:jc w:val="both"/>
              <w:rPr>
                <w:rFonts w:ascii="Verdana" w:hAnsi="Verdana"/>
                <w:lang w:val="pl-PL"/>
              </w:rPr>
            </w:pPr>
            <w:r w:rsidRPr="00AC08F9">
              <w:rPr>
                <w:rFonts w:ascii="Verdana" w:hAnsi="Verdana"/>
                <w:lang w:val="pl-PL"/>
              </w:rPr>
              <w:t>Temperatura maksymalna</w:t>
            </w:r>
          </w:p>
        </w:tc>
        <w:tc>
          <w:tcPr>
            <w:tcW w:w="1276" w:type="dxa"/>
            <w:tcBorders>
              <w:top w:val="single" w:sz="4" w:space="0" w:color="auto"/>
              <w:left w:val="single" w:sz="4" w:space="0" w:color="auto"/>
              <w:bottom w:val="single" w:sz="4" w:space="0" w:color="auto"/>
              <w:right w:val="single" w:sz="4" w:space="0" w:color="auto"/>
            </w:tcBorders>
            <w:vAlign w:val="center"/>
          </w:tcPr>
          <w:p w14:paraId="35A7D8D1" w14:textId="77777777" w:rsidR="0098240B" w:rsidRPr="00AC08F9" w:rsidRDefault="0098240B" w:rsidP="00D0545D">
            <w:pPr>
              <w:pStyle w:val="Table"/>
              <w:spacing w:before="0" w:after="0" w:line="360" w:lineRule="auto"/>
              <w:ind w:left="312"/>
              <w:jc w:val="both"/>
              <w:rPr>
                <w:rFonts w:ascii="Verdana" w:hAnsi="Verdana"/>
                <w:lang w:val="pl-PL"/>
              </w:rPr>
            </w:pPr>
            <w:r w:rsidRPr="00AC08F9">
              <w:rPr>
                <w:rFonts w:ascii="Verdana" w:hAnsi="Verdana"/>
                <w:lang w:val="pl-PL"/>
              </w:rPr>
              <w:sym w:font="Symbol" w:char="F0B0"/>
            </w:r>
            <w:r w:rsidRPr="00AC08F9">
              <w:rPr>
                <w:rFonts w:ascii="Verdana" w:hAnsi="Verdana"/>
                <w:lang w:val="pl-PL"/>
              </w:rPr>
              <w:t>C</w:t>
            </w:r>
          </w:p>
        </w:tc>
        <w:tc>
          <w:tcPr>
            <w:tcW w:w="4111" w:type="dxa"/>
            <w:tcBorders>
              <w:top w:val="single" w:sz="4" w:space="0" w:color="auto"/>
              <w:left w:val="single" w:sz="4" w:space="0" w:color="auto"/>
              <w:bottom w:val="single" w:sz="4" w:space="0" w:color="auto"/>
              <w:right w:val="single" w:sz="4" w:space="0" w:color="auto"/>
            </w:tcBorders>
            <w:vAlign w:val="center"/>
          </w:tcPr>
          <w:p w14:paraId="0335A74A" w14:textId="77777777" w:rsidR="0098240B" w:rsidRPr="00AC08F9" w:rsidRDefault="0098240B" w:rsidP="00D0545D">
            <w:pPr>
              <w:pStyle w:val="Table"/>
              <w:spacing w:before="0" w:after="0" w:line="360" w:lineRule="auto"/>
              <w:ind w:left="175"/>
              <w:jc w:val="both"/>
              <w:rPr>
                <w:rFonts w:ascii="Verdana" w:hAnsi="Verdana"/>
                <w:lang w:val="pl-PL"/>
              </w:rPr>
            </w:pPr>
            <w:r w:rsidRPr="00AC08F9">
              <w:rPr>
                <w:rFonts w:ascii="Verdana" w:hAnsi="Verdana"/>
                <w:lang w:val="pl-PL"/>
              </w:rPr>
              <w:t>35</w:t>
            </w:r>
          </w:p>
        </w:tc>
      </w:tr>
      <w:tr w:rsidR="0098240B" w:rsidRPr="00AC08F9" w14:paraId="56B7C67E" w14:textId="77777777" w:rsidTr="002A1401">
        <w:trPr>
          <w:trHeight w:val="417"/>
        </w:trPr>
        <w:tc>
          <w:tcPr>
            <w:tcW w:w="3714" w:type="dxa"/>
            <w:tcBorders>
              <w:top w:val="single" w:sz="4" w:space="0" w:color="auto"/>
              <w:left w:val="single" w:sz="4" w:space="0" w:color="auto"/>
              <w:bottom w:val="single" w:sz="4" w:space="0" w:color="auto"/>
              <w:right w:val="single" w:sz="4" w:space="0" w:color="auto"/>
            </w:tcBorders>
            <w:vAlign w:val="center"/>
          </w:tcPr>
          <w:p w14:paraId="370346A1" w14:textId="77777777" w:rsidR="0098240B" w:rsidRPr="00AC08F9" w:rsidRDefault="0098240B" w:rsidP="00D0545D">
            <w:pPr>
              <w:pStyle w:val="Table"/>
              <w:spacing w:before="0" w:after="0" w:line="360" w:lineRule="auto"/>
              <w:ind w:left="346"/>
              <w:jc w:val="both"/>
              <w:rPr>
                <w:rFonts w:ascii="Verdana" w:hAnsi="Verdana"/>
                <w:b/>
                <w:bCs/>
                <w:lang w:val="pl-PL"/>
              </w:rPr>
            </w:pPr>
            <w:r w:rsidRPr="00AC08F9">
              <w:rPr>
                <w:rFonts w:ascii="Verdana" w:hAnsi="Verdana"/>
                <w:b/>
                <w:bCs/>
                <w:lang w:val="pl-PL"/>
              </w:rPr>
              <w:t xml:space="preserve">Wilgotność względna: </w:t>
            </w:r>
          </w:p>
        </w:tc>
        <w:tc>
          <w:tcPr>
            <w:tcW w:w="1276" w:type="dxa"/>
            <w:tcBorders>
              <w:top w:val="single" w:sz="4" w:space="0" w:color="auto"/>
              <w:left w:val="single" w:sz="4" w:space="0" w:color="auto"/>
              <w:bottom w:val="single" w:sz="4" w:space="0" w:color="auto"/>
              <w:right w:val="single" w:sz="4" w:space="0" w:color="auto"/>
            </w:tcBorders>
            <w:vAlign w:val="center"/>
          </w:tcPr>
          <w:p w14:paraId="13B95EF7" w14:textId="77777777" w:rsidR="0098240B" w:rsidRPr="00AC08F9" w:rsidRDefault="0098240B" w:rsidP="00D0545D">
            <w:pPr>
              <w:pStyle w:val="Table"/>
              <w:spacing w:before="0" w:after="0" w:line="360" w:lineRule="auto"/>
              <w:ind w:left="312"/>
              <w:jc w:val="both"/>
              <w:rPr>
                <w:rFonts w:ascii="Verdana" w:hAnsi="Verdana"/>
                <w:b/>
                <w:bCs/>
                <w:lang w:val="pl-PL"/>
              </w:rPr>
            </w:pPr>
          </w:p>
        </w:tc>
        <w:tc>
          <w:tcPr>
            <w:tcW w:w="4111" w:type="dxa"/>
            <w:tcBorders>
              <w:top w:val="single" w:sz="4" w:space="0" w:color="auto"/>
              <w:left w:val="single" w:sz="4" w:space="0" w:color="auto"/>
              <w:bottom w:val="single" w:sz="4" w:space="0" w:color="auto"/>
              <w:right w:val="single" w:sz="4" w:space="0" w:color="auto"/>
            </w:tcBorders>
            <w:vAlign w:val="center"/>
          </w:tcPr>
          <w:p w14:paraId="497CE05A" w14:textId="77777777" w:rsidR="0098240B" w:rsidRPr="00AC08F9" w:rsidRDefault="0098240B" w:rsidP="00D0545D">
            <w:pPr>
              <w:pStyle w:val="Table"/>
              <w:spacing w:before="0" w:after="0" w:line="360" w:lineRule="auto"/>
              <w:ind w:left="175"/>
              <w:jc w:val="both"/>
              <w:rPr>
                <w:rFonts w:ascii="Verdana" w:hAnsi="Verdana"/>
                <w:b/>
                <w:bCs/>
                <w:lang w:val="pl-PL"/>
              </w:rPr>
            </w:pPr>
          </w:p>
        </w:tc>
      </w:tr>
      <w:tr w:rsidR="0098240B" w:rsidRPr="00AC08F9" w14:paraId="4834A524" w14:textId="77777777" w:rsidTr="002A1401">
        <w:trPr>
          <w:trHeight w:val="365"/>
        </w:trPr>
        <w:tc>
          <w:tcPr>
            <w:tcW w:w="3714" w:type="dxa"/>
            <w:tcBorders>
              <w:top w:val="single" w:sz="4" w:space="0" w:color="auto"/>
              <w:left w:val="single" w:sz="4" w:space="0" w:color="auto"/>
              <w:bottom w:val="single" w:sz="4" w:space="0" w:color="auto"/>
              <w:right w:val="single" w:sz="4" w:space="0" w:color="auto"/>
            </w:tcBorders>
            <w:vAlign w:val="center"/>
          </w:tcPr>
          <w:p w14:paraId="6346BBE5" w14:textId="77777777" w:rsidR="0098240B" w:rsidRPr="00AC08F9" w:rsidRDefault="0098240B" w:rsidP="00D0545D">
            <w:pPr>
              <w:pStyle w:val="ListItemtable"/>
              <w:spacing w:before="0" w:after="0" w:line="360" w:lineRule="auto"/>
              <w:ind w:left="488"/>
              <w:jc w:val="both"/>
              <w:rPr>
                <w:rFonts w:ascii="Verdana" w:hAnsi="Verdana"/>
                <w:lang w:val="pl-PL"/>
              </w:rPr>
            </w:pPr>
            <w:r w:rsidRPr="00AC08F9">
              <w:rPr>
                <w:rFonts w:ascii="Verdana" w:hAnsi="Verdana"/>
                <w:lang w:val="pl-PL"/>
              </w:rPr>
              <w:t>Średnioroczna</w:t>
            </w:r>
          </w:p>
        </w:tc>
        <w:tc>
          <w:tcPr>
            <w:tcW w:w="1276" w:type="dxa"/>
            <w:tcBorders>
              <w:top w:val="single" w:sz="4" w:space="0" w:color="auto"/>
              <w:left w:val="single" w:sz="4" w:space="0" w:color="auto"/>
              <w:bottom w:val="single" w:sz="4" w:space="0" w:color="auto"/>
              <w:right w:val="single" w:sz="4" w:space="0" w:color="auto"/>
            </w:tcBorders>
            <w:vAlign w:val="center"/>
          </w:tcPr>
          <w:p w14:paraId="2BA31E27" w14:textId="77777777" w:rsidR="0098240B" w:rsidRPr="00AC08F9" w:rsidRDefault="0098240B" w:rsidP="00D0545D">
            <w:pPr>
              <w:pStyle w:val="Table"/>
              <w:spacing w:before="0" w:after="0" w:line="360" w:lineRule="auto"/>
              <w:ind w:left="312"/>
              <w:jc w:val="both"/>
              <w:rPr>
                <w:rFonts w:ascii="Verdana" w:hAnsi="Verdana"/>
                <w:lang w:val="pl-PL"/>
              </w:rPr>
            </w:pPr>
            <w:r w:rsidRPr="00AC08F9">
              <w:rPr>
                <w:rFonts w:ascii="Verdana" w:hAnsi="Verdana"/>
                <w:lang w:val="pl-PL"/>
              </w:rPr>
              <w:t>%</w:t>
            </w:r>
          </w:p>
        </w:tc>
        <w:tc>
          <w:tcPr>
            <w:tcW w:w="4111" w:type="dxa"/>
            <w:tcBorders>
              <w:top w:val="single" w:sz="4" w:space="0" w:color="auto"/>
              <w:left w:val="single" w:sz="4" w:space="0" w:color="auto"/>
              <w:bottom w:val="single" w:sz="4" w:space="0" w:color="auto"/>
              <w:right w:val="single" w:sz="4" w:space="0" w:color="auto"/>
            </w:tcBorders>
            <w:vAlign w:val="center"/>
          </w:tcPr>
          <w:p w14:paraId="2BC88F77" w14:textId="77777777" w:rsidR="0098240B" w:rsidRPr="00AC08F9" w:rsidRDefault="0098240B" w:rsidP="00D0545D">
            <w:pPr>
              <w:pStyle w:val="Table"/>
              <w:spacing w:before="0" w:after="0" w:line="360" w:lineRule="auto"/>
              <w:ind w:left="175"/>
              <w:jc w:val="both"/>
              <w:rPr>
                <w:rFonts w:ascii="Verdana" w:hAnsi="Verdana"/>
                <w:lang w:val="pl-PL"/>
              </w:rPr>
            </w:pPr>
            <w:r w:rsidRPr="00AC08F9">
              <w:rPr>
                <w:rFonts w:ascii="Verdana" w:hAnsi="Verdana"/>
                <w:lang w:val="pl-PL"/>
              </w:rPr>
              <w:t>78,3</w:t>
            </w:r>
          </w:p>
        </w:tc>
      </w:tr>
      <w:tr w:rsidR="0098240B" w:rsidRPr="00AC08F9" w14:paraId="4B845B86" w14:textId="77777777" w:rsidTr="002A1401">
        <w:trPr>
          <w:trHeight w:val="389"/>
        </w:trPr>
        <w:tc>
          <w:tcPr>
            <w:tcW w:w="3714" w:type="dxa"/>
            <w:tcBorders>
              <w:top w:val="single" w:sz="4" w:space="0" w:color="auto"/>
              <w:left w:val="single" w:sz="4" w:space="0" w:color="auto"/>
              <w:bottom w:val="single" w:sz="4" w:space="0" w:color="auto"/>
              <w:right w:val="single" w:sz="4" w:space="0" w:color="auto"/>
            </w:tcBorders>
            <w:vAlign w:val="center"/>
          </w:tcPr>
          <w:p w14:paraId="26B038E9" w14:textId="77777777" w:rsidR="0098240B" w:rsidRPr="00AC08F9" w:rsidRDefault="0098240B" w:rsidP="00D0545D">
            <w:pPr>
              <w:pStyle w:val="Table"/>
              <w:spacing w:before="0" w:after="0" w:line="360" w:lineRule="auto"/>
              <w:ind w:left="346"/>
              <w:jc w:val="both"/>
              <w:rPr>
                <w:rFonts w:ascii="Verdana" w:hAnsi="Verdana"/>
                <w:b/>
                <w:bCs/>
                <w:lang w:val="pl-PL"/>
              </w:rPr>
            </w:pPr>
            <w:r w:rsidRPr="00AC08F9">
              <w:rPr>
                <w:rFonts w:ascii="Verdana" w:hAnsi="Verdana"/>
                <w:b/>
                <w:bCs/>
                <w:lang w:val="pl-PL"/>
              </w:rPr>
              <w:t>Róża wiatrów:</w:t>
            </w:r>
          </w:p>
        </w:tc>
        <w:tc>
          <w:tcPr>
            <w:tcW w:w="1276" w:type="dxa"/>
            <w:tcBorders>
              <w:top w:val="single" w:sz="4" w:space="0" w:color="auto"/>
              <w:left w:val="single" w:sz="4" w:space="0" w:color="auto"/>
              <w:bottom w:val="single" w:sz="4" w:space="0" w:color="auto"/>
              <w:right w:val="single" w:sz="4" w:space="0" w:color="auto"/>
            </w:tcBorders>
            <w:vAlign w:val="center"/>
          </w:tcPr>
          <w:p w14:paraId="51840C86" w14:textId="77777777" w:rsidR="0098240B" w:rsidRPr="00AC08F9" w:rsidRDefault="0098240B" w:rsidP="00D0545D">
            <w:pPr>
              <w:pStyle w:val="Table"/>
              <w:spacing w:before="0" w:after="0" w:line="360" w:lineRule="auto"/>
              <w:ind w:left="312"/>
              <w:jc w:val="both"/>
              <w:rPr>
                <w:rFonts w:ascii="Verdana" w:hAnsi="Verdana"/>
                <w:b/>
                <w:bCs/>
                <w:lang w:val="pl-PL"/>
              </w:rPr>
            </w:pPr>
          </w:p>
        </w:tc>
        <w:tc>
          <w:tcPr>
            <w:tcW w:w="4111" w:type="dxa"/>
            <w:tcBorders>
              <w:top w:val="single" w:sz="4" w:space="0" w:color="auto"/>
              <w:left w:val="single" w:sz="4" w:space="0" w:color="auto"/>
              <w:bottom w:val="single" w:sz="4" w:space="0" w:color="auto"/>
              <w:right w:val="single" w:sz="4" w:space="0" w:color="auto"/>
            </w:tcBorders>
            <w:vAlign w:val="center"/>
          </w:tcPr>
          <w:p w14:paraId="51E14E44" w14:textId="77777777" w:rsidR="0098240B" w:rsidRPr="00AC08F9" w:rsidRDefault="0098240B" w:rsidP="00D0545D">
            <w:pPr>
              <w:pStyle w:val="Table"/>
              <w:spacing w:before="0" w:after="0" w:line="360" w:lineRule="auto"/>
              <w:ind w:left="175"/>
              <w:jc w:val="both"/>
              <w:rPr>
                <w:rFonts w:ascii="Verdana" w:hAnsi="Verdana"/>
                <w:b/>
                <w:bCs/>
                <w:lang w:val="pl-PL"/>
              </w:rPr>
            </w:pPr>
          </w:p>
        </w:tc>
      </w:tr>
      <w:tr w:rsidR="0098240B" w:rsidRPr="00AC08F9" w14:paraId="2D06AF75" w14:textId="77777777" w:rsidTr="002A1401">
        <w:trPr>
          <w:trHeight w:val="345"/>
        </w:trPr>
        <w:tc>
          <w:tcPr>
            <w:tcW w:w="3714" w:type="dxa"/>
            <w:tcBorders>
              <w:top w:val="single" w:sz="4" w:space="0" w:color="auto"/>
              <w:left w:val="single" w:sz="4" w:space="0" w:color="auto"/>
              <w:bottom w:val="single" w:sz="4" w:space="0" w:color="auto"/>
              <w:right w:val="single" w:sz="4" w:space="0" w:color="auto"/>
            </w:tcBorders>
            <w:vAlign w:val="center"/>
          </w:tcPr>
          <w:p w14:paraId="2FB7EED6" w14:textId="77777777" w:rsidR="0098240B" w:rsidRPr="00AC08F9" w:rsidRDefault="0098240B" w:rsidP="00D0545D">
            <w:pPr>
              <w:tabs>
                <w:tab w:val="left" w:pos="317"/>
              </w:tabs>
              <w:spacing w:after="0" w:line="360" w:lineRule="auto"/>
              <w:ind w:left="488" w:hanging="425"/>
              <w:rPr>
                <w:rFonts w:ascii="Verdana" w:hAnsi="Verdana"/>
                <w:sz w:val="20"/>
                <w:szCs w:val="20"/>
              </w:rPr>
            </w:pPr>
            <w:r w:rsidRPr="00AC08F9">
              <w:rPr>
                <w:rFonts w:ascii="Verdana" w:hAnsi="Verdana"/>
                <w:sz w:val="20"/>
                <w:szCs w:val="20"/>
              </w:rPr>
              <w:t>-       Średnia prędkość wiatru</w:t>
            </w:r>
          </w:p>
        </w:tc>
        <w:tc>
          <w:tcPr>
            <w:tcW w:w="1276" w:type="dxa"/>
            <w:tcBorders>
              <w:top w:val="single" w:sz="4" w:space="0" w:color="auto"/>
              <w:left w:val="single" w:sz="4" w:space="0" w:color="auto"/>
              <w:bottom w:val="single" w:sz="4" w:space="0" w:color="auto"/>
              <w:right w:val="single" w:sz="4" w:space="0" w:color="auto"/>
            </w:tcBorders>
            <w:vAlign w:val="center"/>
          </w:tcPr>
          <w:p w14:paraId="3E524256" w14:textId="77777777" w:rsidR="0098240B" w:rsidRPr="00AC08F9" w:rsidRDefault="0098240B" w:rsidP="00D0545D">
            <w:pPr>
              <w:pStyle w:val="Table"/>
              <w:spacing w:before="0" w:after="0" w:line="360" w:lineRule="auto"/>
              <w:ind w:left="312"/>
              <w:jc w:val="both"/>
              <w:rPr>
                <w:rFonts w:ascii="Verdana" w:hAnsi="Verdana"/>
                <w:lang w:val="pl-PL"/>
              </w:rPr>
            </w:pPr>
            <w:r w:rsidRPr="00AC08F9">
              <w:rPr>
                <w:rFonts w:ascii="Verdana" w:hAnsi="Verdana"/>
                <w:lang w:val="pl-PL"/>
              </w:rPr>
              <w:t>m/s</w:t>
            </w:r>
          </w:p>
        </w:tc>
        <w:tc>
          <w:tcPr>
            <w:tcW w:w="4111" w:type="dxa"/>
            <w:tcBorders>
              <w:top w:val="single" w:sz="4" w:space="0" w:color="auto"/>
              <w:left w:val="single" w:sz="4" w:space="0" w:color="auto"/>
              <w:bottom w:val="single" w:sz="4" w:space="0" w:color="auto"/>
              <w:right w:val="single" w:sz="4" w:space="0" w:color="auto"/>
            </w:tcBorders>
            <w:vAlign w:val="center"/>
          </w:tcPr>
          <w:p w14:paraId="74C7B8BA" w14:textId="77777777" w:rsidR="0098240B" w:rsidRPr="00AC08F9" w:rsidRDefault="0098240B" w:rsidP="00D0545D">
            <w:pPr>
              <w:suppressAutoHyphens/>
              <w:spacing w:after="0" w:line="360" w:lineRule="auto"/>
              <w:ind w:left="176"/>
              <w:rPr>
                <w:rFonts w:ascii="Verdana" w:hAnsi="Verdana"/>
                <w:sz w:val="20"/>
                <w:szCs w:val="20"/>
              </w:rPr>
            </w:pPr>
            <w:r w:rsidRPr="00AC08F9">
              <w:rPr>
                <w:rFonts w:ascii="Verdana" w:hAnsi="Verdana"/>
                <w:sz w:val="20"/>
                <w:szCs w:val="20"/>
              </w:rPr>
              <w:t xml:space="preserve">zgodnie z PN-77/B-02011: </w:t>
            </w:r>
            <w:r w:rsidRPr="00AC08F9">
              <w:rPr>
                <w:rFonts w:ascii="Verdana" w:hAnsi="Verdana"/>
                <w:sz w:val="20"/>
                <w:szCs w:val="20"/>
              </w:rPr>
              <w:br/>
              <w:t>1-sza strefa obciążenia wiatrem.</w:t>
            </w:r>
            <w:r w:rsidRPr="00AC08F9">
              <w:rPr>
                <w:rFonts w:ascii="Verdana" w:hAnsi="Verdana"/>
                <w:sz w:val="20"/>
                <w:szCs w:val="20"/>
              </w:rPr>
              <w:br/>
              <w:t xml:space="preserve">Przeważają wiatry zachodnie </w:t>
            </w:r>
            <w:r w:rsidRPr="00AC08F9">
              <w:rPr>
                <w:rFonts w:ascii="Verdana" w:hAnsi="Verdana"/>
                <w:sz w:val="20"/>
                <w:szCs w:val="20"/>
              </w:rPr>
              <w:br/>
              <w:t>o prędkości 2,5 m/s</w:t>
            </w:r>
          </w:p>
        </w:tc>
      </w:tr>
      <w:tr w:rsidR="0098240B" w:rsidRPr="00AC08F9" w14:paraId="22C95F22" w14:textId="77777777" w:rsidTr="002A1401">
        <w:trPr>
          <w:trHeight w:val="97"/>
        </w:trPr>
        <w:tc>
          <w:tcPr>
            <w:tcW w:w="3714" w:type="dxa"/>
            <w:tcBorders>
              <w:top w:val="single" w:sz="4" w:space="0" w:color="auto"/>
              <w:left w:val="single" w:sz="4" w:space="0" w:color="auto"/>
              <w:bottom w:val="single" w:sz="4" w:space="0" w:color="auto"/>
              <w:right w:val="single" w:sz="4" w:space="0" w:color="auto"/>
            </w:tcBorders>
          </w:tcPr>
          <w:p w14:paraId="7485E6F4" w14:textId="77777777" w:rsidR="0098240B" w:rsidRPr="00AC08F9" w:rsidRDefault="0098240B" w:rsidP="00D0545D">
            <w:pPr>
              <w:spacing w:after="0" w:line="360" w:lineRule="auto"/>
              <w:ind w:left="488"/>
              <w:rPr>
                <w:rFonts w:ascii="Verdana" w:hAnsi="Verdana"/>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FFA1B78" w14:textId="77777777" w:rsidR="0098240B" w:rsidRPr="00AC08F9" w:rsidRDefault="0098240B" w:rsidP="00D0545D">
            <w:pPr>
              <w:pStyle w:val="Table"/>
              <w:spacing w:before="0" w:after="0" w:line="360" w:lineRule="auto"/>
              <w:ind w:left="312"/>
              <w:jc w:val="both"/>
              <w:rPr>
                <w:rFonts w:ascii="Verdana" w:hAnsi="Verdana"/>
                <w:lang w:val="pl-PL"/>
              </w:rPr>
            </w:pPr>
          </w:p>
        </w:tc>
        <w:tc>
          <w:tcPr>
            <w:tcW w:w="4111" w:type="dxa"/>
            <w:tcBorders>
              <w:top w:val="single" w:sz="4" w:space="0" w:color="auto"/>
              <w:left w:val="single" w:sz="4" w:space="0" w:color="auto"/>
              <w:bottom w:val="single" w:sz="4" w:space="0" w:color="auto"/>
              <w:right w:val="single" w:sz="4" w:space="0" w:color="auto"/>
            </w:tcBorders>
          </w:tcPr>
          <w:p w14:paraId="48FCBC1C" w14:textId="77777777" w:rsidR="0098240B" w:rsidRPr="00AC08F9" w:rsidRDefault="0098240B" w:rsidP="00D0545D">
            <w:pPr>
              <w:pStyle w:val="Table"/>
              <w:spacing w:before="0" w:after="0" w:line="360" w:lineRule="auto"/>
              <w:ind w:left="175"/>
              <w:jc w:val="both"/>
              <w:rPr>
                <w:rFonts w:ascii="Verdana" w:hAnsi="Verdana"/>
                <w:lang w:val="pl-PL"/>
              </w:rPr>
            </w:pPr>
          </w:p>
        </w:tc>
      </w:tr>
      <w:tr w:rsidR="0098240B" w:rsidRPr="00AC08F9" w14:paraId="48AE4A47" w14:textId="77777777" w:rsidTr="002A1401">
        <w:trPr>
          <w:trHeight w:val="238"/>
        </w:trPr>
        <w:tc>
          <w:tcPr>
            <w:tcW w:w="3714" w:type="dxa"/>
            <w:tcBorders>
              <w:top w:val="single" w:sz="4" w:space="0" w:color="auto"/>
              <w:left w:val="single" w:sz="4" w:space="0" w:color="auto"/>
              <w:bottom w:val="single" w:sz="4" w:space="0" w:color="auto"/>
              <w:right w:val="single" w:sz="4" w:space="0" w:color="auto"/>
            </w:tcBorders>
          </w:tcPr>
          <w:p w14:paraId="2253507A" w14:textId="77777777" w:rsidR="0098240B" w:rsidRPr="00AC08F9" w:rsidRDefault="0098240B" w:rsidP="00D0545D">
            <w:pPr>
              <w:pStyle w:val="Table"/>
              <w:spacing w:before="0" w:after="0" w:line="360" w:lineRule="auto"/>
              <w:ind w:left="346"/>
              <w:jc w:val="both"/>
              <w:rPr>
                <w:rFonts w:ascii="Verdana" w:hAnsi="Verdana"/>
                <w:b/>
                <w:bCs/>
                <w:lang w:val="pl-PL"/>
              </w:rPr>
            </w:pPr>
            <w:r w:rsidRPr="00AC08F9">
              <w:rPr>
                <w:rFonts w:ascii="Verdana" w:hAnsi="Verdana"/>
                <w:b/>
                <w:bCs/>
                <w:lang w:val="pl-PL"/>
              </w:rPr>
              <w:t>Obciążenie śniegiem:</w:t>
            </w:r>
          </w:p>
        </w:tc>
        <w:tc>
          <w:tcPr>
            <w:tcW w:w="1276" w:type="dxa"/>
            <w:tcBorders>
              <w:top w:val="single" w:sz="4" w:space="0" w:color="auto"/>
              <w:left w:val="single" w:sz="4" w:space="0" w:color="auto"/>
              <w:bottom w:val="single" w:sz="4" w:space="0" w:color="auto"/>
              <w:right w:val="single" w:sz="4" w:space="0" w:color="auto"/>
            </w:tcBorders>
          </w:tcPr>
          <w:p w14:paraId="714329D7" w14:textId="77777777" w:rsidR="0098240B" w:rsidRPr="00AC08F9" w:rsidRDefault="0098240B" w:rsidP="00D0545D">
            <w:pPr>
              <w:pStyle w:val="Table"/>
              <w:spacing w:before="0" w:after="0" w:line="360" w:lineRule="auto"/>
              <w:ind w:left="312"/>
              <w:jc w:val="both"/>
              <w:rPr>
                <w:rFonts w:ascii="Verdana" w:hAnsi="Verdana"/>
                <w:lang w:val="pl-PL"/>
              </w:rPr>
            </w:pPr>
            <w:r w:rsidRPr="00AC08F9">
              <w:rPr>
                <w:rFonts w:ascii="Verdana" w:hAnsi="Verdana"/>
                <w:lang w:val="pl-PL"/>
              </w:rPr>
              <w:t>N/m</w:t>
            </w:r>
            <w:r w:rsidRPr="00AC08F9">
              <w:rPr>
                <w:rFonts w:ascii="Verdana" w:hAnsi="Verdana"/>
                <w:vertAlign w:val="superscript"/>
                <w:lang w:val="pl-PL"/>
              </w:rPr>
              <w:t>2</w:t>
            </w:r>
          </w:p>
        </w:tc>
        <w:tc>
          <w:tcPr>
            <w:tcW w:w="4111" w:type="dxa"/>
            <w:tcBorders>
              <w:top w:val="single" w:sz="4" w:space="0" w:color="auto"/>
              <w:left w:val="single" w:sz="4" w:space="0" w:color="auto"/>
              <w:bottom w:val="single" w:sz="4" w:space="0" w:color="auto"/>
              <w:right w:val="single" w:sz="4" w:space="0" w:color="auto"/>
            </w:tcBorders>
          </w:tcPr>
          <w:p w14:paraId="38A90EEC" w14:textId="77777777" w:rsidR="0098240B" w:rsidRPr="00AC08F9" w:rsidRDefault="0098240B" w:rsidP="00D0545D">
            <w:pPr>
              <w:pStyle w:val="Table"/>
              <w:spacing w:before="0" w:after="0" w:line="360" w:lineRule="auto"/>
              <w:ind w:left="175"/>
              <w:jc w:val="both"/>
              <w:rPr>
                <w:rFonts w:ascii="Verdana" w:hAnsi="Verdana"/>
                <w:lang w:val="pl-PL"/>
              </w:rPr>
            </w:pPr>
            <w:r w:rsidRPr="00AC08F9">
              <w:rPr>
                <w:rFonts w:ascii="Verdana" w:hAnsi="Verdana"/>
                <w:lang w:val="pl-PL"/>
              </w:rPr>
              <w:t>zgodnie z PN-80/B-02010:</w:t>
            </w:r>
            <w:r w:rsidRPr="00AC08F9">
              <w:rPr>
                <w:rFonts w:ascii="Verdana" w:hAnsi="Verdana"/>
                <w:lang w:val="pl-PL"/>
              </w:rPr>
              <w:br/>
              <w:t>2-ga strefa obciążenia śniegiem</w:t>
            </w:r>
          </w:p>
        </w:tc>
      </w:tr>
      <w:tr w:rsidR="0098240B" w:rsidRPr="00AC08F9" w14:paraId="3812C479" w14:textId="77777777" w:rsidTr="002A1401">
        <w:trPr>
          <w:trHeight w:val="127"/>
        </w:trPr>
        <w:tc>
          <w:tcPr>
            <w:tcW w:w="3714" w:type="dxa"/>
            <w:tcBorders>
              <w:top w:val="single" w:sz="4" w:space="0" w:color="auto"/>
              <w:left w:val="single" w:sz="4" w:space="0" w:color="auto"/>
              <w:bottom w:val="single" w:sz="4" w:space="0" w:color="auto"/>
              <w:right w:val="single" w:sz="4" w:space="0" w:color="auto"/>
            </w:tcBorders>
          </w:tcPr>
          <w:p w14:paraId="616457C3" w14:textId="77777777" w:rsidR="0098240B" w:rsidRPr="00AC08F9" w:rsidRDefault="0098240B" w:rsidP="00D0545D">
            <w:pPr>
              <w:pStyle w:val="Table"/>
              <w:spacing w:before="0" w:after="0" w:line="360" w:lineRule="auto"/>
              <w:ind w:left="346"/>
              <w:jc w:val="both"/>
              <w:rPr>
                <w:rFonts w:ascii="Verdana" w:hAnsi="Verdana"/>
                <w:lang w:val="pl-PL"/>
              </w:rPr>
            </w:pPr>
          </w:p>
        </w:tc>
        <w:tc>
          <w:tcPr>
            <w:tcW w:w="1276" w:type="dxa"/>
            <w:tcBorders>
              <w:top w:val="single" w:sz="4" w:space="0" w:color="auto"/>
              <w:left w:val="single" w:sz="4" w:space="0" w:color="auto"/>
              <w:bottom w:val="single" w:sz="4" w:space="0" w:color="auto"/>
              <w:right w:val="single" w:sz="4" w:space="0" w:color="auto"/>
            </w:tcBorders>
          </w:tcPr>
          <w:p w14:paraId="6187C91A" w14:textId="77777777" w:rsidR="0098240B" w:rsidRPr="00AC08F9" w:rsidRDefault="0098240B" w:rsidP="00D0545D">
            <w:pPr>
              <w:pStyle w:val="Table"/>
              <w:spacing w:before="0" w:after="0" w:line="360" w:lineRule="auto"/>
              <w:ind w:left="312"/>
              <w:jc w:val="both"/>
              <w:rPr>
                <w:rFonts w:ascii="Verdana" w:hAnsi="Verdana"/>
                <w:lang w:val="pl-PL"/>
              </w:rPr>
            </w:pPr>
          </w:p>
        </w:tc>
        <w:tc>
          <w:tcPr>
            <w:tcW w:w="4111" w:type="dxa"/>
            <w:tcBorders>
              <w:top w:val="single" w:sz="4" w:space="0" w:color="auto"/>
              <w:left w:val="single" w:sz="4" w:space="0" w:color="auto"/>
              <w:bottom w:val="single" w:sz="4" w:space="0" w:color="auto"/>
              <w:right w:val="single" w:sz="4" w:space="0" w:color="auto"/>
            </w:tcBorders>
          </w:tcPr>
          <w:p w14:paraId="313ACE8D" w14:textId="77777777" w:rsidR="0098240B" w:rsidRPr="00AC08F9" w:rsidRDefault="0098240B" w:rsidP="00D0545D">
            <w:pPr>
              <w:pStyle w:val="Table"/>
              <w:spacing w:before="0" w:after="0" w:line="360" w:lineRule="auto"/>
              <w:ind w:left="175"/>
              <w:jc w:val="both"/>
              <w:rPr>
                <w:rFonts w:ascii="Verdana" w:hAnsi="Verdana"/>
                <w:lang w:val="pl-PL"/>
              </w:rPr>
            </w:pPr>
          </w:p>
        </w:tc>
      </w:tr>
      <w:tr w:rsidR="0098240B" w:rsidRPr="00AC08F9" w14:paraId="4A4116C5" w14:textId="77777777" w:rsidTr="002A1401">
        <w:tc>
          <w:tcPr>
            <w:tcW w:w="3714" w:type="dxa"/>
            <w:tcBorders>
              <w:top w:val="single" w:sz="4" w:space="0" w:color="auto"/>
              <w:left w:val="single" w:sz="4" w:space="0" w:color="auto"/>
              <w:bottom w:val="single" w:sz="4" w:space="0" w:color="auto"/>
              <w:right w:val="single" w:sz="4" w:space="0" w:color="auto"/>
            </w:tcBorders>
            <w:vAlign w:val="center"/>
          </w:tcPr>
          <w:p w14:paraId="43083A36" w14:textId="77777777" w:rsidR="0098240B" w:rsidRPr="00AC08F9" w:rsidRDefault="0098240B" w:rsidP="00D0545D">
            <w:pPr>
              <w:pStyle w:val="Table"/>
              <w:spacing w:before="0" w:after="0" w:line="360" w:lineRule="auto"/>
              <w:ind w:left="346"/>
              <w:jc w:val="both"/>
              <w:rPr>
                <w:rFonts w:ascii="Verdana" w:hAnsi="Verdana"/>
                <w:b/>
                <w:bCs/>
                <w:lang w:val="pl-PL"/>
              </w:rPr>
            </w:pPr>
            <w:r w:rsidRPr="00AC08F9">
              <w:rPr>
                <w:rFonts w:ascii="Verdana" w:hAnsi="Verdana"/>
                <w:b/>
                <w:bCs/>
                <w:lang w:val="pl-PL"/>
              </w:rPr>
              <w:t xml:space="preserve">Warunki sejsmiczne: </w:t>
            </w:r>
          </w:p>
        </w:tc>
        <w:tc>
          <w:tcPr>
            <w:tcW w:w="1276" w:type="dxa"/>
            <w:tcBorders>
              <w:top w:val="single" w:sz="4" w:space="0" w:color="auto"/>
              <w:left w:val="single" w:sz="4" w:space="0" w:color="auto"/>
              <w:bottom w:val="single" w:sz="4" w:space="0" w:color="auto"/>
              <w:right w:val="single" w:sz="4" w:space="0" w:color="auto"/>
            </w:tcBorders>
            <w:vAlign w:val="center"/>
          </w:tcPr>
          <w:p w14:paraId="2DAE04CE" w14:textId="77777777" w:rsidR="0098240B" w:rsidRPr="00AC08F9" w:rsidRDefault="0098240B" w:rsidP="00D0545D">
            <w:pPr>
              <w:pStyle w:val="Table"/>
              <w:spacing w:before="0" w:after="0" w:line="360" w:lineRule="auto"/>
              <w:ind w:left="312"/>
              <w:jc w:val="both"/>
              <w:rPr>
                <w:rFonts w:ascii="Verdana" w:hAnsi="Verdana"/>
                <w:lang w:val="pl-PL"/>
              </w:rPr>
            </w:pPr>
            <w:r w:rsidRPr="00AC08F9">
              <w:rPr>
                <w:rFonts w:ascii="Verdana" w:hAnsi="Verdana"/>
                <w:lang w:val="pl-PL"/>
              </w:rPr>
              <w:t>G</w:t>
            </w:r>
          </w:p>
        </w:tc>
        <w:tc>
          <w:tcPr>
            <w:tcW w:w="4111" w:type="dxa"/>
            <w:tcBorders>
              <w:top w:val="single" w:sz="4" w:space="0" w:color="auto"/>
              <w:left w:val="single" w:sz="4" w:space="0" w:color="auto"/>
              <w:bottom w:val="single" w:sz="4" w:space="0" w:color="auto"/>
              <w:right w:val="single" w:sz="4" w:space="0" w:color="auto"/>
            </w:tcBorders>
            <w:vAlign w:val="center"/>
          </w:tcPr>
          <w:p w14:paraId="07FB2EDA" w14:textId="77777777" w:rsidR="0098240B" w:rsidRPr="00AC08F9" w:rsidRDefault="0098240B" w:rsidP="00D0545D">
            <w:pPr>
              <w:pStyle w:val="Table"/>
              <w:spacing w:before="0" w:after="0" w:line="360" w:lineRule="auto"/>
              <w:ind w:left="175"/>
              <w:jc w:val="both"/>
              <w:rPr>
                <w:rFonts w:ascii="Verdana" w:hAnsi="Verdana"/>
                <w:lang w:val="pl-PL"/>
              </w:rPr>
            </w:pPr>
            <w:r w:rsidRPr="00AC08F9">
              <w:rPr>
                <w:rFonts w:ascii="Verdana" w:hAnsi="Verdana"/>
                <w:lang w:val="pl-PL"/>
              </w:rPr>
              <w:t>nie mają zastosowania</w:t>
            </w:r>
          </w:p>
        </w:tc>
      </w:tr>
    </w:tbl>
    <w:p w14:paraId="073858DD" w14:textId="77777777" w:rsidR="008C0A67" w:rsidRPr="00AC08F9" w:rsidRDefault="008C0A67" w:rsidP="00D0545D">
      <w:pPr>
        <w:spacing w:after="0" w:line="360" w:lineRule="auto"/>
        <w:ind w:left="0"/>
        <w:rPr>
          <w:rFonts w:ascii="Verdana" w:hAnsi="Verdana"/>
          <w:b/>
          <w:bCs/>
          <w:color w:val="0070C0"/>
          <w:kern w:val="32"/>
          <w:sz w:val="20"/>
          <w:szCs w:val="20"/>
        </w:rPr>
      </w:pPr>
      <w:r w:rsidRPr="00AC08F9">
        <w:rPr>
          <w:rFonts w:ascii="Verdana" w:hAnsi="Verdana"/>
          <w:color w:val="0070C0"/>
          <w:sz w:val="20"/>
          <w:szCs w:val="20"/>
        </w:rPr>
        <w:br w:type="page"/>
      </w:r>
    </w:p>
    <w:p w14:paraId="17B5C8A4" w14:textId="77777777" w:rsidR="000E03DC" w:rsidRPr="00AC08F9" w:rsidRDefault="000E03DC" w:rsidP="00D0545D">
      <w:pPr>
        <w:pStyle w:val="Nagwek1"/>
        <w:numPr>
          <w:ilvl w:val="0"/>
          <w:numId w:val="11"/>
        </w:numPr>
        <w:spacing w:before="0" w:after="0" w:line="360" w:lineRule="auto"/>
        <w:ind w:hanging="502"/>
        <w:rPr>
          <w:rFonts w:ascii="Verdana" w:hAnsi="Verdana" w:cs="Times New Roman"/>
          <w:color w:val="0070C0"/>
          <w:sz w:val="20"/>
          <w:szCs w:val="20"/>
        </w:rPr>
      </w:pPr>
      <w:bookmarkStart w:id="101" w:name="_Toc27034387"/>
      <w:r w:rsidRPr="00AC08F9">
        <w:rPr>
          <w:rFonts w:ascii="Verdana" w:hAnsi="Verdana" w:cs="Times New Roman"/>
          <w:color w:val="0070C0"/>
          <w:sz w:val="20"/>
          <w:szCs w:val="20"/>
        </w:rPr>
        <w:lastRenderedPageBreak/>
        <w:t xml:space="preserve">Opis </w:t>
      </w:r>
      <w:r w:rsidR="007D6ECF" w:rsidRPr="00AC08F9">
        <w:rPr>
          <w:rFonts w:ascii="Verdana" w:hAnsi="Verdana" w:cs="Times New Roman"/>
          <w:color w:val="0070C0"/>
          <w:sz w:val="20"/>
          <w:szCs w:val="20"/>
        </w:rPr>
        <w:t>przeprowadzanych modernizacji</w:t>
      </w:r>
      <w:bookmarkEnd w:id="101"/>
    </w:p>
    <w:p w14:paraId="33DEF174" w14:textId="77777777" w:rsidR="009856BF" w:rsidRPr="00AC08F9" w:rsidRDefault="009856BF" w:rsidP="00D0545D">
      <w:pPr>
        <w:pStyle w:val="Nagwek1"/>
        <w:numPr>
          <w:ilvl w:val="1"/>
          <w:numId w:val="11"/>
        </w:numPr>
        <w:spacing w:before="120" w:after="0" w:line="360" w:lineRule="auto"/>
        <w:ind w:left="936" w:hanging="431"/>
        <w:rPr>
          <w:rFonts w:ascii="Verdana" w:hAnsi="Verdana" w:cs="Times New Roman"/>
          <w:sz w:val="20"/>
          <w:szCs w:val="20"/>
        </w:rPr>
      </w:pPr>
      <w:bookmarkStart w:id="102" w:name="_Toc27034388"/>
      <w:r w:rsidRPr="00AC08F9">
        <w:rPr>
          <w:rFonts w:ascii="Verdana" w:hAnsi="Verdana" w:cs="Times New Roman"/>
          <w:sz w:val="20"/>
          <w:szCs w:val="20"/>
        </w:rPr>
        <w:t>Informacje ogólne</w:t>
      </w:r>
      <w:bookmarkEnd w:id="102"/>
    </w:p>
    <w:p w14:paraId="0AE1B99F" w14:textId="3D243657" w:rsidR="007D6ECF" w:rsidRPr="00AC08F9" w:rsidRDefault="00064848" w:rsidP="00D0545D">
      <w:pPr>
        <w:tabs>
          <w:tab w:val="num" w:pos="0"/>
        </w:tabs>
        <w:spacing w:after="0" w:line="360" w:lineRule="auto"/>
        <w:ind w:left="0"/>
        <w:rPr>
          <w:rFonts w:ascii="Verdana" w:hAnsi="Verdana"/>
          <w:sz w:val="20"/>
          <w:szCs w:val="20"/>
        </w:rPr>
      </w:pPr>
      <w:bookmarkStart w:id="103" w:name="_Toc511814754"/>
      <w:bookmarkStart w:id="104" w:name="_Toc511814915"/>
      <w:bookmarkStart w:id="105" w:name="_Toc511815373"/>
      <w:bookmarkStart w:id="106" w:name="_Toc511816685"/>
      <w:bookmarkStart w:id="107" w:name="_Toc511816860"/>
      <w:bookmarkStart w:id="108" w:name="_Toc511817034"/>
      <w:bookmarkStart w:id="109" w:name="_Toc511821754"/>
      <w:bookmarkStart w:id="110" w:name="_Toc511821935"/>
      <w:bookmarkStart w:id="111" w:name="_Toc511897918"/>
      <w:bookmarkStart w:id="112" w:name="_Toc511899655"/>
      <w:bookmarkStart w:id="113" w:name="_Toc511900211"/>
      <w:bookmarkStart w:id="114" w:name="_Toc511907377"/>
      <w:bookmarkStart w:id="115" w:name="_Toc511907646"/>
      <w:bookmarkStart w:id="116" w:name="_Toc511907915"/>
      <w:bookmarkStart w:id="117" w:name="_Toc511908185"/>
      <w:bookmarkStart w:id="118" w:name="_Toc511908454"/>
      <w:bookmarkStart w:id="119" w:name="_Toc511908721"/>
      <w:bookmarkStart w:id="120" w:name="_Toc511908991"/>
      <w:bookmarkStart w:id="121" w:name="_Toc511968251"/>
      <w:bookmarkStart w:id="122" w:name="_Toc511968614"/>
      <w:bookmarkStart w:id="123" w:name="_Toc511970788"/>
      <w:bookmarkStart w:id="124" w:name="_Toc511971059"/>
      <w:bookmarkStart w:id="125" w:name="_Toc511971330"/>
      <w:bookmarkStart w:id="126" w:name="_Toc511971601"/>
      <w:bookmarkStart w:id="127" w:name="_Toc511971872"/>
      <w:bookmarkStart w:id="128" w:name="_Toc511972136"/>
      <w:bookmarkStart w:id="129" w:name="_Toc511973082"/>
      <w:bookmarkStart w:id="130" w:name="_Toc511975390"/>
      <w:bookmarkStart w:id="131" w:name="_Toc512059970"/>
      <w:bookmarkStart w:id="132" w:name="_Toc512072951"/>
      <w:bookmarkStart w:id="133" w:name="_Toc512073282"/>
      <w:bookmarkStart w:id="134" w:name="_Toc512073614"/>
      <w:bookmarkStart w:id="135" w:name="_Toc512158599"/>
      <w:bookmarkStart w:id="136" w:name="_Toc512162903"/>
      <w:bookmarkStart w:id="137" w:name="_Toc512163246"/>
      <w:bookmarkStart w:id="138" w:name="_Toc512164332"/>
      <w:bookmarkStart w:id="139" w:name="_Toc512164676"/>
      <w:bookmarkStart w:id="140" w:name="_Toc512165021"/>
      <w:bookmarkStart w:id="141" w:name="_Toc512165366"/>
      <w:bookmarkStart w:id="142" w:name="_Toc512166393"/>
      <w:bookmarkStart w:id="143" w:name="_Toc512166734"/>
      <w:bookmarkStart w:id="144" w:name="_Toc512167074"/>
      <w:bookmarkStart w:id="145" w:name="_Toc512165532"/>
      <w:bookmarkStart w:id="146" w:name="_Toc512238088"/>
      <w:bookmarkStart w:id="147" w:name="_Toc512257389"/>
      <w:bookmarkStart w:id="148" w:name="_Toc512313783"/>
      <w:bookmarkStart w:id="149" w:name="_Toc512314274"/>
      <w:bookmarkStart w:id="150" w:name="_Toc512314616"/>
      <w:bookmarkStart w:id="151" w:name="_Toc512314959"/>
      <w:bookmarkStart w:id="152" w:name="_Toc512319370"/>
      <w:bookmarkStart w:id="153" w:name="_Toc512319710"/>
      <w:bookmarkStart w:id="154" w:name="_Toc512320049"/>
      <w:bookmarkStart w:id="155" w:name="_Toc512320380"/>
      <w:bookmarkStart w:id="156" w:name="_Toc512320711"/>
      <w:bookmarkStart w:id="157" w:name="_Toc512321037"/>
      <w:bookmarkStart w:id="158" w:name="_Toc512321363"/>
      <w:bookmarkStart w:id="159" w:name="_Toc512321689"/>
      <w:bookmarkStart w:id="160" w:name="_Toc512322016"/>
      <w:bookmarkStart w:id="161" w:name="_Toc512322344"/>
      <w:bookmarkStart w:id="162" w:name="_Toc512322674"/>
      <w:bookmarkStart w:id="163" w:name="_Toc512322981"/>
      <w:bookmarkStart w:id="164" w:name="_Toc512326261"/>
      <w:bookmarkStart w:id="165" w:name="_Toc512326582"/>
      <w:bookmarkStart w:id="166" w:name="_Toc512326904"/>
      <w:bookmarkStart w:id="167" w:name="_Toc512327220"/>
      <w:bookmarkStart w:id="168" w:name="_Toc512327070"/>
      <w:bookmarkStart w:id="169" w:name="_Toc512327758"/>
      <w:bookmarkStart w:id="170" w:name="_Toc512328077"/>
      <w:bookmarkStart w:id="171" w:name="_Toc512330917"/>
      <w:bookmarkStart w:id="172" w:name="_Toc512331236"/>
      <w:bookmarkStart w:id="173" w:name="_Toc512331665"/>
      <w:bookmarkStart w:id="174" w:name="_Toc512402443"/>
      <w:bookmarkStart w:id="175" w:name="_Toc512402757"/>
      <w:bookmarkStart w:id="176" w:name="_Toc512403072"/>
      <w:bookmarkStart w:id="177" w:name="_Toc512403384"/>
      <w:bookmarkStart w:id="178" w:name="_Toc512406906"/>
      <w:bookmarkStart w:id="179" w:name="_Toc512407217"/>
      <w:bookmarkStart w:id="180" w:name="_Toc512408321"/>
      <w:bookmarkStart w:id="181" w:name="_Toc512408629"/>
      <w:bookmarkStart w:id="182" w:name="_Toc512408938"/>
      <w:bookmarkStart w:id="183" w:name="_Toc512409246"/>
      <w:bookmarkStart w:id="184" w:name="_Toc512426105"/>
      <w:bookmarkStart w:id="185" w:name="_Toc512426404"/>
      <w:bookmarkStart w:id="186" w:name="_Toc512426704"/>
      <w:bookmarkStart w:id="187" w:name="_Toc512427004"/>
      <w:bookmarkStart w:id="188" w:name="_Toc512427303"/>
      <w:bookmarkStart w:id="189" w:name="_Toc512427601"/>
      <w:bookmarkStart w:id="190" w:name="_Toc512427899"/>
      <w:bookmarkStart w:id="191" w:name="_Toc512428195"/>
      <w:bookmarkStart w:id="192" w:name="_Toc512435287"/>
      <w:bookmarkStart w:id="193" w:name="_Toc512435577"/>
      <w:bookmarkStart w:id="194" w:name="_Toc512435867"/>
      <w:bookmarkStart w:id="195" w:name="_Toc512492631"/>
      <w:bookmarkStart w:id="196" w:name="_Toc512493648"/>
      <w:bookmarkStart w:id="197" w:name="_Toc512494112"/>
      <w:bookmarkStart w:id="198" w:name="_Toc512494396"/>
      <w:bookmarkStart w:id="199" w:name="_Toc512503194"/>
      <w:bookmarkStart w:id="200" w:name="_Toc512503470"/>
      <w:bookmarkStart w:id="201" w:name="_Toc512509173"/>
      <w:bookmarkStart w:id="202" w:name="_Toc512957874"/>
      <w:bookmarkStart w:id="203" w:name="_Toc513026810"/>
      <w:bookmarkStart w:id="204" w:name="_Toc515011068"/>
      <w:bookmarkStart w:id="205" w:name="_Toc516461340"/>
      <w:bookmarkStart w:id="206" w:name="_Toc516640974"/>
      <w:bookmarkStart w:id="207" w:name="_Toc511814828"/>
      <w:bookmarkStart w:id="208" w:name="_Toc511814989"/>
      <w:bookmarkStart w:id="209" w:name="_Toc511815447"/>
      <w:bookmarkStart w:id="210" w:name="_Toc511816759"/>
      <w:bookmarkStart w:id="211" w:name="_Toc511816934"/>
      <w:bookmarkStart w:id="212" w:name="_Toc511817108"/>
      <w:bookmarkStart w:id="213" w:name="_Toc511821828"/>
      <w:bookmarkStart w:id="214" w:name="_Toc511822009"/>
      <w:bookmarkStart w:id="215" w:name="_Toc511897992"/>
      <w:bookmarkStart w:id="216" w:name="_Toc511899729"/>
      <w:bookmarkStart w:id="217" w:name="_Toc511900285"/>
      <w:bookmarkStart w:id="218" w:name="_Toc511907451"/>
      <w:bookmarkStart w:id="219" w:name="_Toc511907720"/>
      <w:bookmarkStart w:id="220" w:name="_Toc511907989"/>
      <w:bookmarkStart w:id="221" w:name="_Toc511908259"/>
      <w:bookmarkStart w:id="222" w:name="_Toc511908528"/>
      <w:bookmarkStart w:id="223" w:name="_Toc511908795"/>
      <w:bookmarkStart w:id="224" w:name="_Toc511909065"/>
      <w:bookmarkStart w:id="225" w:name="_Toc511968325"/>
      <w:bookmarkStart w:id="226" w:name="_Toc511968688"/>
      <w:bookmarkStart w:id="227" w:name="_Toc511970862"/>
      <w:bookmarkStart w:id="228" w:name="_Toc511971133"/>
      <w:bookmarkStart w:id="229" w:name="_Toc511971404"/>
      <w:bookmarkStart w:id="230" w:name="_Toc511971675"/>
      <w:bookmarkStart w:id="231" w:name="_Toc511971946"/>
      <w:bookmarkStart w:id="232" w:name="_Toc511972210"/>
      <w:bookmarkStart w:id="233" w:name="_Toc511973156"/>
      <w:bookmarkStart w:id="234" w:name="_Toc511975464"/>
      <w:bookmarkStart w:id="235" w:name="_Toc512060044"/>
      <w:bookmarkStart w:id="236" w:name="_Toc512073025"/>
      <w:bookmarkStart w:id="237" w:name="_Toc512073356"/>
      <w:bookmarkStart w:id="238" w:name="_Toc512073688"/>
      <w:bookmarkStart w:id="239" w:name="_Toc512158673"/>
      <w:bookmarkStart w:id="240" w:name="_Toc512162977"/>
      <w:bookmarkStart w:id="241" w:name="_Toc512163320"/>
      <w:bookmarkStart w:id="242" w:name="_Toc512164406"/>
      <w:bookmarkStart w:id="243" w:name="_Toc512164750"/>
      <w:bookmarkStart w:id="244" w:name="_Toc512165095"/>
      <w:bookmarkStart w:id="245" w:name="_Toc512165440"/>
      <w:bookmarkStart w:id="246" w:name="_Toc512166467"/>
      <w:bookmarkStart w:id="247" w:name="_Toc512166808"/>
      <w:bookmarkStart w:id="248" w:name="_Toc512167148"/>
      <w:bookmarkStart w:id="249" w:name="_Toc512165663"/>
      <w:bookmarkStart w:id="250" w:name="_Toc512238162"/>
      <w:bookmarkStart w:id="251" w:name="_Toc512257463"/>
      <w:bookmarkStart w:id="252" w:name="_Toc512313857"/>
      <w:bookmarkStart w:id="253" w:name="_Toc512314348"/>
      <w:bookmarkStart w:id="254" w:name="_Toc512314690"/>
      <w:bookmarkStart w:id="255" w:name="_Toc512315033"/>
      <w:bookmarkStart w:id="256" w:name="_Toc512319444"/>
      <w:bookmarkStart w:id="257" w:name="_Toc512319784"/>
      <w:bookmarkStart w:id="258" w:name="_Toc512320123"/>
      <w:bookmarkStart w:id="259" w:name="_Toc512320454"/>
      <w:bookmarkStart w:id="260" w:name="_Toc512320785"/>
      <w:bookmarkStart w:id="261" w:name="_Toc512321111"/>
      <w:bookmarkStart w:id="262" w:name="_Toc512321437"/>
      <w:bookmarkStart w:id="263" w:name="_Toc512321763"/>
      <w:bookmarkStart w:id="264" w:name="_Toc512322090"/>
      <w:bookmarkStart w:id="265" w:name="_Toc512322418"/>
      <w:bookmarkStart w:id="266" w:name="_Toc512322748"/>
      <w:bookmarkStart w:id="267" w:name="_Toc512323055"/>
      <w:bookmarkStart w:id="268" w:name="_Toc512326335"/>
      <w:bookmarkStart w:id="269" w:name="_Toc512326656"/>
      <w:bookmarkStart w:id="270" w:name="_Toc512326978"/>
      <w:bookmarkStart w:id="271" w:name="_Toc512327294"/>
      <w:bookmarkStart w:id="272" w:name="_Toc512327512"/>
      <w:bookmarkStart w:id="273" w:name="_Toc512327832"/>
      <w:bookmarkStart w:id="274" w:name="_Toc512328151"/>
      <w:bookmarkStart w:id="275" w:name="_Toc512330991"/>
      <w:bookmarkStart w:id="276" w:name="_Toc512331310"/>
      <w:bookmarkStart w:id="277" w:name="_Toc512331739"/>
      <w:bookmarkStart w:id="278" w:name="_Toc512402517"/>
      <w:bookmarkStart w:id="279" w:name="_Toc512402831"/>
      <w:bookmarkStart w:id="280" w:name="_Toc512403146"/>
      <w:bookmarkStart w:id="281" w:name="_Toc512403458"/>
      <w:bookmarkStart w:id="282" w:name="_Toc512406980"/>
      <w:bookmarkStart w:id="283" w:name="_Toc512407291"/>
      <w:bookmarkStart w:id="284" w:name="_Toc512408395"/>
      <w:bookmarkStart w:id="285" w:name="_Toc512408703"/>
      <w:bookmarkStart w:id="286" w:name="_Toc512409012"/>
      <w:bookmarkStart w:id="287" w:name="_Toc512409320"/>
      <w:bookmarkStart w:id="288" w:name="_Toc512426179"/>
      <w:bookmarkStart w:id="289" w:name="_Toc512426478"/>
      <w:bookmarkStart w:id="290" w:name="_Toc512426778"/>
      <w:bookmarkStart w:id="291" w:name="_Toc512427078"/>
      <w:bookmarkStart w:id="292" w:name="_Toc512427377"/>
      <w:bookmarkStart w:id="293" w:name="_Toc512427675"/>
      <w:bookmarkStart w:id="294" w:name="_Toc512427973"/>
      <w:bookmarkStart w:id="295" w:name="_Toc512428269"/>
      <w:bookmarkStart w:id="296" w:name="_Toc512435361"/>
      <w:bookmarkStart w:id="297" w:name="_Toc512435651"/>
      <w:bookmarkStart w:id="298" w:name="_Toc512435941"/>
      <w:bookmarkStart w:id="299" w:name="_Toc512492705"/>
      <w:bookmarkStart w:id="300" w:name="_Toc512493722"/>
      <w:bookmarkStart w:id="301" w:name="_Toc512494186"/>
      <w:bookmarkStart w:id="302" w:name="_Toc512494470"/>
      <w:bookmarkStart w:id="303" w:name="_Toc512503268"/>
      <w:bookmarkStart w:id="304" w:name="_Toc512503544"/>
      <w:bookmarkStart w:id="305" w:name="_Toc512509247"/>
      <w:bookmarkStart w:id="306" w:name="_Toc512957948"/>
      <w:bookmarkStart w:id="307" w:name="_Toc513026884"/>
      <w:bookmarkStart w:id="308" w:name="_Toc515011142"/>
      <w:bookmarkStart w:id="309" w:name="_Toc516461414"/>
      <w:bookmarkStart w:id="310" w:name="_Toc516641048"/>
      <w:bookmarkStart w:id="311" w:name="_Toc511814832"/>
      <w:bookmarkStart w:id="312" w:name="_Toc511814993"/>
      <w:bookmarkStart w:id="313" w:name="_Toc511815451"/>
      <w:bookmarkStart w:id="314" w:name="_Toc511816763"/>
      <w:bookmarkStart w:id="315" w:name="_Toc511816938"/>
      <w:bookmarkStart w:id="316" w:name="_Toc511817112"/>
      <w:bookmarkStart w:id="317" w:name="_Toc511821832"/>
      <w:bookmarkStart w:id="318" w:name="_Toc511822013"/>
      <w:bookmarkStart w:id="319" w:name="_Toc511897996"/>
      <w:bookmarkStart w:id="320" w:name="_Toc511899733"/>
      <w:bookmarkStart w:id="321" w:name="_Toc511900289"/>
      <w:bookmarkStart w:id="322" w:name="_Toc511907455"/>
      <w:bookmarkStart w:id="323" w:name="_Toc511907724"/>
      <w:bookmarkStart w:id="324" w:name="_Toc511907993"/>
      <w:bookmarkStart w:id="325" w:name="_Toc511908263"/>
      <w:bookmarkStart w:id="326" w:name="_Toc511908532"/>
      <w:bookmarkStart w:id="327" w:name="_Toc511908799"/>
      <w:bookmarkStart w:id="328" w:name="_Toc511909069"/>
      <w:bookmarkStart w:id="329" w:name="_Toc511968329"/>
      <w:bookmarkStart w:id="330" w:name="_Toc511968692"/>
      <w:bookmarkStart w:id="331" w:name="_Toc511970866"/>
      <w:bookmarkStart w:id="332" w:name="_Toc511971137"/>
      <w:bookmarkStart w:id="333" w:name="_Toc511971408"/>
      <w:bookmarkStart w:id="334" w:name="_Toc511971679"/>
      <w:bookmarkStart w:id="335" w:name="_Toc511971950"/>
      <w:bookmarkStart w:id="336" w:name="_Toc511972214"/>
      <w:bookmarkStart w:id="337" w:name="_Toc511973160"/>
      <w:bookmarkStart w:id="338" w:name="_Toc511975468"/>
      <w:bookmarkStart w:id="339" w:name="_Toc512060048"/>
      <w:bookmarkStart w:id="340" w:name="_Toc512073029"/>
      <w:bookmarkStart w:id="341" w:name="_Toc512073360"/>
      <w:bookmarkStart w:id="342" w:name="_Toc512073692"/>
      <w:bookmarkStart w:id="343" w:name="_Toc512158677"/>
      <w:bookmarkStart w:id="344" w:name="_Toc512162981"/>
      <w:bookmarkStart w:id="345" w:name="_Toc512163324"/>
      <w:bookmarkStart w:id="346" w:name="_Toc512164410"/>
      <w:bookmarkStart w:id="347" w:name="_Toc512164754"/>
      <w:bookmarkStart w:id="348" w:name="_Toc512165099"/>
      <w:bookmarkStart w:id="349" w:name="_Toc512165444"/>
      <w:bookmarkStart w:id="350" w:name="_Toc512166471"/>
      <w:bookmarkStart w:id="351" w:name="_Toc512166812"/>
      <w:bookmarkStart w:id="352" w:name="_Toc512167152"/>
      <w:bookmarkStart w:id="353" w:name="_Toc512165667"/>
      <w:bookmarkStart w:id="354" w:name="_Toc512238166"/>
      <w:bookmarkStart w:id="355" w:name="_Toc512257467"/>
      <w:bookmarkStart w:id="356" w:name="_Toc512313861"/>
      <w:bookmarkStart w:id="357" w:name="_Toc512314352"/>
      <w:bookmarkStart w:id="358" w:name="_Toc512314694"/>
      <w:bookmarkStart w:id="359" w:name="_Toc512315037"/>
      <w:bookmarkStart w:id="360" w:name="_Toc512319448"/>
      <w:bookmarkStart w:id="361" w:name="_Toc512319788"/>
      <w:bookmarkStart w:id="362" w:name="_Toc512320127"/>
      <w:bookmarkStart w:id="363" w:name="_Toc512320458"/>
      <w:bookmarkStart w:id="364" w:name="_Toc512320789"/>
      <w:bookmarkStart w:id="365" w:name="_Toc512321115"/>
      <w:bookmarkStart w:id="366" w:name="_Toc512321441"/>
      <w:bookmarkStart w:id="367" w:name="_Toc512321767"/>
      <w:bookmarkStart w:id="368" w:name="_Toc512322094"/>
      <w:bookmarkStart w:id="369" w:name="_Toc512322422"/>
      <w:bookmarkStart w:id="370" w:name="_Toc512322752"/>
      <w:bookmarkStart w:id="371" w:name="_Toc512323059"/>
      <w:bookmarkStart w:id="372" w:name="_Toc512326339"/>
      <w:bookmarkStart w:id="373" w:name="_Toc512326660"/>
      <w:bookmarkStart w:id="374" w:name="_Toc512326982"/>
      <w:bookmarkStart w:id="375" w:name="_Toc512327298"/>
      <w:bookmarkStart w:id="376" w:name="_Toc512327516"/>
      <w:bookmarkStart w:id="377" w:name="_Toc512327836"/>
      <w:bookmarkStart w:id="378" w:name="_Toc512328155"/>
      <w:bookmarkStart w:id="379" w:name="_Toc512330995"/>
      <w:bookmarkStart w:id="380" w:name="_Toc512331314"/>
      <w:bookmarkStart w:id="381" w:name="_Toc512331743"/>
      <w:bookmarkStart w:id="382" w:name="_Toc512402521"/>
      <w:bookmarkStart w:id="383" w:name="_Toc512402835"/>
      <w:bookmarkStart w:id="384" w:name="_Toc512403150"/>
      <w:bookmarkStart w:id="385" w:name="_Toc512403462"/>
      <w:bookmarkStart w:id="386" w:name="_Toc512406984"/>
      <w:bookmarkStart w:id="387" w:name="_Toc512407295"/>
      <w:bookmarkStart w:id="388" w:name="_Toc512408399"/>
      <w:bookmarkStart w:id="389" w:name="_Toc512408707"/>
      <w:bookmarkStart w:id="390" w:name="_Toc512409016"/>
      <w:bookmarkStart w:id="391" w:name="_Toc512409324"/>
      <w:bookmarkStart w:id="392" w:name="_Toc512426183"/>
      <w:bookmarkStart w:id="393" w:name="_Toc512426482"/>
      <w:bookmarkStart w:id="394" w:name="_Toc512426782"/>
      <w:bookmarkStart w:id="395" w:name="_Toc512427082"/>
      <w:bookmarkStart w:id="396" w:name="_Toc512427381"/>
      <w:bookmarkStart w:id="397" w:name="_Toc512427679"/>
      <w:bookmarkStart w:id="398" w:name="_Toc512427977"/>
      <w:bookmarkStart w:id="399" w:name="_Toc512428273"/>
      <w:bookmarkStart w:id="400" w:name="_Toc512435365"/>
      <w:bookmarkStart w:id="401" w:name="_Toc512435655"/>
      <w:bookmarkStart w:id="402" w:name="_Toc512435945"/>
      <w:bookmarkStart w:id="403" w:name="_Toc512492709"/>
      <w:bookmarkStart w:id="404" w:name="_Toc512493726"/>
      <w:bookmarkStart w:id="405" w:name="_Toc512494190"/>
      <w:bookmarkStart w:id="406" w:name="_Toc512494474"/>
      <w:bookmarkStart w:id="407" w:name="_Toc512503272"/>
      <w:bookmarkStart w:id="408" w:name="_Toc512503548"/>
      <w:bookmarkStart w:id="409" w:name="_Toc512509251"/>
      <w:bookmarkStart w:id="410" w:name="_Toc512957952"/>
      <w:bookmarkStart w:id="411" w:name="_Toc513026888"/>
      <w:bookmarkStart w:id="412" w:name="_Toc515011146"/>
      <w:bookmarkStart w:id="413" w:name="_Toc516461418"/>
      <w:bookmarkStart w:id="414" w:name="_Toc516641052"/>
      <w:bookmarkStart w:id="415" w:name="_Toc55194009"/>
      <w:bookmarkStart w:id="416" w:name="_Toc511814836"/>
      <w:bookmarkStart w:id="417" w:name="_Toc511814997"/>
      <w:bookmarkStart w:id="418" w:name="_Toc511815455"/>
      <w:bookmarkStart w:id="419" w:name="_Toc511816767"/>
      <w:bookmarkStart w:id="420" w:name="_Toc511816942"/>
      <w:bookmarkStart w:id="421" w:name="_Toc511817116"/>
      <w:bookmarkStart w:id="422" w:name="_Toc511821836"/>
      <w:bookmarkStart w:id="423" w:name="_Toc511822017"/>
      <w:bookmarkStart w:id="424" w:name="_Toc511898000"/>
      <w:bookmarkStart w:id="425" w:name="_Toc511899737"/>
      <w:bookmarkStart w:id="426" w:name="_Toc511900293"/>
      <w:bookmarkStart w:id="427" w:name="_Toc511907459"/>
      <w:bookmarkStart w:id="428" w:name="_Toc511907728"/>
      <w:bookmarkStart w:id="429" w:name="_Toc511907997"/>
      <w:bookmarkStart w:id="430" w:name="_Toc511908267"/>
      <w:bookmarkStart w:id="431" w:name="_Toc511908536"/>
      <w:bookmarkStart w:id="432" w:name="_Toc511908803"/>
      <w:bookmarkStart w:id="433" w:name="_Toc511909073"/>
      <w:bookmarkStart w:id="434" w:name="_Toc511968333"/>
      <w:bookmarkStart w:id="435" w:name="_Toc511968696"/>
      <w:bookmarkStart w:id="436" w:name="_Toc511970870"/>
      <w:bookmarkStart w:id="437" w:name="_Toc511971141"/>
      <w:bookmarkStart w:id="438" w:name="_Toc511971412"/>
      <w:bookmarkStart w:id="439" w:name="_Toc511971683"/>
      <w:bookmarkStart w:id="440" w:name="_Toc511971954"/>
      <w:bookmarkStart w:id="441" w:name="_Toc511972218"/>
      <w:bookmarkStart w:id="442" w:name="_Toc511973164"/>
      <w:bookmarkStart w:id="443" w:name="_Toc511975472"/>
      <w:bookmarkStart w:id="444" w:name="_Toc512060052"/>
      <w:bookmarkStart w:id="445" w:name="_Toc512073033"/>
      <w:bookmarkStart w:id="446" w:name="_Toc512073364"/>
      <w:bookmarkStart w:id="447" w:name="_Toc512073696"/>
      <w:bookmarkStart w:id="448" w:name="_Toc512158681"/>
      <w:bookmarkStart w:id="449" w:name="_Toc512162985"/>
      <w:bookmarkStart w:id="450" w:name="_Toc512163328"/>
      <w:bookmarkStart w:id="451" w:name="_Toc512164414"/>
      <w:bookmarkStart w:id="452" w:name="_Toc512164758"/>
      <w:bookmarkStart w:id="453" w:name="_Toc512165103"/>
      <w:bookmarkStart w:id="454" w:name="_Toc512165448"/>
      <w:bookmarkStart w:id="455" w:name="_Toc512166475"/>
      <w:bookmarkStart w:id="456" w:name="_Toc512166816"/>
      <w:bookmarkStart w:id="457" w:name="_Toc512167156"/>
      <w:bookmarkStart w:id="458" w:name="_Toc512165671"/>
      <w:bookmarkStart w:id="459" w:name="_Toc512238170"/>
      <w:bookmarkStart w:id="460" w:name="_Toc512257471"/>
      <w:bookmarkStart w:id="461" w:name="_Toc512313865"/>
      <w:bookmarkStart w:id="462" w:name="_Toc512314356"/>
      <w:bookmarkStart w:id="463" w:name="_Toc512314698"/>
      <w:bookmarkStart w:id="464" w:name="_Toc512315041"/>
      <w:bookmarkStart w:id="465" w:name="_Toc512319452"/>
      <w:bookmarkStart w:id="466" w:name="_Toc512319792"/>
      <w:bookmarkStart w:id="467" w:name="_Toc512320131"/>
      <w:bookmarkStart w:id="468" w:name="_Toc512320462"/>
      <w:bookmarkStart w:id="469" w:name="_Toc512320793"/>
      <w:bookmarkStart w:id="470" w:name="_Toc512321119"/>
      <w:bookmarkStart w:id="471" w:name="_Toc512321445"/>
      <w:bookmarkStart w:id="472" w:name="_Toc512321771"/>
      <w:bookmarkStart w:id="473" w:name="_Toc512322098"/>
      <w:bookmarkStart w:id="474" w:name="_Toc512322426"/>
      <w:bookmarkStart w:id="475" w:name="_Toc512322756"/>
      <w:bookmarkStart w:id="476" w:name="_Toc512323063"/>
      <w:bookmarkStart w:id="477" w:name="_Toc512326343"/>
      <w:bookmarkStart w:id="478" w:name="_Toc512326664"/>
      <w:bookmarkStart w:id="479" w:name="_Toc512326986"/>
      <w:bookmarkStart w:id="480" w:name="_Toc512327302"/>
      <w:bookmarkStart w:id="481" w:name="_Toc512327520"/>
      <w:bookmarkStart w:id="482" w:name="_Toc512327840"/>
      <w:bookmarkStart w:id="483" w:name="_Toc512328159"/>
      <w:bookmarkStart w:id="484" w:name="_Toc512330999"/>
      <w:bookmarkStart w:id="485" w:name="_Toc512331318"/>
      <w:bookmarkStart w:id="486" w:name="_Toc512331747"/>
      <w:bookmarkStart w:id="487" w:name="_Toc512402525"/>
      <w:bookmarkStart w:id="488" w:name="_Toc512402839"/>
      <w:bookmarkStart w:id="489" w:name="_Toc512403154"/>
      <w:bookmarkStart w:id="490" w:name="_Toc512403466"/>
      <w:bookmarkStart w:id="491" w:name="_Toc512406988"/>
      <w:bookmarkStart w:id="492" w:name="_Toc512407299"/>
      <w:bookmarkStart w:id="493" w:name="_Toc512408403"/>
      <w:bookmarkStart w:id="494" w:name="_Toc512408711"/>
      <w:bookmarkStart w:id="495" w:name="_Toc512409020"/>
      <w:bookmarkStart w:id="496" w:name="_Toc512409328"/>
      <w:bookmarkStart w:id="497" w:name="_Toc512426187"/>
      <w:bookmarkStart w:id="498" w:name="_Toc512426486"/>
      <w:bookmarkStart w:id="499" w:name="_Toc512426786"/>
      <w:bookmarkStart w:id="500" w:name="_Toc512427086"/>
      <w:bookmarkStart w:id="501" w:name="_Toc512427385"/>
      <w:bookmarkStart w:id="502" w:name="_Toc512427683"/>
      <w:bookmarkStart w:id="503" w:name="_Toc512427981"/>
      <w:bookmarkStart w:id="504" w:name="_Toc512428277"/>
      <w:bookmarkStart w:id="505" w:name="_Toc512435369"/>
      <w:bookmarkStart w:id="506" w:name="_Toc512435659"/>
      <w:bookmarkStart w:id="507" w:name="_Toc512435949"/>
      <w:bookmarkStart w:id="508" w:name="_Toc512492713"/>
      <w:bookmarkStart w:id="509" w:name="_Toc512493730"/>
      <w:bookmarkStart w:id="510" w:name="_Toc512494194"/>
      <w:bookmarkStart w:id="511" w:name="_Toc512494478"/>
      <w:bookmarkStart w:id="512" w:name="_Toc512503276"/>
      <w:bookmarkStart w:id="513" w:name="_Toc512503552"/>
      <w:bookmarkStart w:id="514" w:name="_Toc512509255"/>
      <w:bookmarkStart w:id="515" w:name="_Toc512957956"/>
      <w:bookmarkStart w:id="516" w:name="_Toc513026892"/>
      <w:bookmarkStart w:id="517" w:name="_Toc515011150"/>
      <w:bookmarkStart w:id="518" w:name="_Toc516461422"/>
      <w:bookmarkStart w:id="519" w:name="_Toc516641056"/>
      <w:bookmarkStart w:id="520" w:name="_Toc77993016"/>
      <w:bookmarkStart w:id="521" w:name="_Toc317009167"/>
      <w:bookmarkStart w:id="522" w:name="_Toc51409536"/>
      <w:bookmarkStart w:id="523" w:name="_Toc55184740"/>
      <w:bookmarkStart w:id="524" w:name="_Toc55193745"/>
      <w:bookmarkStart w:id="525" w:name="_Toc55194008"/>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Pr>
          <w:rFonts w:ascii="Verdana" w:hAnsi="Verdana"/>
          <w:sz w:val="20"/>
          <w:szCs w:val="20"/>
        </w:rPr>
        <w:tab/>
      </w:r>
      <w:r w:rsidR="00D94CF4" w:rsidRPr="00AC08F9">
        <w:rPr>
          <w:rFonts w:ascii="Verdana" w:hAnsi="Verdana"/>
          <w:sz w:val="20"/>
          <w:szCs w:val="20"/>
        </w:rPr>
        <w:t xml:space="preserve">Zamawiający </w:t>
      </w:r>
      <w:r w:rsidR="00B157C9" w:rsidRPr="00AC08F9">
        <w:rPr>
          <w:rFonts w:ascii="Verdana" w:hAnsi="Verdana"/>
          <w:sz w:val="20"/>
          <w:szCs w:val="20"/>
        </w:rPr>
        <w:t xml:space="preserve">planuje </w:t>
      </w:r>
      <w:r w:rsidR="00D94CF4" w:rsidRPr="00AC08F9">
        <w:rPr>
          <w:rFonts w:ascii="Verdana" w:hAnsi="Verdana"/>
          <w:sz w:val="20"/>
          <w:szCs w:val="20"/>
        </w:rPr>
        <w:t>przeprowadz</w:t>
      </w:r>
      <w:r w:rsidR="002A1401" w:rsidRPr="00AC08F9">
        <w:rPr>
          <w:rFonts w:ascii="Verdana" w:hAnsi="Verdana"/>
          <w:sz w:val="20"/>
          <w:szCs w:val="20"/>
        </w:rPr>
        <w:t>i</w:t>
      </w:r>
      <w:r w:rsidR="00B157C9" w:rsidRPr="00AC08F9">
        <w:rPr>
          <w:rFonts w:ascii="Verdana" w:hAnsi="Verdana"/>
          <w:sz w:val="20"/>
          <w:szCs w:val="20"/>
        </w:rPr>
        <w:t>ć</w:t>
      </w:r>
      <w:r w:rsidR="00D94CF4" w:rsidRPr="00AC08F9">
        <w:rPr>
          <w:rFonts w:ascii="Verdana" w:hAnsi="Verdana"/>
          <w:sz w:val="20"/>
          <w:szCs w:val="20"/>
        </w:rPr>
        <w:t xml:space="preserve"> modernizacje elektrofiltrów </w:t>
      </w:r>
      <w:r w:rsidR="00F616EA" w:rsidRPr="00AC08F9">
        <w:rPr>
          <w:rFonts w:ascii="Verdana" w:hAnsi="Verdana"/>
          <w:sz w:val="20"/>
          <w:szCs w:val="20"/>
        </w:rPr>
        <w:t xml:space="preserve">kotłów energetycznych </w:t>
      </w:r>
      <w:r w:rsidR="00D94CF4" w:rsidRPr="00AC08F9">
        <w:rPr>
          <w:rFonts w:ascii="Verdana" w:hAnsi="Verdana"/>
          <w:sz w:val="20"/>
          <w:szCs w:val="20"/>
        </w:rPr>
        <w:t>w następujących terminach:</w:t>
      </w:r>
    </w:p>
    <w:p w14:paraId="109AD15F" w14:textId="77777777" w:rsidR="00D94CF4" w:rsidRPr="00AC08F9" w:rsidRDefault="00D94CF4" w:rsidP="00AA46CF">
      <w:pPr>
        <w:pStyle w:val="Nagwek3"/>
        <w:keepNext w:val="0"/>
        <w:numPr>
          <w:ilvl w:val="3"/>
          <w:numId w:val="16"/>
        </w:numPr>
        <w:spacing w:after="0" w:line="360" w:lineRule="auto"/>
        <w:rPr>
          <w:rFonts w:ascii="Verdana" w:hAnsi="Verdana" w:cs="Times New Roman"/>
          <w:b w:val="0"/>
          <w:bCs w:val="0"/>
          <w:sz w:val="20"/>
          <w:szCs w:val="20"/>
        </w:rPr>
      </w:pPr>
      <w:bookmarkStart w:id="526" w:name="_Toc14933565"/>
      <w:bookmarkStart w:id="527" w:name="_Toc27034389"/>
      <w:r w:rsidRPr="00AC08F9">
        <w:rPr>
          <w:rFonts w:ascii="Verdana" w:hAnsi="Verdana" w:cs="Times New Roman"/>
          <w:b w:val="0"/>
          <w:bCs w:val="0"/>
          <w:sz w:val="20"/>
          <w:szCs w:val="20"/>
        </w:rPr>
        <w:t>Termin odstawienia do remontu bloku nr 7: 08.02.2020 ÷ 16.06.2020</w:t>
      </w:r>
      <w:bookmarkEnd w:id="526"/>
      <w:bookmarkEnd w:id="527"/>
    </w:p>
    <w:p w14:paraId="1E5EDD5D" w14:textId="77777777" w:rsidR="00D94CF4" w:rsidRPr="00AC08F9" w:rsidRDefault="00D94CF4" w:rsidP="00AA46CF">
      <w:pPr>
        <w:pStyle w:val="Nagwek3"/>
        <w:keepNext w:val="0"/>
        <w:numPr>
          <w:ilvl w:val="3"/>
          <w:numId w:val="23"/>
        </w:numPr>
        <w:spacing w:after="0" w:line="360" w:lineRule="auto"/>
        <w:rPr>
          <w:rFonts w:ascii="Verdana" w:hAnsi="Verdana" w:cs="Times New Roman"/>
          <w:b w:val="0"/>
          <w:bCs w:val="0"/>
          <w:sz w:val="20"/>
          <w:szCs w:val="20"/>
        </w:rPr>
      </w:pPr>
      <w:bookmarkStart w:id="528" w:name="_Toc14933566"/>
      <w:bookmarkStart w:id="529" w:name="_Toc27034390"/>
      <w:r w:rsidRPr="00AC08F9">
        <w:rPr>
          <w:rFonts w:ascii="Verdana" w:hAnsi="Verdana" w:cs="Times New Roman"/>
          <w:b w:val="0"/>
          <w:bCs w:val="0"/>
          <w:sz w:val="20"/>
          <w:szCs w:val="20"/>
        </w:rPr>
        <w:t>Termin odstawienia do remontu bloku nr 2: 15.02.2020 ÷ 23.06.2020</w:t>
      </w:r>
      <w:bookmarkEnd w:id="528"/>
      <w:bookmarkEnd w:id="529"/>
    </w:p>
    <w:p w14:paraId="385F06F0" w14:textId="1F0E1F2E" w:rsidR="00D94CF4" w:rsidRPr="00AC08F9" w:rsidRDefault="00D94CF4" w:rsidP="00AA46CF">
      <w:pPr>
        <w:pStyle w:val="Nagwek3"/>
        <w:keepNext w:val="0"/>
        <w:numPr>
          <w:ilvl w:val="3"/>
          <w:numId w:val="23"/>
        </w:numPr>
        <w:spacing w:after="0" w:line="360" w:lineRule="auto"/>
        <w:rPr>
          <w:rFonts w:ascii="Verdana" w:hAnsi="Verdana" w:cs="Times New Roman"/>
          <w:b w:val="0"/>
          <w:bCs w:val="0"/>
          <w:sz w:val="20"/>
          <w:szCs w:val="20"/>
        </w:rPr>
      </w:pPr>
      <w:bookmarkStart w:id="530" w:name="_Toc14933567"/>
      <w:bookmarkStart w:id="531" w:name="_Toc27034391"/>
      <w:r w:rsidRPr="00AC08F9">
        <w:rPr>
          <w:rFonts w:ascii="Verdana" w:hAnsi="Verdana" w:cs="Times New Roman"/>
          <w:b w:val="0"/>
          <w:bCs w:val="0"/>
          <w:sz w:val="20"/>
          <w:szCs w:val="20"/>
        </w:rPr>
        <w:t xml:space="preserve">Termin odstawienia do remontu bloku nr </w:t>
      </w:r>
      <w:r w:rsidR="00B157C9" w:rsidRPr="00AC08F9">
        <w:rPr>
          <w:rFonts w:ascii="Verdana" w:hAnsi="Verdana" w:cs="Times New Roman"/>
          <w:b w:val="0"/>
          <w:bCs w:val="0"/>
          <w:sz w:val="20"/>
          <w:szCs w:val="20"/>
        </w:rPr>
        <w:t>6</w:t>
      </w:r>
      <w:r w:rsidRPr="00AC08F9">
        <w:rPr>
          <w:rFonts w:ascii="Verdana" w:hAnsi="Verdana" w:cs="Times New Roman"/>
          <w:b w:val="0"/>
          <w:bCs w:val="0"/>
          <w:sz w:val="20"/>
          <w:szCs w:val="20"/>
        </w:rPr>
        <w:t>: 22.02.2020 ÷ 30.06.2020</w:t>
      </w:r>
      <w:bookmarkEnd w:id="530"/>
      <w:bookmarkEnd w:id="531"/>
    </w:p>
    <w:p w14:paraId="3099E9F9" w14:textId="77777777" w:rsidR="00D94CF4" w:rsidRPr="00AC08F9" w:rsidRDefault="00D94CF4" w:rsidP="00AA46CF">
      <w:pPr>
        <w:pStyle w:val="Nagwek3"/>
        <w:keepNext w:val="0"/>
        <w:numPr>
          <w:ilvl w:val="3"/>
          <w:numId w:val="23"/>
        </w:numPr>
        <w:spacing w:after="0" w:line="360" w:lineRule="auto"/>
        <w:rPr>
          <w:rFonts w:ascii="Verdana" w:hAnsi="Verdana" w:cs="Times New Roman"/>
          <w:b w:val="0"/>
          <w:bCs w:val="0"/>
          <w:sz w:val="20"/>
          <w:szCs w:val="20"/>
        </w:rPr>
      </w:pPr>
      <w:bookmarkStart w:id="532" w:name="_Toc14933568"/>
      <w:bookmarkStart w:id="533" w:name="_Toc27034392"/>
      <w:r w:rsidRPr="00AC08F9">
        <w:rPr>
          <w:rFonts w:ascii="Verdana" w:hAnsi="Verdana" w:cs="Times New Roman"/>
          <w:b w:val="0"/>
          <w:bCs w:val="0"/>
          <w:sz w:val="20"/>
          <w:szCs w:val="20"/>
        </w:rPr>
        <w:t>Termin odstawienia do remontu bloku nr 4: 08.08.2020 ÷ 15.12.2020</w:t>
      </w:r>
      <w:bookmarkEnd w:id="532"/>
      <w:bookmarkEnd w:id="533"/>
    </w:p>
    <w:p w14:paraId="1BB1C58F" w14:textId="04E2126A" w:rsidR="00D94CF4" w:rsidRPr="00AC08F9" w:rsidRDefault="00D94CF4" w:rsidP="00AA46CF">
      <w:pPr>
        <w:pStyle w:val="Nagwek3"/>
        <w:keepNext w:val="0"/>
        <w:numPr>
          <w:ilvl w:val="3"/>
          <w:numId w:val="23"/>
        </w:numPr>
        <w:spacing w:after="0" w:line="360" w:lineRule="auto"/>
        <w:rPr>
          <w:rFonts w:ascii="Verdana" w:hAnsi="Verdana" w:cs="Times New Roman"/>
          <w:b w:val="0"/>
          <w:bCs w:val="0"/>
          <w:sz w:val="20"/>
          <w:szCs w:val="20"/>
        </w:rPr>
      </w:pPr>
      <w:bookmarkStart w:id="534" w:name="_Toc14933569"/>
      <w:bookmarkStart w:id="535" w:name="_Toc27034393"/>
      <w:r w:rsidRPr="00AC08F9">
        <w:rPr>
          <w:rFonts w:ascii="Verdana" w:hAnsi="Verdana" w:cs="Times New Roman"/>
          <w:b w:val="0"/>
          <w:bCs w:val="0"/>
          <w:sz w:val="20"/>
          <w:szCs w:val="20"/>
        </w:rPr>
        <w:t xml:space="preserve">Termin odstawienia do remontu bloku nr </w:t>
      </w:r>
      <w:r w:rsidR="00B157C9" w:rsidRPr="00AC08F9">
        <w:rPr>
          <w:rFonts w:ascii="Verdana" w:hAnsi="Verdana" w:cs="Times New Roman"/>
          <w:b w:val="0"/>
          <w:bCs w:val="0"/>
          <w:sz w:val="20"/>
          <w:szCs w:val="20"/>
        </w:rPr>
        <w:t>3</w:t>
      </w:r>
      <w:r w:rsidRPr="00AC08F9">
        <w:rPr>
          <w:rFonts w:ascii="Verdana" w:hAnsi="Verdana" w:cs="Times New Roman"/>
          <w:b w:val="0"/>
          <w:bCs w:val="0"/>
          <w:sz w:val="20"/>
          <w:szCs w:val="20"/>
        </w:rPr>
        <w:t>: 15.08.2020 ÷ 22.12.2020</w:t>
      </w:r>
      <w:bookmarkEnd w:id="534"/>
      <w:bookmarkEnd w:id="535"/>
    </w:p>
    <w:p w14:paraId="0DF4B919" w14:textId="77777777" w:rsidR="00D94CF4" w:rsidRPr="00AC08F9" w:rsidRDefault="00D94CF4" w:rsidP="00AA46CF">
      <w:pPr>
        <w:pStyle w:val="Akapitzlist"/>
        <w:numPr>
          <w:ilvl w:val="3"/>
          <w:numId w:val="23"/>
        </w:numPr>
        <w:spacing w:line="360" w:lineRule="auto"/>
        <w:contextualSpacing/>
        <w:jc w:val="both"/>
        <w:rPr>
          <w:rFonts w:ascii="Verdana" w:eastAsia="Times New Roman" w:hAnsi="Verdana"/>
          <w:sz w:val="20"/>
          <w:szCs w:val="20"/>
          <w:lang w:val="pl-PL"/>
        </w:rPr>
      </w:pPr>
      <w:r w:rsidRPr="00AC08F9">
        <w:rPr>
          <w:rFonts w:ascii="Verdana" w:eastAsia="Times New Roman" w:hAnsi="Verdana"/>
          <w:sz w:val="20"/>
          <w:szCs w:val="20"/>
          <w:lang w:val="pl-PL"/>
        </w:rPr>
        <w:t>Termin odstawienia do remontu bloku nr 5: 22.08.2020 ÷ 29.12.2020</w:t>
      </w:r>
    </w:p>
    <w:p w14:paraId="006DA5C4" w14:textId="4BA4A50C" w:rsidR="00620963" w:rsidRPr="00AC08F9" w:rsidRDefault="00064848" w:rsidP="00D0545D">
      <w:pPr>
        <w:tabs>
          <w:tab w:val="num" w:pos="0"/>
        </w:tabs>
        <w:spacing w:after="0" w:line="360" w:lineRule="auto"/>
        <w:ind w:left="0"/>
        <w:rPr>
          <w:rFonts w:ascii="Verdana" w:hAnsi="Verdana"/>
          <w:sz w:val="20"/>
          <w:szCs w:val="20"/>
        </w:rPr>
      </w:pPr>
      <w:r>
        <w:rPr>
          <w:rFonts w:ascii="Verdana" w:hAnsi="Verdana"/>
          <w:sz w:val="20"/>
          <w:szCs w:val="20"/>
        </w:rPr>
        <w:tab/>
      </w:r>
      <w:r w:rsidR="00620963" w:rsidRPr="00AC08F9">
        <w:rPr>
          <w:rFonts w:ascii="Verdana" w:hAnsi="Verdana"/>
          <w:sz w:val="20"/>
          <w:szCs w:val="20"/>
        </w:rPr>
        <w:t xml:space="preserve">Zamawiający </w:t>
      </w:r>
      <w:r w:rsidRPr="00AC08F9">
        <w:rPr>
          <w:rFonts w:ascii="Verdana" w:hAnsi="Verdana"/>
          <w:sz w:val="20"/>
          <w:szCs w:val="20"/>
        </w:rPr>
        <w:t xml:space="preserve">planuje przeprowadzić </w:t>
      </w:r>
      <w:r w:rsidR="00620963" w:rsidRPr="00AC08F9">
        <w:rPr>
          <w:rFonts w:ascii="Verdana" w:hAnsi="Verdana"/>
          <w:sz w:val="20"/>
          <w:szCs w:val="20"/>
        </w:rPr>
        <w:t>modernizacje IOS</w:t>
      </w:r>
      <w:r w:rsidR="00F616EA" w:rsidRPr="00AC08F9">
        <w:rPr>
          <w:rFonts w:ascii="Verdana" w:hAnsi="Verdana"/>
          <w:sz w:val="20"/>
          <w:szCs w:val="20"/>
        </w:rPr>
        <w:t xml:space="preserve"> wraz z </w:t>
      </w:r>
      <w:r w:rsidR="00B157C9" w:rsidRPr="00AC08F9">
        <w:rPr>
          <w:rFonts w:ascii="Verdana" w:hAnsi="Verdana"/>
          <w:sz w:val="20"/>
          <w:szCs w:val="20"/>
        </w:rPr>
        <w:t xml:space="preserve">wymianą </w:t>
      </w:r>
      <w:r w:rsidR="00F616EA" w:rsidRPr="00AC08F9">
        <w:rPr>
          <w:rFonts w:ascii="Verdana" w:hAnsi="Verdana"/>
          <w:sz w:val="20"/>
          <w:szCs w:val="20"/>
        </w:rPr>
        <w:t xml:space="preserve">GAVO i </w:t>
      </w:r>
      <w:proofErr w:type="spellStart"/>
      <w:r w:rsidR="00F616EA" w:rsidRPr="00AC08F9">
        <w:rPr>
          <w:rFonts w:ascii="Verdana" w:hAnsi="Verdana"/>
          <w:sz w:val="20"/>
          <w:szCs w:val="20"/>
        </w:rPr>
        <w:t>demistera</w:t>
      </w:r>
      <w:proofErr w:type="spellEnd"/>
      <w:r w:rsidR="00620963" w:rsidRPr="00AC08F9">
        <w:rPr>
          <w:rFonts w:ascii="Verdana" w:hAnsi="Verdana"/>
          <w:sz w:val="20"/>
          <w:szCs w:val="20"/>
        </w:rPr>
        <w:t xml:space="preserve"> w następujących terminach:</w:t>
      </w:r>
    </w:p>
    <w:p w14:paraId="097CEDBB" w14:textId="77777777" w:rsidR="00620963" w:rsidRPr="00AC08F9" w:rsidRDefault="00620963" w:rsidP="00AA46CF">
      <w:pPr>
        <w:pStyle w:val="Nagwek3"/>
        <w:keepNext w:val="0"/>
        <w:numPr>
          <w:ilvl w:val="3"/>
          <w:numId w:val="23"/>
        </w:numPr>
        <w:spacing w:after="0" w:line="360" w:lineRule="auto"/>
        <w:rPr>
          <w:rFonts w:ascii="Verdana" w:hAnsi="Verdana" w:cs="Times New Roman"/>
          <w:b w:val="0"/>
          <w:bCs w:val="0"/>
          <w:sz w:val="20"/>
          <w:szCs w:val="20"/>
        </w:rPr>
      </w:pPr>
      <w:bookmarkStart w:id="536" w:name="_Toc14933570"/>
      <w:bookmarkStart w:id="537" w:name="_Toc27034394"/>
      <w:r w:rsidRPr="00AC08F9">
        <w:rPr>
          <w:rFonts w:ascii="Verdana" w:hAnsi="Verdana" w:cs="Times New Roman"/>
          <w:b w:val="0"/>
          <w:bCs w:val="0"/>
          <w:sz w:val="20"/>
          <w:szCs w:val="20"/>
        </w:rPr>
        <w:t>Termin odstawienia do modernizacji IOS C: 22.08.2020 ÷ 15.12.2020</w:t>
      </w:r>
      <w:bookmarkEnd w:id="536"/>
      <w:bookmarkEnd w:id="537"/>
    </w:p>
    <w:p w14:paraId="18B8C1C7" w14:textId="5333BAF2" w:rsidR="00620963" w:rsidRDefault="00620963" w:rsidP="00AA46CF">
      <w:pPr>
        <w:pStyle w:val="Nagwek3"/>
        <w:keepNext w:val="0"/>
        <w:numPr>
          <w:ilvl w:val="3"/>
          <w:numId w:val="23"/>
        </w:numPr>
        <w:spacing w:after="0" w:line="360" w:lineRule="auto"/>
        <w:rPr>
          <w:rFonts w:ascii="Verdana" w:hAnsi="Verdana" w:cs="Times New Roman"/>
          <w:b w:val="0"/>
          <w:bCs w:val="0"/>
          <w:sz w:val="20"/>
          <w:szCs w:val="20"/>
        </w:rPr>
      </w:pPr>
      <w:bookmarkStart w:id="538" w:name="_Toc14933571"/>
      <w:bookmarkStart w:id="539" w:name="_Toc27034395"/>
      <w:r w:rsidRPr="00AC08F9">
        <w:rPr>
          <w:rFonts w:ascii="Verdana" w:hAnsi="Verdana" w:cs="Times New Roman"/>
          <w:b w:val="0"/>
          <w:bCs w:val="0"/>
          <w:sz w:val="20"/>
          <w:szCs w:val="20"/>
        </w:rPr>
        <w:t>Termin odstawienia do modernizacji IOS D: 22.02.2020 ÷ 16.06.2020</w:t>
      </w:r>
      <w:bookmarkEnd w:id="538"/>
      <w:bookmarkEnd w:id="539"/>
    </w:p>
    <w:p w14:paraId="1F65D131" w14:textId="4D36415E" w:rsidR="00064848" w:rsidRPr="00064848" w:rsidRDefault="00064848" w:rsidP="003B18CF">
      <w:pPr>
        <w:tabs>
          <w:tab w:val="num" w:pos="0"/>
        </w:tabs>
        <w:spacing w:after="0" w:line="360" w:lineRule="auto"/>
        <w:ind w:left="0"/>
        <w:rPr>
          <w:rFonts w:ascii="Verdana" w:hAnsi="Verdana"/>
          <w:sz w:val="20"/>
          <w:szCs w:val="20"/>
        </w:rPr>
      </w:pPr>
      <w:r>
        <w:rPr>
          <w:rFonts w:ascii="Verdana" w:hAnsi="Verdana"/>
          <w:sz w:val="20"/>
          <w:szCs w:val="20"/>
        </w:rPr>
        <w:tab/>
      </w:r>
      <w:r w:rsidRPr="00064848">
        <w:rPr>
          <w:rFonts w:ascii="Verdana" w:hAnsi="Verdana"/>
          <w:sz w:val="20"/>
          <w:szCs w:val="20"/>
        </w:rPr>
        <w:t xml:space="preserve">Zamawiający planuje przeprowadzić </w:t>
      </w:r>
      <w:r>
        <w:rPr>
          <w:rFonts w:ascii="Verdana" w:hAnsi="Verdana"/>
          <w:sz w:val="20"/>
          <w:szCs w:val="20"/>
        </w:rPr>
        <w:t>wymiany klap obejściowych</w:t>
      </w:r>
      <w:r w:rsidRPr="00064848">
        <w:rPr>
          <w:rFonts w:ascii="Verdana" w:hAnsi="Verdana"/>
          <w:sz w:val="20"/>
          <w:szCs w:val="20"/>
        </w:rPr>
        <w:t xml:space="preserve"> IOS w następujących terminach:</w:t>
      </w:r>
    </w:p>
    <w:p w14:paraId="078A6723" w14:textId="64D6A1E4" w:rsidR="00064848" w:rsidRPr="003B18CF" w:rsidRDefault="00064848" w:rsidP="003B18CF">
      <w:pPr>
        <w:pStyle w:val="Nagwek3"/>
        <w:keepNext w:val="0"/>
        <w:numPr>
          <w:ilvl w:val="3"/>
          <w:numId w:val="23"/>
        </w:numPr>
        <w:spacing w:after="0" w:line="360" w:lineRule="auto"/>
        <w:rPr>
          <w:rFonts w:ascii="Verdana" w:hAnsi="Verdana"/>
          <w:sz w:val="20"/>
          <w:szCs w:val="20"/>
        </w:rPr>
      </w:pPr>
      <w:r w:rsidRPr="003B18CF">
        <w:rPr>
          <w:rFonts w:ascii="Verdana" w:hAnsi="Verdana" w:cs="Times New Roman"/>
          <w:b w:val="0"/>
          <w:bCs w:val="0"/>
          <w:sz w:val="20"/>
          <w:szCs w:val="20"/>
        </w:rPr>
        <w:t>Termin wymiany klapy obejściowej IO</w:t>
      </w:r>
      <w:r>
        <w:rPr>
          <w:rFonts w:ascii="Verdana" w:hAnsi="Verdana" w:cs="Times New Roman"/>
          <w:b w:val="0"/>
          <w:bCs w:val="0"/>
          <w:sz w:val="20"/>
          <w:szCs w:val="20"/>
        </w:rPr>
        <w:t>S „D” - 01.06.2020 – 30.06.2020</w:t>
      </w:r>
      <w:r w:rsidRPr="003B18CF">
        <w:rPr>
          <w:rFonts w:ascii="Verdana" w:hAnsi="Verdana" w:cs="Times New Roman"/>
          <w:b w:val="0"/>
          <w:bCs w:val="0"/>
          <w:sz w:val="20"/>
          <w:szCs w:val="20"/>
        </w:rPr>
        <w:t xml:space="preserve"> </w:t>
      </w:r>
    </w:p>
    <w:p w14:paraId="630275C0" w14:textId="10FAA406" w:rsidR="00064848" w:rsidRDefault="00064848">
      <w:pPr>
        <w:pStyle w:val="Nagwek3"/>
        <w:keepNext w:val="0"/>
        <w:numPr>
          <w:ilvl w:val="3"/>
          <w:numId w:val="23"/>
        </w:numPr>
        <w:spacing w:after="0" w:line="360" w:lineRule="auto"/>
        <w:rPr>
          <w:rFonts w:ascii="Verdana" w:hAnsi="Verdana" w:cs="Times New Roman"/>
          <w:b w:val="0"/>
          <w:bCs w:val="0"/>
          <w:sz w:val="20"/>
          <w:szCs w:val="20"/>
        </w:rPr>
      </w:pPr>
      <w:r w:rsidRPr="003B18CF">
        <w:rPr>
          <w:rFonts w:ascii="Verdana" w:hAnsi="Verdana" w:cs="Times New Roman"/>
          <w:b w:val="0"/>
          <w:bCs w:val="0"/>
          <w:sz w:val="20"/>
          <w:szCs w:val="20"/>
        </w:rPr>
        <w:t>Termin wymiany klapy obejściowej IOS „C” - 10.11.2020 – 10.12.2020</w:t>
      </w:r>
    </w:p>
    <w:p w14:paraId="7A7337D8" w14:textId="4A1B6519" w:rsidR="00064848" w:rsidRPr="00064848" w:rsidRDefault="00064848" w:rsidP="003B18CF">
      <w:pPr>
        <w:tabs>
          <w:tab w:val="num" w:pos="0"/>
        </w:tabs>
        <w:spacing w:after="0" w:line="360" w:lineRule="auto"/>
        <w:ind w:left="0"/>
        <w:rPr>
          <w:rFonts w:ascii="Verdana" w:hAnsi="Verdana"/>
          <w:sz w:val="20"/>
          <w:szCs w:val="20"/>
        </w:rPr>
      </w:pPr>
      <w:r>
        <w:rPr>
          <w:rFonts w:ascii="Verdana" w:hAnsi="Verdana"/>
          <w:sz w:val="20"/>
          <w:szCs w:val="20"/>
        </w:rPr>
        <w:tab/>
      </w:r>
      <w:r w:rsidRPr="00064848">
        <w:rPr>
          <w:rFonts w:ascii="Verdana" w:hAnsi="Verdana"/>
          <w:sz w:val="20"/>
          <w:szCs w:val="20"/>
        </w:rPr>
        <w:t xml:space="preserve">Zamawiający planuje przeprowadzić </w:t>
      </w:r>
      <w:r>
        <w:rPr>
          <w:rFonts w:ascii="Verdana" w:hAnsi="Verdana"/>
          <w:sz w:val="20"/>
          <w:szCs w:val="20"/>
        </w:rPr>
        <w:t xml:space="preserve">wymiany klap </w:t>
      </w:r>
      <w:r w:rsidRPr="00AC08F9">
        <w:rPr>
          <w:rFonts w:ascii="Verdana" w:hAnsi="Verdana"/>
          <w:sz w:val="20"/>
          <w:szCs w:val="20"/>
        </w:rPr>
        <w:t>czopuchowych</w:t>
      </w:r>
      <w:r>
        <w:rPr>
          <w:rFonts w:ascii="Verdana" w:hAnsi="Verdana"/>
          <w:sz w:val="20"/>
          <w:szCs w:val="20"/>
        </w:rPr>
        <w:t xml:space="preserve"> w zależności od sytuacji ruchowej w terminie 09.2020 </w:t>
      </w:r>
      <w:r w:rsidRPr="00AC08F9">
        <w:rPr>
          <w:rFonts w:ascii="Verdana" w:hAnsi="Verdana"/>
          <w:sz w:val="20"/>
          <w:szCs w:val="20"/>
        </w:rPr>
        <w:t xml:space="preserve">÷ </w:t>
      </w:r>
      <w:r>
        <w:rPr>
          <w:rFonts w:ascii="Verdana" w:hAnsi="Verdana"/>
          <w:sz w:val="20"/>
          <w:szCs w:val="20"/>
        </w:rPr>
        <w:t>08.2021</w:t>
      </w:r>
    </w:p>
    <w:p w14:paraId="02EEC008" w14:textId="77777777" w:rsidR="00B157C9" w:rsidRPr="00AC08F9" w:rsidRDefault="00B157C9" w:rsidP="003B18CF">
      <w:pPr>
        <w:spacing w:after="0" w:line="360" w:lineRule="auto"/>
        <w:ind w:left="0" w:firstLine="505"/>
        <w:rPr>
          <w:rFonts w:ascii="Verdana" w:hAnsi="Verdana"/>
          <w:sz w:val="20"/>
          <w:szCs w:val="20"/>
        </w:rPr>
      </w:pPr>
      <w:r w:rsidRPr="00AC08F9">
        <w:rPr>
          <w:rFonts w:ascii="Verdana" w:hAnsi="Verdana"/>
          <w:sz w:val="20"/>
          <w:szCs w:val="20"/>
        </w:rPr>
        <w:t>Wyżej wymienione terminy modernizacji mogą ulec zmianie z przyczyn niezależnych od Zamawiającego</w:t>
      </w:r>
    </w:p>
    <w:p w14:paraId="51C150DB" w14:textId="77777777" w:rsidR="00E84BB3" w:rsidRPr="00AC08F9" w:rsidRDefault="007D6ECF" w:rsidP="00D0545D">
      <w:pPr>
        <w:pStyle w:val="Nagwek1"/>
        <w:numPr>
          <w:ilvl w:val="1"/>
          <w:numId w:val="11"/>
        </w:numPr>
        <w:spacing w:before="120" w:after="0" w:line="360" w:lineRule="auto"/>
        <w:ind w:left="936" w:hanging="431"/>
        <w:rPr>
          <w:rFonts w:ascii="Verdana" w:hAnsi="Verdana" w:cs="Times New Roman"/>
          <w:sz w:val="20"/>
          <w:szCs w:val="20"/>
        </w:rPr>
      </w:pPr>
      <w:bookmarkStart w:id="540" w:name="_Toc27034396"/>
      <w:r w:rsidRPr="00AC08F9">
        <w:rPr>
          <w:rFonts w:ascii="Verdana" w:hAnsi="Verdana" w:cs="Times New Roman"/>
          <w:sz w:val="20"/>
          <w:szCs w:val="20"/>
        </w:rPr>
        <w:t>Modernizacje elektrofiltrów</w:t>
      </w:r>
      <w:bookmarkEnd w:id="540"/>
    </w:p>
    <w:p w14:paraId="0047BFA3" w14:textId="77777777" w:rsidR="0004023F" w:rsidRPr="00AC08F9" w:rsidRDefault="002A1401" w:rsidP="00D0545D">
      <w:pPr>
        <w:tabs>
          <w:tab w:val="num" w:pos="0"/>
        </w:tabs>
        <w:spacing w:after="0" w:line="360" w:lineRule="auto"/>
        <w:ind w:left="0"/>
        <w:rPr>
          <w:rFonts w:ascii="Verdana" w:hAnsi="Verdana"/>
          <w:snapToGrid w:val="0"/>
          <w:sz w:val="20"/>
          <w:szCs w:val="20"/>
        </w:rPr>
      </w:pPr>
      <w:r w:rsidRPr="00AC08F9">
        <w:rPr>
          <w:rFonts w:ascii="Verdana" w:hAnsi="Verdana"/>
          <w:sz w:val="20"/>
          <w:szCs w:val="20"/>
        </w:rPr>
        <w:tab/>
      </w:r>
      <w:r w:rsidR="0004023F" w:rsidRPr="00AC08F9">
        <w:rPr>
          <w:rFonts w:ascii="Verdana" w:hAnsi="Verdana"/>
          <w:sz w:val="20"/>
          <w:szCs w:val="20"/>
        </w:rPr>
        <w:t>Modernizacja ma na celu dostosowanie istniejących Elektrofiltrów do następujących wymagań</w:t>
      </w:r>
      <w:r w:rsidR="0004023F" w:rsidRPr="00AC08F9">
        <w:rPr>
          <w:rFonts w:ascii="Verdana" w:hAnsi="Verdana"/>
          <w:snapToGrid w:val="0"/>
          <w:sz w:val="20"/>
          <w:szCs w:val="20"/>
        </w:rPr>
        <w:t>:</w:t>
      </w:r>
    </w:p>
    <w:p w14:paraId="5B8F7261" w14:textId="77777777" w:rsidR="0004023F" w:rsidRPr="00AC08F9" w:rsidRDefault="0004023F" w:rsidP="00AA46CF">
      <w:pPr>
        <w:pStyle w:val="Nagwek3"/>
        <w:keepNext w:val="0"/>
        <w:numPr>
          <w:ilvl w:val="3"/>
          <w:numId w:val="17"/>
        </w:numPr>
        <w:spacing w:after="0" w:line="360" w:lineRule="auto"/>
        <w:rPr>
          <w:rFonts w:ascii="Verdana" w:hAnsi="Verdana" w:cs="Times New Roman"/>
          <w:b w:val="0"/>
          <w:bCs w:val="0"/>
          <w:sz w:val="20"/>
          <w:szCs w:val="20"/>
        </w:rPr>
      </w:pPr>
      <w:bookmarkStart w:id="541" w:name="_Toc14933573"/>
      <w:bookmarkStart w:id="542" w:name="_Toc27034397"/>
      <w:r w:rsidRPr="00AC08F9">
        <w:rPr>
          <w:rFonts w:ascii="Verdana" w:hAnsi="Verdana" w:cs="Times New Roman"/>
          <w:b w:val="0"/>
          <w:bCs w:val="0"/>
          <w:sz w:val="20"/>
          <w:szCs w:val="20"/>
        </w:rPr>
        <w:t xml:space="preserve">uzyskania wymaganego średnio godzinnego stężenia pyłu w spalinach na poziomie </w:t>
      </w:r>
      <w:r w:rsidRPr="00AC08F9">
        <w:rPr>
          <w:rFonts w:ascii="Verdana" w:hAnsi="Verdana" w:cs="Times New Roman"/>
          <w:b w:val="0"/>
          <w:bCs w:val="0"/>
          <w:sz w:val="20"/>
          <w:szCs w:val="20"/>
        </w:rPr>
        <w:br/>
        <w:t>10 mg/Nm</w:t>
      </w:r>
      <w:r w:rsidRPr="00AC08F9">
        <w:rPr>
          <w:rFonts w:ascii="Verdana" w:hAnsi="Verdana" w:cs="Times New Roman"/>
          <w:b w:val="0"/>
          <w:bCs w:val="0"/>
          <w:sz w:val="20"/>
          <w:szCs w:val="20"/>
          <w:vertAlign w:val="superscript"/>
        </w:rPr>
        <w:t>3</w:t>
      </w:r>
      <w:r w:rsidR="00F616EA" w:rsidRPr="00AC08F9">
        <w:rPr>
          <w:rFonts w:ascii="Verdana" w:hAnsi="Verdana" w:cs="Times New Roman"/>
          <w:b w:val="0"/>
          <w:bCs w:val="0"/>
          <w:sz w:val="20"/>
          <w:szCs w:val="20"/>
          <w:vertAlign w:val="subscript"/>
        </w:rPr>
        <w:t>USR</w:t>
      </w:r>
      <w:r w:rsidRPr="00AC08F9">
        <w:rPr>
          <w:rFonts w:ascii="Verdana" w:hAnsi="Verdana" w:cs="Times New Roman"/>
          <w:b w:val="0"/>
          <w:bCs w:val="0"/>
          <w:sz w:val="20"/>
          <w:szCs w:val="20"/>
        </w:rPr>
        <w:t xml:space="preserve"> w warunkach referencyjnych za każdym Elektrofiltrem,</w:t>
      </w:r>
      <w:bookmarkEnd w:id="541"/>
      <w:bookmarkEnd w:id="542"/>
      <w:r w:rsidRPr="00AC08F9">
        <w:rPr>
          <w:rFonts w:ascii="Verdana" w:hAnsi="Verdana" w:cs="Times New Roman"/>
          <w:b w:val="0"/>
          <w:bCs w:val="0"/>
          <w:sz w:val="20"/>
          <w:szCs w:val="20"/>
        </w:rPr>
        <w:t xml:space="preserve"> </w:t>
      </w:r>
    </w:p>
    <w:p w14:paraId="2923ECDA" w14:textId="77777777" w:rsidR="0004023F" w:rsidRPr="00AC08F9" w:rsidRDefault="0004023F" w:rsidP="00AA46CF">
      <w:pPr>
        <w:pStyle w:val="Nagwek3"/>
        <w:keepNext w:val="0"/>
        <w:numPr>
          <w:ilvl w:val="3"/>
          <w:numId w:val="17"/>
        </w:numPr>
        <w:spacing w:after="0" w:line="360" w:lineRule="auto"/>
        <w:rPr>
          <w:rFonts w:ascii="Verdana" w:hAnsi="Verdana" w:cs="Times New Roman"/>
          <w:b w:val="0"/>
          <w:bCs w:val="0"/>
          <w:sz w:val="20"/>
          <w:szCs w:val="20"/>
        </w:rPr>
      </w:pPr>
      <w:bookmarkStart w:id="543" w:name="_Toc14933574"/>
      <w:bookmarkStart w:id="544" w:name="_Toc27034398"/>
      <w:r w:rsidRPr="00AC08F9">
        <w:rPr>
          <w:rFonts w:ascii="Verdana" w:hAnsi="Verdana" w:cs="Times New Roman"/>
          <w:b w:val="0"/>
          <w:bCs w:val="0"/>
          <w:sz w:val="20"/>
          <w:szCs w:val="20"/>
        </w:rPr>
        <w:t>zapewnienia żywotności Elektrofiltrów wraz z pozostałymi podległymi urządzeniami na poziomie 200 tysięcy godzin.</w:t>
      </w:r>
      <w:bookmarkEnd w:id="543"/>
      <w:bookmarkEnd w:id="544"/>
    </w:p>
    <w:p w14:paraId="6242217D" w14:textId="77777777" w:rsidR="0004023F" w:rsidRPr="00AC08F9" w:rsidRDefault="00F616EA" w:rsidP="00D0545D">
      <w:pPr>
        <w:tabs>
          <w:tab w:val="num" w:pos="0"/>
        </w:tabs>
        <w:spacing w:after="0" w:line="360" w:lineRule="auto"/>
        <w:ind w:left="0"/>
        <w:rPr>
          <w:rFonts w:ascii="Verdana" w:hAnsi="Verdana"/>
          <w:sz w:val="20"/>
          <w:szCs w:val="20"/>
        </w:rPr>
      </w:pPr>
      <w:r w:rsidRPr="00AC08F9">
        <w:rPr>
          <w:rFonts w:ascii="Verdana" w:hAnsi="Verdana"/>
          <w:snapToGrid w:val="0"/>
          <w:sz w:val="20"/>
          <w:szCs w:val="20"/>
        </w:rPr>
        <w:tab/>
      </w:r>
      <w:r w:rsidR="0004023F" w:rsidRPr="00AC08F9">
        <w:rPr>
          <w:rFonts w:ascii="Verdana" w:hAnsi="Verdana"/>
          <w:snapToGrid w:val="0"/>
          <w:sz w:val="20"/>
          <w:szCs w:val="20"/>
        </w:rPr>
        <w:t xml:space="preserve">Modernizacja </w:t>
      </w:r>
      <w:proofErr w:type="spellStart"/>
      <w:r w:rsidR="0004023F" w:rsidRPr="00AC08F9">
        <w:rPr>
          <w:rFonts w:ascii="Verdana" w:hAnsi="Verdana"/>
          <w:snapToGrid w:val="0"/>
          <w:sz w:val="20"/>
          <w:szCs w:val="20"/>
        </w:rPr>
        <w:t>Elektrofiltra</w:t>
      </w:r>
      <w:proofErr w:type="spellEnd"/>
      <w:r w:rsidR="0004023F" w:rsidRPr="00AC08F9">
        <w:rPr>
          <w:rFonts w:ascii="Verdana" w:hAnsi="Verdana"/>
          <w:snapToGrid w:val="0"/>
          <w:sz w:val="20"/>
          <w:szCs w:val="20"/>
        </w:rPr>
        <w:t xml:space="preserve"> w celu zwiększenia skuteczności odpylania do gwarantującego uzyskanie oczekiwanego przez Zamawiającego poziomu zapylenia spalin wylotowych wykonana zosta</w:t>
      </w:r>
      <w:r w:rsidR="002A1401" w:rsidRPr="00AC08F9">
        <w:rPr>
          <w:rFonts w:ascii="Verdana" w:hAnsi="Verdana"/>
          <w:snapToGrid w:val="0"/>
          <w:sz w:val="20"/>
          <w:szCs w:val="20"/>
        </w:rPr>
        <w:t>nie</w:t>
      </w:r>
      <w:r w:rsidR="0004023F" w:rsidRPr="00AC08F9">
        <w:rPr>
          <w:rFonts w:ascii="Verdana" w:hAnsi="Verdana"/>
          <w:snapToGrid w:val="0"/>
          <w:sz w:val="20"/>
          <w:szCs w:val="20"/>
        </w:rPr>
        <w:t xml:space="preserve"> poprzez rozbudowę tj. dobudowanie czwartej strefy wraz z odprowadzeniem popiołu do zbiorników, oraz zastosowanie Zespołów Prostowniczych wysokiej częstotliwości na wszystkich komorach części istniejącej i dobudowywanej.</w:t>
      </w:r>
      <w:r w:rsidRPr="00AC08F9">
        <w:rPr>
          <w:rFonts w:ascii="Verdana" w:hAnsi="Verdana"/>
          <w:snapToGrid w:val="0"/>
          <w:sz w:val="20"/>
          <w:szCs w:val="20"/>
        </w:rPr>
        <w:t xml:space="preserve"> </w:t>
      </w:r>
      <w:r w:rsidR="0004023F" w:rsidRPr="00AC08F9">
        <w:rPr>
          <w:rFonts w:ascii="Verdana" w:hAnsi="Verdana"/>
          <w:snapToGrid w:val="0"/>
          <w:sz w:val="20"/>
          <w:szCs w:val="20"/>
        </w:rPr>
        <w:t>Przedmiot zamówienia obejmuje prace we wszystkich branżach (mechaniczna,</w:t>
      </w:r>
      <w:r w:rsidR="0004023F" w:rsidRPr="00AC08F9">
        <w:rPr>
          <w:rFonts w:ascii="Verdana" w:hAnsi="Verdana"/>
          <w:sz w:val="20"/>
          <w:szCs w:val="20"/>
        </w:rPr>
        <w:t xml:space="preserve"> </w:t>
      </w:r>
      <w:r w:rsidR="0004023F" w:rsidRPr="00AC08F9">
        <w:rPr>
          <w:rFonts w:ascii="Verdana" w:hAnsi="Verdana"/>
          <w:snapToGrid w:val="0"/>
          <w:sz w:val="20"/>
          <w:szCs w:val="20"/>
        </w:rPr>
        <w:t xml:space="preserve">elektryczna, </w:t>
      </w:r>
      <w:proofErr w:type="spellStart"/>
      <w:r w:rsidR="0004023F" w:rsidRPr="00AC08F9">
        <w:rPr>
          <w:rFonts w:ascii="Verdana" w:hAnsi="Verdana"/>
          <w:snapToGrid w:val="0"/>
          <w:sz w:val="20"/>
          <w:szCs w:val="20"/>
        </w:rPr>
        <w:t>AKPiA</w:t>
      </w:r>
      <w:proofErr w:type="spellEnd"/>
      <w:r w:rsidR="0004023F" w:rsidRPr="00AC08F9">
        <w:rPr>
          <w:rFonts w:ascii="Verdana" w:hAnsi="Verdana"/>
          <w:snapToGrid w:val="0"/>
          <w:sz w:val="20"/>
          <w:szCs w:val="20"/>
        </w:rPr>
        <w:t>), w formule EPC (pod klucz)</w:t>
      </w:r>
      <w:r w:rsidR="002A1401" w:rsidRPr="00AC08F9">
        <w:rPr>
          <w:rFonts w:ascii="Verdana" w:hAnsi="Verdana"/>
          <w:snapToGrid w:val="0"/>
          <w:sz w:val="20"/>
          <w:szCs w:val="20"/>
        </w:rPr>
        <w:t>.</w:t>
      </w:r>
      <w:r w:rsidR="0004023F" w:rsidRPr="00AC08F9">
        <w:rPr>
          <w:rFonts w:ascii="Verdana" w:hAnsi="Verdana"/>
          <w:snapToGrid w:val="0"/>
          <w:sz w:val="20"/>
          <w:szCs w:val="20"/>
        </w:rPr>
        <w:t xml:space="preserve"> </w:t>
      </w:r>
    </w:p>
    <w:p w14:paraId="1E0B9E64" w14:textId="77777777" w:rsidR="007D6ECF" w:rsidRPr="00AC08F9" w:rsidRDefault="007D6ECF" w:rsidP="00D0545D">
      <w:pPr>
        <w:pStyle w:val="Nagwek1"/>
        <w:numPr>
          <w:ilvl w:val="1"/>
          <w:numId w:val="11"/>
        </w:numPr>
        <w:spacing w:before="120" w:after="0" w:line="360" w:lineRule="auto"/>
        <w:ind w:left="936" w:hanging="431"/>
        <w:rPr>
          <w:rFonts w:ascii="Verdana" w:hAnsi="Verdana" w:cs="Times New Roman"/>
          <w:sz w:val="20"/>
          <w:szCs w:val="20"/>
        </w:rPr>
      </w:pPr>
      <w:bookmarkStart w:id="545" w:name="_Toc27034399"/>
      <w:r w:rsidRPr="00AC08F9">
        <w:rPr>
          <w:rFonts w:ascii="Verdana" w:hAnsi="Verdana" w:cs="Times New Roman"/>
          <w:sz w:val="20"/>
          <w:szCs w:val="20"/>
        </w:rPr>
        <w:lastRenderedPageBreak/>
        <w:t>Modernizacje IOS</w:t>
      </w:r>
      <w:bookmarkEnd w:id="545"/>
    </w:p>
    <w:p w14:paraId="3EC81DF9" w14:textId="77777777" w:rsidR="00620963" w:rsidRPr="00AC08F9" w:rsidRDefault="002A1401" w:rsidP="00D0545D">
      <w:pPr>
        <w:tabs>
          <w:tab w:val="num" w:pos="0"/>
        </w:tabs>
        <w:spacing w:after="0" w:line="360" w:lineRule="auto"/>
        <w:ind w:left="0"/>
        <w:rPr>
          <w:rFonts w:ascii="Verdana" w:hAnsi="Verdana"/>
          <w:sz w:val="20"/>
          <w:szCs w:val="20"/>
        </w:rPr>
      </w:pPr>
      <w:r w:rsidRPr="00AC08F9">
        <w:rPr>
          <w:rFonts w:ascii="Verdana" w:hAnsi="Verdana"/>
          <w:sz w:val="20"/>
          <w:szCs w:val="20"/>
        </w:rPr>
        <w:tab/>
      </w:r>
      <w:r w:rsidR="00620963" w:rsidRPr="00AC08F9">
        <w:rPr>
          <w:rFonts w:ascii="Verdana" w:hAnsi="Verdana"/>
          <w:sz w:val="20"/>
          <w:szCs w:val="20"/>
        </w:rPr>
        <w:t xml:space="preserve">Wykonanie Modernizacji Instalacji Odsiarczania Spalin (IOS) w ENEA Elektrownia Połaniec S.A. w </w:t>
      </w:r>
      <w:r w:rsidR="00F616EA" w:rsidRPr="00AC08F9">
        <w:rPr>
          <w:rFonts w:ascii="Verdana" w:hAnsi="Verdana"/>
          <w:sz w:val="20"/>
          <w:szCs w:val="20"/>
        </w:rPr>
        <w:t xml:space="preserve">zostanie wykonana w </w:t>
      </w:r>
      <w:r w:rsidR="00620963" w:rsidRPr="00AC08F9">
        <w:rPr>
          <w:rFonts w:ascii="Verdana" w:hAnsi="Verdana"/>
          <w:sz w:val="20"/>
          <w:szCs w:val="20"/>
        </w:rPr>
        <w:t>formule „pod klucz” w zakresie dostosowania instalacji odsiarczania spalin składającej się z dwóch absorberów C i D do nowych norm środowiskowych określonych w konkluzjach BAT w zakresie emisji SO</w:t>
      </w:r>
      <w:r w:rsidR="00620963" w:rsidRPr="00AC08F9">
        <w:rPr>
          <w:rFonts w:ascii="Verdana" w:hAnsi="Verdana"/>
          <w:sz w:val="20"/>
          <w:szCs w:val="20"/>
          <w:vertAlign w:val="subscript"/>
        </w:rPr>
        <w:t>2</w:t>
      </w:r>
      <w:r w:rsidR="00620963" w:rsidRPr="00AC08F9">
        <w:rPr>
          <w:rFonts w:ascii="Verdana" w:hAnsi="Verdana"/>
          <w:sz w:val="20"/>
          <w:szCs w:val="20"/>
        </w:rPr>
        <w:t xml:space="preserve"> oraz pyłu. </w:t>
      </w:r>
      <w:r w:rsidR="00F616EA" w:rsidRPr="00AC08F9">
        <w:rPr>
          <w:rFonts w:ascii="Verdana" w:hAnsi="Verdana"/>
          <w:sz w:val="20"/>
          <w:szCs w:val="20"/>
        </w:rPr>
        <w:t>W</w:t>
      </w:r>
      <w:r w:rsidR="00620963" w:rsidRPr="00AC08F9">
        <w:rPr>
          <w:rFonts w:ascii="Verdana" w:hAnsi="Verdana"/>
          <w:sz w:val="20"/>
          <w:szCs w:val="20"/>
        </w:rPr>
        <w:t xml:space="preserve">ymagane parametry gwarantowane w zakresie emisji dla spalin oczyszczonych na wylocie z instalacji odsiarczania spalin IOS dla każdego z absorberów po modernizacji: </w:t>
      </w:r>
    </w:p>
    <w:p w14:paraId="1E32A36A" w14:textId="77777777" w:rsidR="00620963" w:rsidRPr="00AC08F9" w:rsidRDefault="00620963" w:rsidP="00AA46CF">
      <w:pPr>
        <w:pStyle w:val="Nagwek3"/>
        <w:keepNext w:val="0"/>
        <w:numPr>
          <w:ilvl w:val="3"/>
          <w:numId w:val="18"/>
        </w:numPr>
        <w:spacing w:after="0" w:line="360" w:lineRule="auto"/>
        <w:rPr>
          <w:rFonts w:ascii="Verdana" w:hAnsi="Verdana" w:cs="Times New Roman"/>
          <w:b w:val="0"/>
          <w:bCs w:val="0"/>
          <w:sz w:val="20"/>
          <w:szCs w:val="20"/>
        </w:rPr>
      </w:pPr>
      <w:bookmarkStart w:id="546" w:name="_Toc14933576"/>
      <w:bookmarkStart w:id="547" w:name="_Toc27034400"/>
      <w:r w:rsidRPr="00AC08F9">
        <w:rPr>
          <w:rFonts w:ascii="Verdana" w:hAnsi="Verdana" w:cs="Times New Roman"/>
          <w:b w:val="0"/>
          <w:bCs w:val="0"/>
          <w:sz w:val="20"/>
          <w:szCs w:val="20"/>
        </w:rPr>
        <w:t>emisja SO2 ≤ 120 mg/m³</w:t>
      </w:r>
      <w:r w:rsidR="00F616EA" w:rsidRPr="00AC08F9">
        <w:rPr>
          <w:rFonts w:ascii="Verdana" w:hAnsi="Verdana" w:cs="Times New Roman"/>
          <w:b w:val="0"/>
          <w:bCs w:val="0"/>
          <w:sz w:val="20"/>
          <w:szCs w:val="20"/>
          <w:vertAlign w:val="subscript"/>
        </w:rPr>
        <w:t>USR</w:t>
      </w:r>
      <w:r w:rsidRPr="00AC08F9">
        <w:rPr>
          <w:rFonts w:ascii="Verdana" w:hAnsi="Verdana" w:cs="Times New Roman"/>
          <w:b w:val="0"/>
          <w:bCs w:val="0"/>
          <w:sz w:val="20"/>
          <w:szCs w:val="20"/>
        </w:rPr>
        <w:t>,</w:t>
      </w:r>
      <w:bookmarkEnd w:id="546"/>
      <w:bookmarkEnd w:id="547"/>
      <w:r w:rsidRPr="00AC08F9">
        <w:rPr>
          <w:rFonts w:ascii="Verdana" w:hAnsi="Verdana" w:cs="Times New Roman"/>
          <w:b w:val="0"/>
          <w:bCs w:val="0"/>
          <w:sz w:val="20"/>
          <w:szCs w:val="20"/>
        </w:rPr>
        <w:t xml:space="preserve"> </w:t>
      </w:r>
    </w:p>
    <w:p w14:paraId="17B3D7B3" w14:textId="77777777" w:rsidR="00620963" w:rsidRPr="00AC08F9" w:rsidRDefault="00F616EA" w:rsidP="00AA46CF">
      <w:pPr>
        <w:pStyle w:val="Nagwek3"/>
        <w:keepNext w:val="0"/>
        <w:numPr>
          <w:ilvl w:val="3"/>
          <w:numId w:val="18"/>
        </w:numPr>
        <w:spacing w:after="0" w:line="360" w:lineRule="auto"/>
        <w:rPr>
          <w:rFonts w:ascii="Verdana" w:hAnsi="Verdana" w:cs="Times New Roman"/>
          <w:b w:val="0"/>
          <w:bCs w:val="0"/>
          <w:sz w:val="20"/>
          <w:szCs w:val="20"/>
        </w:rPr>
      </w:pPr>
      <w:bookmarkStart w:id="548" w:name="_Toc14933577"/>
      <w:bookmarkStart w:id="549" w:name="_Toc27034401"/>
      <w:r w:rsidRPr="00AC08F9">
        <w:rPr>
          <w:rFonts w:ascii="Verdana" w:hAnsi="Verdana" w:cs="Times New Roman"/>
          <w:b w:val="0"/>
          <w:bCs w:val="0"/>
          <w:sz w:val="20"/>
          <w:szCs w:val="20"/>
        </w:rPr>
        <w:t>emisja pyłu ≤ 7 mg/</w:t>
      </w:r>
      <w:r w:rsidR="00620963" w:rsidRPr="00AC08F9">
        <w:rPr>
          <w:rFonts w:ascii="Verdana" w:hAnsi="Verdana" w:cs="Times New Roman"/>
          <w:b w:val="0"/>
          <w:bCs w:val="0"/>
          <w:sz w:val="20"/>
          <w:szCs w:val="20"/>
        </w:rPr>
        <w:t>m³</w:t>
      </w:r>
      <w:r w:rsidRPr="00AC08F9">
        <w:rPr>
          <w:rFonts w:ascii="Verdana" w:hAnsi="Verdana" w:cs="Times New Roman"/>
          <w:b w:val="0"/>
          <w:bCs w:val="0"/>
          <w:sz w:val="20"/>
          <w:szCs w:val="20"/>
          <w:vertAlign w:val="subscript"/>
        </w:rPr>
        <w:t>USR</w:t>
      </w:r>
      <w:r w:rsidR="00620963" w:rsidRPr="00AC08F9">
        <w:rPr>
          <w:rFonts w:ascii="Verdana" w:hAnsi="Verdana" w:cs="Times New Roman"/>
          <w:b w:val="0"/>
          <w:bCs w:val="0"/>
          <w:sz w:val="20"/>
          <w:szCs w:val="20"/>
        </w:rPr>
        <w:t>.</w:t>
      </w:r>
      <w:bookmarkEnd w:id="548"/>
      <w:bookmarkEnd w:id="549"/>
      <w:r w:rsidR="00620963" w:rsidRPr="00AC08F9">
        <w:rPr>
          <w:rFonts w:ascii="Verdana" w:hAnsi="Verdana" w:cs="Times New Roman"/>
          <w:b w:val="0"/>
          <w:bCs w:val="0"/>
          <w:sz w:val="20"/>
          <w:szCs w:val="20"/>
        </w:rPr>
        <w:t xml:space="preserve"> </w:t>
      </w:r>
    </w:p>
    <w:p w14:paraId="25AFB11A" w14:textId="0C3EFA09" w:rsidR="00E3365A" w:rsidRPr="00AC08F9" w:rsidRDefault="002A1401" w:rsidP="00BC7DAD">
      <w:pPr>
        <w:tabs>
          <w:tab w:val="num" w:pos="0"/>
        </w:tabs>
        <w:spacing w:after="0" w:line="360" w:lineRule="auto"/>
        <w:ind w:left="0"/>
        <w:rPr>
          <w:rFonts w:ascii="Verdana" w:hAnsi="Verdana"/>
          <w:sz w:val="20"/>
          <w:szCs w:val="20"/>
        </w:rPr>
      </w:pPr>
      <w:r w:rsidRPr="00AC08F9">
        <w:rPr>
          <w:rFonts w:ascii="Verdana" w:hAnsi="Verdana"/>
          <w:sz w:val="20"/>
          <w:szCs w:val="20"/>
        </w:rPr>
        <w:tab/>
      </w:r>
      <w:r w:rsidR="00E3365A" w:rsidRPr="00AC08F9">
        <w:rPr>
          <w:rFonts w:ascii="Verdana" w:hAnsi="Verdana"/>
          <w:sz w:val="20"/>
          <w:szCs w:val="20"/>
        </w:rPr>
        <w:t>Modernizacje GAVO</w:t>
      </w:r>
    </w:p>
    <w:p w14:paraId="6029E984" w14:textId="77777777" w:rsidR="00E3365A" w:rsidRPr="00AC08F9" w:rsidRDefault="00E3365A" w:rsidP="00E3365A">
      <w:pPr>
        <w:tabs>
          <w:tab w:val="num" w:pos="0"/>
        </w:tabs>
        <w:spacing w:after="0" w:line="360" w:lineRule="auto"/>
        <w:ind w:left="0"/>
        <w:rPr>
          <w:rFonts w:ascii="Verdana" w:hAnsi="Verdana"/>
          <w:sz w:val="20"/>
          <w:szCs w:val="20"/>
        </w:rPr>
      </w:pPr>
      <w:r w:rsidRPr="00AC08F9">
        <w:rPr>
          <w:rFonts w:ascii="Verdana" w:hAnsi="Verdana"/>
          <w:sz w:val="20"/>
          <w:szCs w:val="20"/>
        </w:rPr>
        <w:tab/>
        <w:t xml:space="preserve">Modernizacja GAVO polega na </w:t>
      </w:r>
      <w:r w:rsidR="00E11835" w:rsidRPr="00AC08F9">
        <w:rPr>
          <w:rFonts w:ascii="Verdana" w:hAnsi="Verdana"/>
          <w:sz w:val="20"/>
          <w:szCs w:val="20"/>
        </w:rPr>
        <w:t xml:space="preserve">dostawie (osobna umowa) i </w:t>
      </w:r>
      <w:r w:rsidRPr="00AC08F9">
        <w:rPr>
          <w:rFonts w:ascii="Verdana" w:hAnsi="Verdana"/>
          <w:sz w:val="20"/>
          <w:szCs w:val="20"/>
        </w:rPr>
        <w:t xml:space="preserve">wymianie pakietów i kompletu uszczelnień </w:t>
      </w:r>
      <w:r w:rsidRPr="00AC08F9">
        <w:rPr>
          <w:rFonts w:ascii="Verdana" w:hAnsi="Verdana"/>
          <w:color w:val="000000" w:themeColor="text1"/>
          <w:sz w:val="20"/>
          <w:szCs w:val="20"/>
        </w:rPr>
        <w:t>obwodowych, promieniowych i osiowych</w:t>
      </w:r>
      <w:r w:rsidR="00E11835" w:rsidRPr="00AC08F9">
        <w:rPr>
          <w:rFonts w:ascii="Verdana" w:hAnsi="Verdana"/>
          <w:color w:val="000000" w:themeColor="text1"/>
          <w:sz w:val="20"/>
          <w:szCs w:val="20"/>
        </w:rPr>
        <w:t xml:space="preserve"> (osobna umowa)</w:t>
      </w:r>
      <w:r w:rsidRPr="00AC08F9">
        <w:rPr>
          <w:rFonts w:ascii="Verdana" w:hAnsi="Verdana"/>
          <w:sz w:val="20"/>
          <w:szCs w:val="20"/>
        </w:rPr>
        <w:t>. Zostaną zamontowane następujące pakiety:</w:t>
      </w:r>
    </w:p>
    <w:p w14:paraId="42F05A33" w14:textId="77777777" w:rsidR="00E3365A" w:rsidRPr="00AC08F9" w:rsidRDefault="00E3365A" w:rsidP="00AA46CF">
      <w:pPr>
        <w:pStyle w:val="Nagwek3"/>
        <w:keepNext w:val="0"/>
        <w:numPr>
          <w:ilvl w:val="3"/>
          <w:numId w:val="22"/>
        </w:numPr>
        <w:spacing w:after="0" w:line="360" w:lineRule="auto"/>
        <w:rPr>
          <w:rFonts w:ascii="Verdana" w:hAnsi="Verdana" w:cs="Times New Roman"/>
          <w:b w:val="0"/>
          <w:bCs w:val="0"/>
          <w:sz w:val="20"/>
          <w:szCs w:val="20"/>
        </w:rPr>
      </w:pPr>
      <w:bookmarkStart w:id="550" w:name="_Toc14933579"/>
      <w:bookmarkStart w:id="551" w:name="_Toc27034402"/>
      <w:r w:rsidRPr="00AC08F9">
        <w:rPr>
          <w:rFonts w:ascii="Verdana" w:hAnsi="Verdana" w:cs="Times New Roman"/>
          <w:b w:val="0"/>
          <w:bCs w:val="0"/>
          <w:sz w:val="20"/>
          <w:szCs w:val="20"/>
        </w:rPr>
        <w:t>Profil HC12</w:t>
      </w:r>
      <w:r w:rsidR="00F14F39" w:rsidRPr="00AC08F9">
        <w:rPr>
          <w:rFonts w:ascii="Verdana" w:hAnsi="Verdana" w:cs="Times New Roman"/>
          <w:b w:val="0"/>
          <w:bCs w:val="0"/>
          <w:sz w:val="20"/>
          <w:szCs w:val="20"/>
        </w:rPr>
        <w:t>;</w:t>
      </w:r>
      <w:bookmarkEnd w:id="550"/>
      <w:bookmarkEnd w:id="551"/>
    </w:p>
    <w:p w14:paraId="19C129ED" w14:textId="77777777" w:rsidR="00E3365A" w:rsidRPr="00AC08F9" w:rsidRDefault="00E3365A" w:rsidP="00AA46CF">
      <w:pPr>
        <w:pStyle w:val="Nagwek3"/>
        <w:keepNext w:val="0"/>
        <w:numPr>
          <w:ilvl w:val="3"/>
          <w:numId w:val="22"/>
        </w:numPr>
        <w:spacing w:after="0" w:line="360" w:lineRule="auto"/>
        <w:rPr>
          <w:rFonts w:ascii="Verdana" w:hAnsi="Verdana" w:cs="Times New Roman"/>
          <w:b w:val="0"/>
          <w:bCs w:val="0"/>
          <w:sz w:val="20"/>
          <w:szCs w:val="20"/>
        </w:rPr>
      </w:pPr>
      <w:bookmarkStart w:id="552" w:name="_Toc14933580"/>
      <w:bookmarkStart w:id="553" w:name="_Toc27034403"/>
      <w:r w:rsidRPr="00AC08F9">
        <w:rPr>
          <w:rFonts w:ascii="Verdana" w:hAnsi="Verdana" w:cs="Times New Roman"/>
          <w:b w:val="0"/>
          <w:bCs w:val="0"/>
          <w:sz w:val="20"/>
          <w:szCs w:val="20"/>
        </w:rPr>
        <w:t>Wysokość profili 580mm</w:t>
      </w:r>
      <w:bookmarkEnd w:id="552"/>
      <w:bookmarkEnd w:id="553"/>
      <w:r w:rsidR="00E11835" w:rsidRPr="00AC08F9">
        <w:rPr>
          <w:rFonts w:ascii="Verdana" w:hAnsi="Verdana" w:cs="Times New Roman"/>
          <w:b w:val="0"/>
          <w:bCs w:val="0"/>
          <w:sz w:val="20"/>
          <w:szCs w:val="20"/>
        </w:rPr>
        <w:t xml:space="preserve"> </w:t>
      </w:r>
    </w:p>
    <w:p w14:paraId="227222F2" w14:textId="77777777" w:rsidR="00F14F39" w:rsidRPr="00AC08F9" w:rsidRDefault="00E3365A" w:rsidP="00F14F39">
      <w:pPr>
        <w:pStyle w:val="Nagwek1"/>
        <w:numPr>
          <w:ilvl w:val="1"/>
          <w:numId w:val="11"/>
        </w:numPr>
        <w:spacing w:before="120" w:after="0" w:line="360" w:lineRule="auto"/>
        <w:ind w:left="936" w:hanging="431"/>
        <w:rPr>
          <w:rFonts w:ascii="Verdana" w:hAnsi="Verdana" w:cs="Times New Roman"/>
          <w:sz w:val="20"/>
          <w:szCs w:val="20"/>
        </w:rPr>
      </w:pPr>
      <w:r w:rsidRPr="00AC08F9">
        <w:rPr>
          <w:rFonts w:ascii="Verdana" w:hAnsi="Verdana"/>
          <w:sz w:val="20"/>
          <w:szCs w:val="20"/>
        </w:rPr>
        <w:t xml:space="preserve"> </w:t>
      </w:r>
      <w:bookmarkStart w:id="554" w:name="_Toc27034404"/>
      <w:r w:rsidR="00F14F39" w:rsidRPr="00AC08F9">
        <w:rPr>
          <w:rFonts w:ascii="Verdana" w:hAnsi="Verdana" w:cs="Times New Roman"/>
          <w:sz w:val="20"/>
          <w:szCs w:val="20"/>
        </w:rPr>
        <w:t xml:space="preserve">Modernizacje </w:t>
      </w:r>
      <w:proofErr w:type="spellStart"/>
      <w:r w:rsidR="00F14F39" w:rsidRPr="00AC08F9">
        <w:rPr>
          <w:rFonts w:ascii="Verdana" w:hAnsi="Verdana" w:cs="Times New Roman"/>
          <w:sz w:val="20"/>
          <w:szCs w:val="20"/>
        </w:rPr>
        <w:t>demistera</w:t>
      </w:r>
      <w:bookmarkEnd w:id="554"/>
      <w:proofErr w:type="spellEnd"/>
    </w:p>
    <w:p w14:paraId="0FB35A16" w14:textId="1951D83E" w:rsidR="006B6E34" w:rsidRPr="00AC08F9" w:rsidRDefault="006B6E34" w:rsidP="006B6E34">
      <w:pPr>
        <w:tabs>
          <w:tab w:val="num" w:pos="0"/>
        </w:tabs>
        <w:spacing w:after="0" w:line="360" w:lineRule="auto"/>
        <w:ind w:left="0"/>
        <w:rPr>
          <w:rFonts w:ascii="Verdana" w:hAnsi="Verdana"/>
          <w:sz w:val="20"/>
          <w:szCs w:val="20"/>
        </w:rPr>
      </w:pPr>
      <w:r w:rsidRPr="00AC08F9">
        <w:rPr>
          <w:rFonts w:ascii="Verdana" w:hAnsi="Verdana"/>
          <w:sz w:val="20"/>
          <w:szCs w:val="20"/>
        </w:rPr>
        <w:tab/>
        <w:t xml:space="preserve">Modernizacja </w:t>
      </w:r>
      <w:proofErr w:type="spellStart"/>
      <w:r w:rsidRPr="00AC08F9">
        <w:rPr>
          <w:rFonts w:ascii="Verdana" w:hAnsi="Verdana"/>
          <w:sz w:val="20"/>
          <w:szCs w:val="20"/>
        </w:rPr>
        <w:t>demistera</w:t>
      </w:r>
      <w:proofErr w:type="spellEnd"/>
      <w:r w:rsidRPr="00AC08F9">
        <w:rPr>
          <w:rFonts w:ascii="Verdana" w:hAnsi="Verdana"/>
          <w:sz w:val="20"/>
          <w:szCs w:val="20"/>
        </w:rPr>
        <w:t xml:space="preserve"> polega na dostawie i zabudowie nowych dwustopniowych eliminatorów mgły typu rombowego </w:t>
      </w:r>
      <w:r w:rsidR="000030B7">
        <w:rPr>
          <w:rFonts w:ascii="Verdana" w:hAnsi="Verdana"/>
          <w:sz w:val="20"/>
          <w:szCs w:val="20"/>
        </w:rPr>
        <w:t xml:space="preserve">oraz eliminatora zgrubnego </w:t>
      </w:r>
      <w:r w:rsidRPr="00AC08F9">
        <w:rPr>
          <w:rFonts w:ascii="Verdana" w:hAnsi="Verdana"/>
          <w:sz w:val="20"/>
          <w:szCs w:val="20"/>
        </w:rPr>
        <w:t xml:space="preserve">na istniejących belkach wsporczych w wieży wylotowej absorbera </w:t>
      </w:r>
      <w:r w:rsidR="000030B7">
        <w:rPr>
          <w:rFonts w:ascii="Verdana" w:hAnsi="Verdana"/>
          <w:sz w:val="20"/>
          <w:szCs w:val="20"/>
        </w:rPr>
        <w:t xml:space="preserve"> </w:t>
      </w:r>
      <w:r w:rsidRPr="00AC08F9">
        <w:rPr>
          <w:rFonts w:ascii="Verdana" w:hAnsi="Verdana"/>
          <w:sz w:val="20"/>
          <w:szCs w:val="20"/>
        </w:rPr>
        <w:t xml:space="preserve">C i D Instalacji IOS w Elektrowni Połaniec wraz z instalacją </w:t>
      </w:r>
      <w:proofErr w:type="spellStart"/>
      <w:r w:rsidRPr="00AC08F9">
        <w:rPr>
          <w:rFonts w:ascii="Verdana" w:hAnsi="Verdana"/>
          <w:sz w:val="20"/>
          <w:szCs w:val="20"/>
        </w:rPr>
        <w:t>płuczną</w:t>
      </w:r>
      <w:proofErr w:type="spellEnd"/>
      <w:r w:rsidR="000030B7">
        <w:rPr>
          <w:rFonts w:ascii="Verdana" w:hAnsi="Verdana"/>
          <w:sz w:val="20"/>
          <w:szCs w:val="20"/>
        </w:rPr>
        <w:t>.</w:t>
      </w:r>
      <w:r w:rsidRPr="00AC08F9">
        <w:rPr>
          <w:rFonts w:ascii="Verdana" w:hAnsi="Verdana"/>
          <w:sz w:val="20"/>
          <w:szCs w:val="20"/>
        </w:rPr>
        <w:t xml:space="preserve">. Nowy eliminator mgły </w:t>
      </w:r>
      <w:r w:rsidR="00064848">
        <w:rPr>
          <w:rFonts w:ascii="Verdana" w:hAnsi="Verdana"/>
          <w:sz w:val="20"/>
          <w:szCs w:val="20"/>
        </w:rPr>
        <w:t>będzie</w:t>
      </w:r>
      <w:r w:rsidRPr="00AC08F9">
        <w:rPr>
          <w:rFonts w:ascii="Verdana" w:hAnsi="Verdana"/>
          <w:sz w:val="20"/>
          <w:szCs w:val="20"/>
        </w:rPr>
        <w:t xml:space="preserve"> wykonany w miejscu istniejącego </w:t>
      </w:r>
      <w:proofErr w:type="spellStart"/>
      <w:r w:rsidRPr="00AC08F9">
        <w:rPr>
          <w:rFonts w:ascii="Verdana" w:hAnsi="Verdana"/>
          <w:sz w:val="20"/>
          <w:szCs w:val="20"/>
        </w:rPr>
        <w:t>demistera</w:t>
      </w:r>
      <w:proofErr w:type="spellEnd"/>
      <w:r w:rsidRPr="00AC08F9">
        <w:rPr>
          <w:rFonts w:ascii="Verdana" w:hAnsi="Verdana"/>
          <w:sz w:val="20"/>
          <w:szCs w:val="20"/>
        </w:rPr>
        <w:t>.</w:t>
      </w:r>
    </w:p>
    <w:p w14:paraId="6E93ABFF" w14:textId="77777777" w:rsidR="00F14F39" w:rsidRPr="00AC08F9" w:rsidRDefault="00F14F39" w:rsidP="00F14F39">
      <w:pPr>
        <w:pStyle w:val="Nagwek1"/>
        <w:numPr>
          <w:ilvl w:val="1"/>
          <w:numId w:val="11"/>
        </w:numPr>
        <w:spacing w:before="120" w:after="0" w:line="360" w:lineRule="auto"/>
        <w:ind w:left="936" w:hanging="431"/>
        <w:rPr>
          <w:rFonts w:ascii="Verdana" w:hAnsi="Verdana" w:cs="Times New Roman"/>
          <w:sz w:val="20"/>
          <w:szCs w:val="20"/>
        </w:rPr>
      </w:pPr>
      <w:bookmarkStart w:id="555" w:name="_Toc27034405"/>
      <w:r w:rsidRPr="00AC08F9">
        <w:rPr>
          <w:rFonts w:ascii="Verdana" w:hAnsi="Verdana" w:cs="Times New Roman"/>
          <w:sz w:val="20"/>
          <w:szCs w:val="20"/>
        </w:rPr>
        <w:t>Modernizacje klap spalin</w:t>
      </w:r>
      <w:bookmarkEnd w:id="555"/>
    </w:p>
    <w:p w14:paraId="323A43B5" w14:textId="793F2876" w:rsidR="00F14F39" w:rsidRPr="00AC08F9" w:rsidRDefault="00F14F39" w:rsidP="00F14F39">
      <w:pPr>
        <w:tabs>
          <w:tab w:val="num" w:pos="0"/>
        </w:tabs>
        <w:spacing w:after="0" w:line="360" w:lineRule="auto"/>
        <w:ind w:left="0"/>
        <w:rPr>
          <w:rFonts w:ascii="Verdana" w:hAnsi="Verdana"/>
          <w:sz w:val="20"/>
          <w:szCs w:val="20"/>
        </w:rPr>
      </w:pPr>
      <w:r w:rsidRPr="00AC08F9">
        <w:rPr>
          <w:rFonts w:ascii="Verdana" w:hAnsi="Verdana"/>
          <w:sz w:val="20"/>
          <w:szCs w:val="20"/>
        </w:rPr>
        <w:tab/>
        <w:t>Modernizacja klap spalin polega na dostawie (osobna umowa) i montażu (</w:t>
      </w:r>
      <w:r w:rsidR="000030B7" w:rsidRPr="00AC08F9">
        <w:rPr>
          <w:rFonts w:ascii="Verdana" w:hAnsi="Verdana"/>
          <w:sz w:val="20"/>
          <w:szCs w:val="20"/>
        </w:rPr>
        <w:t>osobn</w:t>
      </w:r>
      <w:r w:rsidR="000030B7">
        <w:rPr>
          <w:rFonts w:ascii="Verdana" w:hAnsi="Verdana"/>
          <w:sz w:val="20"/>
          <w:szCs w:val="20"/>
        </w:rPr>
        <w:t>e</w:t>
      </w:r>
      <w:r w:rsidR="000030B7" w:rsidRPr="00AC08F9">
        <w:rPr>
          <w:rFonts w:ascii="Verdana" w:hAnsi="Verdana"/>
          <w:sz w:val="20"/>
          <w:szCs w:val="20"/>
        </w:rPr>
        <w:t xml:space="preserve"> </w:t>
      </w:r>
      <w:r w:rsidR="00064848">
        <w:rPr>
          <w:rFonts w:ascii="Verdana" w:hAnsi="Verdana"/>
          <w:sz w:val="20"/>
          <w:szCs w:val="20"/>
        </w:rPr>
        <w:t xml:space="preserve"> 2 </w:t>
      </w:r>
      <w:r w:rsidR="000030B7" w:rsidRPr="00AC08F9">
        <w:rPr>
          <w:rFonts w:ascii="Verdana" w:hAnsi="Verdana"/>
          <w:sz w:val="20"/>
          <w:szCs w:val="20"/>
        </w:rPr>
        <w:t>umow</w:t>
      </w:r>
      <w:r w:rsidR="000030B7">
        <w:rPr>
          <w:rFonts w:ascii="Verdana" w:hAnsi="Verdana"/>
          <w:sz w:val="20"/>
          <w:szCs w:val="20"/>
        </w:rPr>
        <w:t>y</w:t>
      </w:r>
      <w:r w:rsidRPr="00AC08F9">
        <w:rPr>
          <w:rFonts w:ascii="Verdana" w:hAnsi="Verdana"/>
          <w:sz w:val="20"/>
          <w:szCs w:val="20"/>
        </w:rPr>
        <w:t>) dwóch sztuk obejściowych klap w 100% szczelnych dla Instalacji Odsiarczania Spalin „C” i „D” oraz dziesięciu sztuk klap w 100% szczelnych czopuchowych</w:t>
      </w:r>
      <w:r w:rsidR="0028320B" w:rsidRPr="00AC08F9">
        <w:rPr>
          <w:rFonts w:ascii="Verdana" w:hAnsi="Verdana"/>
          <w:sz w:val="20"/>
          <w:szCs w:val="20"/>
        </w:rPr>
        <w:t xml:space="preserve"> dla </w:t>
      </w:r>
      <w:r w:rsidRPr="00AC08F9">
        <w:rPr>
          <w:rFonts w:ascii="Verdana" w:hAnsi="Verdana"/>
          <w:sz w:val="20"/>
          <w:szCs w:val="20"/>
        </w:rPr>
        <w:t xml:space="preserve"> kotłów energetycznych 3, 4, 5, 6 i 7 łącznie z napędami/siłownikami, </w:t>
      </w:r>
      <w:proofErr w:type="spellStart"/>
      <w:r w:rsidRPr="00AC08F9">
        <w:rPr>
          <w:rFonts w:ascii="Verdana" w:hAnsi="Verdana"/>
          <w:sz w:val="20"/>
          <w:szCs w:val="20"/>
        </w:rPr>
        <w:t>przeciwkołnierzami</w:t>
      </w:r>
      <w:proofErr w:type="spellEnd"/>
      <w:r w:rsidRPr="00AC08F9">
        <w:rPr>
          <w:rFonts w:ascii="Verdana" w:hAnsi="Verdana"/>
          <w:sz w:val="20"/>
          <w:szCs w:val="20"/>
        </w:rPr>
        <w:t xml:space="preserve">, uszczelkami, elementami złącznymi, </w:t>
      </w:r>
      <w:r w:rsidR="0028320B" w:rsidRPr="00AC08F9">
        <w:rPr>
          <w:rFonts w:ascii="Verdana" w:hAnsi="Verdana"/>
          <w:sz w:val="20"/>
          <w:szCs w:val="20"/>
        </w:rPr>
        <w:t xml:space="preserve">kompensatorami </w:t>
      </w:r>
      <w:r w:rsidRPr="00AC08F9">
        <w:rPr>
          <w:rFonts w:ascii="Verdana" w:hAnsi="Verdana"/>
          <w:sz w:val="20"/>
          <w:szCs w:val="20"/>
        </w:rPr>
        <w:t xml:space="preserve">wraz z wykonaniem projektu modernizacji istniejącej instalacji powietrza doszczelniającego w Enea </w:t>
      </w:r>
      <w:r w:rsidR="00064848">
        <w:rPr>
          <w:rFonts w:ascii="Verdana" w:hAnsi="Verdana"/>
          <w:sz w:val="20"/>
          <w:szCs w:val="20"/>
        </w:rPr>
        <w:t xml:space="preserve">Elektrownia </w:t>
      </w:r>
      <w:r w:rsidRPr="00AC08F9">
        <w:rPr>
          <w:rFonts w:ascii="Verdana" w:hAnsi="Verdana"/>
          <w:sz w:val="20"/>
          <w:szCs w:val="20"/>
        </w:rPr>
        <w:t xml:space="preserve">Połaniec S.A oraz dostawę elementów do modernizacji tej  instalacji. </w:t>
      </w:r>
    </w:p>
    <w:p w14:paraId="56DD7403" w14:textId="77777777" w:rsidR="006B6E34" w:rsidRPr="00AC08F9" w:rsidRDefault="006B6E34">
      <w:pPr>
        <w:spacing w:after="0"/>
        <w:ind w:left="0"/>
        <w:jc w:val="left"/>
        <w:rPr>
          <w:rFonts w:ascii="Verdana" w:hAnsi="Verdana"/>
          <w:b/>
          <w:bCs/>
          <w:color w:val="0070C0"/>
          <w:kern w:val="32"/>
          <w:sz w:val="20"/>
          <w:szCs w:val="20"/>
        </w:rPr>
      </w:pPr>
      <w:r w:rsidRPr="00AC08F9">
        <w:rPr>
          <w:rFonts w:ascii="Verdana" w:hAnsi="Verdana"/>
          <w:color w:val="0070C0"/>
          <w:sz w:val="20"/>
          <w:szCs w:val="20"/>
        </w:rPr>
        <w:br w:type="page"/>
      </w:r>
    </w:p>
    <w:p w14:paraId="08B879A0" w14:textId="77777777" w:rsidR="00331464" w:rsidRPr="00AC08F9" w:rsidRDefault="00276294" w:rsidP="006B6E34">
      <w:pPr>
        <w:pStyle w:val="Nagwek1"/>
        <w:numPr>
          <w:ilvl w:val="0"/>
          <w:numId w:val="11"/>
        </w:numPr>
        <w:spacing w:before="0" w:after="0" w:line="360" w:lineRule="auto"/>
        <w:ind w:hanging="502"/>
        <w:rPr>
          <w:rFonts w:ascii="Verdana" w:hAnsi="Verdana" w:cs="Times New Roman"/>
          <w:color w:val="0070C0"/>
          <w:sz w:val="20"/>
          <w:szCs w:val="20"/>
        </w:rPr>
      </w:pPr>
      <w:bookmarkStart w:id="556" w:name="_Toc27034406"/>
      <w:r w:rsidRPr="00AC08F9">
        <w:rPr>
          <w:rFonts w:ascii="Verdana" w:hAnsi="Verdana" w:cs="Times New Roman"/>
          <w:color w:val="0070C0"/>
          <w:sz w:val="20"/>
          <w:szCs w:val="20"/>
        </w:rPr>
        <w:lastRenderedPageBreak/>
        <w:t>Parametry projektowe</w:t>
      </w:r>
      <w:bookmarkEnd w:id="556"/>
    </w:p>
    <w:p w14:paraId="281EAB85" w14:textId="77777777" w:rsidR="0098240B" w:rsidRPr="00AC08F9" w:rsidRDefault="0098240B" w:rsidP="006B6E34">
      <w:pPr>
        <w:pStyle w:val="Nagwek1"/>
        <w:numPr>
          <w:ilvl w:val="1"/>
          <w:numId w:val="11"/>
        </w:numPr>
        <w:spacing w:before="120" w:after="0" w:line="360" w:lineRule="auto"/>
        <w:ind w:left="936" w:hanging="431"/>
        <w:rPr>
          <w:rFonts w:ascii="Verdana" w:hAnsi="Verdana" w:cs="Times New Roman"/>
          <w:sz w:val="20"/>
          <w:szCs w:val="20"/>
        </w:rPr>
      </w:pPr>
      <w:bookmarkStart w:id="557" w:name="_Toc528334541"/>
      <w:bookmarkStart w:id="558" w:name="_Toc528335471"/>
      <w:bookmarkStart w:id="559" w:name="_Toc528571051"/>
      <w:bookmarkStart w:id="560" w:name="_Toc3465472"/>
      <w:bookmarkStart w:id="561" w:name="_Toc10107707"/>
      <w:bookmarkStart w:id="562" w:name="_Toc27034407"/>
      <w:r w:rsidRPr="00AC08F9">
        <w:rPr>
          <w:rFonts w:ascii="Verdana" w:hAnsi="Verdana" w:cs="Times New Roman"/>
          <w:sz w:val="20"/>
          <w:szCs w:val="20"/>
        </w:rPr>
        <w:t>Charakterystyka paliwa</w:t>
      </w:r>
      <w:bookmarkEnd w:id="557"/>
      <w:bookmarkEnd w:id="558"/>
      <w:bookmarkEnd w:id="559"/>
      <w:bookmarkEnd w:id="560"/>
      <w:bookmarkEnd w:id="561"/>
      <w:bookmarkEnd w:id="562"/>
    </w:p>
    <w:p w14:paraId="3BA6D03A" w14:textId="55F934BD" w:rsidR="004262FA" w:rsidRPr="00AC08F9" w:rsidRDefault="00331464" w:rsidP="00D0545D">
      <w:pPr>
        <w:spacing w:after="0" w:line="360" w:lineRule="auto"/>
        <w:ind w:left="0" w:firstLine="502"/>
        <w:rPr>
          <w:rFonts w:ascii="Verdana" w:hAnsi="Verdana"/>
          <w:bCs/>
          <w:sz w:val="20"/>
          <w:szCs w:val="20"/>
        </w:rPr>
      </w:pPr>
      <w:r w:rsidRPr="00AC08F9">
        <w:rPr>
          <w:rFonts w:ascii="Verdana" w:hAnsi="Verdana"/>
          <w:bCs/>
          <w:sz w:val="20"/>
          <w:szCs w:val="20"/>
        </w:rPr>
        <w:t>Podczas pomiarów gwarancyjnych w</w:t>
      </w:r>
      <w:r w:rsidR="00E507FB" w:rsidRPr="00AC08F9">
        <w:rPr>
          <w:rFonts w:ascii="Verdana" w:hAnsi="Verdana"/>
          <w:bCs/>
          <w:sz w:val="20"/>
          <w:szCs w:val="20"/>
        </w:rPr>
        <w:t xml:space="preserve"> kotłach bloku 2</w:t>
      </w:r>
      <w:r w:rsidR="0028320B" w:rsidRPr="00AC08F9">
        <w:rPr>
          <w:rFonts w:ascii="Verdana" w:hAnsi="Verdana"/>
          <w:bCs/>
          <w:sz w:val="20"/>
          <w:szCs w:val="20"/>
        </w:rPr>
        <w:t>÷</w:t>
      </w:r>
      <w:r w:rsidR="00E507FB" w:rsidRPr="00AC08F9">
        <w:rPr>
          <w:rFonts w:ascii="Verdana" w:hAnsi="Verdana"/>
          <w:bCs/>
          <w:sz w:val="20"/>
          <w:szCs w:val="20"/>
        </w:rPr>
        <w:t xml:space="preserve">7 w Enea  </w:t>
      </w:r>
      <w:r w:rsidR="005B7526" w:rsidRPr="00AC08F9">
        <w:rPr>
          <w:rFonts w:ascii="Verdana" w:hAnsi="Verdana"/>
          <w:bCs/>
          <w:sz w:val="20"/>
          <w:szCs w:val="20"/>
        </w:rPr>
        <w:t xml:space="preserve">Elektrownia </w:t>
      </w:r>
      <w:r w:rsidR="00E507FB" w:rsidRPr="00AC08F9">
        <w:rPr>
          <w:rFonts w:ascii="Verdana" w:hAnsi="Verdana"/>
          <w:bCs/>
          <w:sz w:val="20"/>
          <w:szCs w:val="20"/>
        </w:rPr>
        <w:t xml:space="preserve">Połaniec </w:t>
      </w:r>
      <w:r w:rsidR="0028320B" w:rsidRPr="00AC08F9">
        <w:rPr>
          <w:rFonts w:ascii="Verdana" w:hAnsi="Verdana"/>
          <w:bCs/>
          <w:sz w:val="20"/>
          <w:szCs w:val="20"/>
        </w:rPr>
        <w:t xml:space="preserve">może być </w:t>
      </w:r>
      <w:r w:rsidR="00E507FB" w:rsidRPr="00AC08F9">
        <w:rPr>
          <w:rFonts w:ascii="Verdana" w:hAnsi="Verdana"/>
          <w:bCs/>
          <w:sz w:val="20"/>
          <w:szCs w:val="20"/>
        </w:rPr>
        <w:t>spala</w:t>
      </w:r>
      <w:r w:rsidR="005B7526" w:rsidRPr="00AC08F9">
        <w:rPr>
          <w:rFonts w:ascii="Verdana" w:hAnsi="Verdana"/>
          <w:bCs/>
          <w:sz w:val="20"/>
          <w:szCs w:val="20"/>
        </w:rPr>
        <w:t>ny</w:t>
      </w:r>
      <w:r w:rsidR="00E507FB" w:rsidRPr="00AC08F9">
        <w:rPr>
          <w:rFonts w:ascii="Verdana" w:hAnsi="Verdana"/>
          <w:bCs/>
          <w:sz w:val="20"/>
          <w:szCs w:val="20"/>
        </w:rPr>
        <w:t xml:space="preserve"> węgiel kamienny z domieszką biomasy</w:t>
      </w:r>
      <w:r w:rsidR="005B7526" w:rsidRPr="00AC08F9">
        <w:rPr>
          <w:rFonts w:ascii="Verdana" w:hAnsi="Verdana"/>
          <w:bCs/>
          <w:sz w:val="20"/>
          <w:szCs w:val="20"/>
        </w:rPr>
        <w:t xml:space="preserve"> i mułów</w:t>
      </w:r>
      <w:r w:rsidR="00E507FB" w:rsidRPr="00AC08F9">
        <w:rPr>
          <w:rFonts w:ascii="Verdana" w:hAnsi="Verdana"/>
          <w:bCs/>
          <w:sz w:val="20"/>
          <w:szCs w:val="20"/>
        </w:rPr>
        <w:t xml:space="preserve">. </w:t>
      </w:r>
    </w:p>
    <w:p w14:paraId="098F22C8" w14:textId="77777777" w:rsidR="004262FA" w:rsidRPr="00AC08F9" w:rsidRDefault="00E507FB" w:rsidP="00AA46CF">
      <w:pPr>
        <w:pStyle w:val="Nagwek3"/>
        <w:keepNext w:val="0"/>
        <w:numPr>
          <w:ilvl w:val="3"/>
          <w:numId w:val="19"/>
        </w:numPr>
        <w:spacing w:after="0" w:line="360" w:lineRule="auto"/>
        <w:rPr>
          <w:rFonts w:ascii="Verdana" w:hAnsi="Verdana" w:cs="Times New Roman"/>
          <w:b w:val="0"/>
          <w:bCs w:val="0"/>
          <w:sz w:val="20"/>
          <w:szCs w:val="20"/>
        </w:rPr>
      </w:pPr>
      <w:bookmarkStart w:id="563" w:name="_Toc14933585"/>
      <w:bookmarkStart w:id="564" w:name="_Toc27034408"/>
      <w:r w:rsidRPr="00AC08F9">
        <w:rPr>
          <w:rFonts w:ascii="Verdana" w:hAnsi="Verdana" w:cs="Times New Roman"/>
          <w:b w:val="0"/>
          <w:bCs w:val="0"/>
          <w:sz w:val="20"/>
          <w:szCs w:val="20"/>
        </w:rPr>
        <w:t xml:space="preserve">Domieszka biomasy wynosi max do </w:t>
      </w:r>
      <w:r w:rsidR="0076017E" w:rsidRPr="00AC08F9">
        <w:rPr>
          <w:rFonts w:ascii="Verdana" w:hAnsi="Verdana" w:cs="Times New Roman"/>
          <w:b w:val="0"/>
          <w:bCs w:val="0"/>
          <w:sz w:val="20"/>
          <w:szCs w:val="20"/>
        </w:rPr>
        <w:t>3</w:t>
      </w:r>
      <w:r w:rsidR="00AB071D" w:rsidRPr="00AC08F9">
        <w:rPr>
          <w:rFonts w:ascii="Verdana" w:hAnsi="Verdana" w:cs="Times New Roman"/>
          <w:b w:val="0"/>
          <w:bCs w:val="0"/>
          <w:sz w:val="20"/>
          <w:szCs w:val="20"/>
        </w:rPr>
        <w:t>0</w:t>
      </w:r>
      <w:r w:rsidRPr="00AC08F9">
        <w:rPr>
          <w:rFonts w:ascii="Verdana" w:hAnsi="Verdana" w:cs="Times New Roman"/>
          <w:b w:val="0"/>
          <w:bCs w:val="0"/>
          <w:sz w:val="20"/>
          <w:szCs w:val="20"/>
        </w:rPr>
        <w:t>% wagowo ilości paliwa</w:t>
      </w:r>
      <w:r w:rsidR="00AB071D" w:rsidRPr="00AC08F9">
        <w:rPr>
          <w:rFonts w:ascii="Verdana" w:hAnsi="Verdana" w:cs="Times New Roman"/>
          <w:b w:val="0"/>
          <w:bCs w:val="0"/>
          <w:sz w:val="20"/>
          <w:szCs w:val="20"/>
        </w:rPr>
        <w:t xml:space="preserve">. </w:t>
      </w:r>
      <w:r w:rsidR="004262FA" w:rsidRPr="00AC08F9">
        <w:rPr>
          <w:rFonts w:ascii="Verdana" w:hAnsi="Verdana" w:cs="Times New Roman"/>
          <w:b w:val="0"/>
          <w:bCs w:val="0"/>
          <w:sz w:val="20"/>
          <w:szCs w:val="20"/>
        </w:rPr>
        <w:t xml:space="preserve">Spalana biomasa stanowi mieszankę świeżych zrębków niezanieczyszczonego drewna z biomasą </w:t>
      </w:r>
      <w:proofErr w:type="spellStart"/>
      <w:r w:rsidR="004262FA" w:rsidRPr="00AC08F9">
        <w:rPr>
          <w:rFonts w:ascii="Verdana" w:hAnsi="Verdana" w:cs="Times New Roman"/>
          <w:b w:val="0"/>
          <w:bCs w:val="0"/>
          <w:sz w:val="20"/>
          <w:szCs w:val="20"/>
        </w:rPr>
        <w:t>agro</w:t>
      </w:r>
      <w:proofErr w:type="spellEnd"/>
      <w:r w:rsidR="004262FA" w:rsidRPr="00AC08F9">
        <w:rPr>
          <w:rFonts w:ascii="Verdana" w:hAnsi="Verdana" w:cs="Times New Roman"/>
          <w:b w:val="0"/>
          <w:bCs w:val="0"/>
          <w:sz w:val="20"/>
          <w:szCs w:val="20"/>
        </w:rPr>
        <w:t>.</w:t>
      </w:r>
      <w:bookmarkEnd w:id="563"/>
      <w:bookmarkEnd w:id="564"/>
    </w:p>
    <w:p w14:paraId="533600BC" w14:textId="672B54DE" w:rsidR="00E507FB" w:rsidRPr="00AC08F9" w:rsidRDefault="00AB071D" w:rsidP="00AA46CF">
      <w:pPr>
        <w:pStyle w:val="Nagwek3"/>
        <w:keepNext w:val="0"/>
        <w:numPr>
          <w:ilvl w:val="3"/>
          <w:numId w:val="22"/>
        </w:numPr>
        <w:spacing w:after="0" w:line="360" w:lineRule="auto"/>
        <w:rPr>
          <w:rFonts w:ascii="Verdana" w:hAnsi="Verdana" w:cs="Times New Roman"/>
          <w:b w:val="0"/>
          <w:bCs w:val="0"/>
          <w:sz w:val="20"/>
          <w:szCs w:val="20"/>
        </w:rPr>
      </w:pPr>
      <w:bookmarkStart w:id="565" w:name="_Toc14933586"/>
      <w:bookmarkStart w:id="566" w:name="_Toc27034409"/>
      <w:r w:rsidRPr="00AC08F9">
        <w:rPr>
          <w:rFonts w:ascii="Verdana" w:hAnsi="Verdana" w:cs="Times New Roman"/>
          <w:b w:val="0"/>
          <w:bCs w:val="0"/>
          <w:sz w:val="20"/>
          <w:szCs w:val="20"/>
        </w:rPr>
        <w:t xml:space="preserve">Domieszka mułów </w:t>
      </w:r>
      <w:r w:rsidR="0076017E" w:rsidRPr="00AC08F9">
        <w:rPr>
          <w:rFonts w:ascii="Verdana" w:hAnsi="Verdana" w:cs="Times New Roman"/>
          <w:b w:val="0"/>
          <w:bCs w:val="0"/>
          <w:sz w:val="20"/>
          <w:szCs w:val="20"/>
        </w:rPr>
        <w:t>do</w:t>
      </w:r>
      <w:r w:rsidRPr="00AC08F9">
        <w:rPr>
          <w:rFonts w:ascii="Verdana" w:hAnsi="Verdana" w:cs="Times New Roman"/>
          <w:b w:val="0"/>
          <w:bCs w:val="0"/>
          <w:sz w:val="20"/>
          <w:szCs w:val="20"/>
        </w:rPr>
        <w:t xml:space="preserve"> </w:t>
      </w:r>
      <w:r w:rsidR="0028320B" w:rsidRPr="00AC08F9">
        <w:rPr>
          <w:rFonts w:ascii="Verdana" w:hAnsi="Verdana" w:cs="Times New Roman"/>
          <w:b w:val="0"/>
          <w:bCs w:val="0"/>
          <w:sz w:val="20"/>
          <w:szCs w:val="20"/>
        </w:rPr>
        <w:t>5</w:t>
      </w:r>
      <w:r w:rsidRPr="00AC08F9">
        <w:rPr>
          <w:rFonts w:ascii="Verdana" w:hAnsi="Verdana" w:cs="Times New Roman"/>
          <w:b w:val="0"/>
          <w:bCs w:val="0"/>
          <w:sz w:val="20"/>
          <w:szCs w:val="20"/>
        </w:rPr>
        <w:t>% wagowo.</w:t>
      </w:r>
      <w:bookmarkEnd w:id="565"/>
      <w:bookmarkEnd w:id="566"/>
      <w:r w:rsidRPr="00AC08F9" w:rsidDel="00AB071D">
        <w:rPr>
          <w:rFonts w:ascii="Verdana" w:hAnsi="Verdana" w:cs="Times New Roman"/>
          <w:b w:val="0"/>
          <w:bCs w:val="0"/>
          <w:sz w:val="20"/>
          <w:szCs w:val="20"/>
        </w:rPr>
        <w:t xml:space="preserve"> </w:t>
      </w:r>
    </w:p>
    <w:p w14:paraId="59C72155" w14:textId="63F93B57" w:rsidR="00E507FB" w:rsidRPr="00AC08F9" w:rsidRDefault="00E507FB" w:rsidP="00AA46CF">
      <w:pPr>
        <w:pStyle w:val="Nagwek3"/>
        <w:keepNext w:val="0"/>
        <w:numPr>
          <w:ilvl w:val="3"/>
          <w:numId w:val="22"/>
        </w:numPr>
        <w:spacing w:after="0" w:line="360" w:lineRule="auto"/>
        <w:rPr>
          <w:rFonts w:ascii="Verdana" w:hAnsi="Verdana" w:cs="Times New Roman"/>
          <w:b w:val="0"/>
          <w:bCs w:val="0"/>
          <w:sz w:val="20"/>
          <w:szCs w:val="20"/>
        </w:rPr>
      </w:pPr>
      <w:bookmarkStart w:id="567" w:name="_Toc14933587"/>
      <w:bookmarkStart w:id="568" w:name="_Toc27034410"/>
      <w:r w:rsidRPr="00AC08F9">
        <w:rPr>
          <w:rFonts w:ascii="Verdana" w:hAnsi="Verdana" w:cs="Times New Roman"/>
          <w:b w:val="0"/>
          <w:bCs w:val="0"/>
          <w:sz w:val="20"/>
          <w:szCs w:val="20"/>
        </w:rPr>
        <w:t xml:space="preserve">Paliwem </w:t>
      </w:r>
      <w:proofErr w:type="spellStart"/>
      <w:r w:rsidRPr="00AC08F9">
        <w:rPr>
          <w:rFonts w:ascii="Verdana" w:hAnsi="Verdana" w:cs="Times New Roman"/>
          <w:b w:val="0"/>
          <w:bCs w:val="0"/>
          <w:sz w:val="20"/>
          <w:szCs w:val="20"/>
        </w:rPr>
        <w:t>rozpałkowym</w:t>
      </w:r>
      <w:proofErr w:type="spellEnd"/>
      <w:r w:rsidRPr="00AC08F9">
        <w:rPr>
          <w:rFonts w:ascii="Verdana" w:hAnsi="Verdana" w:cs="Times New Roman"/>
          <w:b w:val="0"/>
          <w:bCs w:val="0"/>
          <w:sz w:val="20"/>
          <w:szCs w:val="20"/>
        </w:rPr>
        <w:t xml:space="preserve"> </w:t>
      </w:r>
      <w:r w:rsidR="0028320B" w:rsidRPr="00AC08F9">
        <w:rPr>
          <w:rFonts w:ascii="Verdana" w:hAnsi="Verdana" w:cs="Times New Roman"/>
          <w:b w:val="0"/>
          <w:bCs w:val="0"/>
          <w:sz w:val="20"/>
          <w:szCs w:val="20"/>
        </w:rPr>
        <w:t xml:space="preserve">będzie </w:t>
      </w:r>
      <w:r w:rsidRPr="00AC08F9">
        <w:rPr>
          <w:rFonts w:ascii="Verdana" w:hAnsi="Verdana" w:cs="Times New Roman"/>
          <w:b w:val="0"/>
          <w:bCs w:val="0"/>
          <w:sz w:val="20"/>
          <w:szCs w:val="20"/>
        </w:rPr>
        <w:t>mazut.</w:t>
      </w:r>
      <w:bookmarkEnd w:id="567"/>
      <w:bookmarkEnd w:id="568"/>
    </w:p>
    <w:p w14:paraId="4756AF71" w14:textId="36FA7DF7" w:rsidR="00362929" w:rsidRPr="00AC08F9" w:rsidRDefault="00362929" w:rsidP="00D0545D">
      <w:pPr>
        <w:spacing w:after="0" w:line="360" w:lineRule="auto"/>
        <w:ind w:left="0" w:firstLine="502"/>
        <w:rPr>
          <w:rFonts w:ascii="Verdana" w:hAnsi="Verdana"/>
          <w:bCs/>
          <w:sz w:val="20"/>
          <w:szCs w:val="20"/>
        </w:rPr>
      </w:pPr>
      <w:r w:rsidRPr="00AC08F9">
        <w:rPr>
          <w:rFonts w:ascii="Verdana" w:hAnsi="Verdana"/>
          <w:bCs/>
          <w:sz w:val="20"/>
          <w:szCs w:val="20"/>
        </w:rPr>
        <w:t xml:space="preserve">W/w należy rozumieć w ten sposób, że w żadnym punkcie pracy domieszka biomasy w ogólnej mieszance paliwa nie przekroczy 30% wagowo a domieszka mułów w ogólnej mieszance paliwa nie przekroczy </w:t>
      </w:r>
      <w:r w:rsidR="0028320B" w:rsidRPr="00AC08F9">
        <w:rPr>
          <w:rFonts w:ascii="Verdana" w:hAnsi="Verdana"/>
          <w:bCs/>
          <w:sz w:val="20"/>
          <w:szCs w:val="20"/>
        </w:rPr>
        <w:t>5</w:t>
      </w:r>
      <w:r w:rsidRPr="00AC08F9">
        <w:rPr>
          <w:rFonts w:ascii="Verdana" w:hAnsi="Verdana"/>
          <w:bCs/>
          <w:sz w:val="20"/>
          <w:szCs w:val="20"/>
        </w:rPr>
        <w:t>%.</w:t>
      </w:r>
    </w:p>
    <w:p w14:paraId="63955BAA" w14:textId="77777777" w:rsidR="00A50528" w:rsidRPr="00AC08F9" w:rsidRDefault="00A50528" w:rsidP="006B6E34">
      <w:pPr>
        <w:pStyle w:val="Nagwek1"/>
        <w:numPr>
          <w:ilvl w:val="2"/>
          <w:numId w:val="11"/>
        </w:numPr>
        <w:spacing w:before="120" w:after="0" w:line="360" w:lineRule="auto"/>
        <w:rPr>
          <w:rFonts w:ascii="Verdana" w:hAnsi="Verdana" w:cs="Times New Roman"/>
          <w:b w:val="0"/>
          <w:sz w:val="20"/>
          <w:szCs w:val="20"/>
        </w:rPr>
      </w:pPr>
      <w:bookmarkStart w:id="569" w:name="_Toc512158706"/>
      <w:bookmarkStart w:id="570" w:name="_Toc512163010"/>
      <w:bookmarkStart w:id="571" w:name="_Toc512163353"/>
      <w:bookmarkStart w:id="572" w:name="_Toc512164439"/>
      <w:bookmarkStart w:id="573" w:name="_Toc512164783"/>
      <w:bookmarkStart w:id="574" w:name="_Toc512165128"/>
      <w:bookmarkStart w:id="575" w:name="_Toc512165473"/>
      <w:bookmarkStart w:id="576" w:name="_Toc512166500"/>
      <w:bookmarkStart w:id="577" w:name="_Toc512166841"/>
      <w:bookmarkStart w:id="578" w:name="_Toc512167181"/>
      <w:bookmarkStart w:id="579" w:name="_Toc512165696"/>
      <w:bookmarkStart w:id="580" w:name="_Toc512238210"/>
      <w:bookmarkStart w:id="581" w:name="_Toc512257510"/>
      <w:bookmarkStart w:id="582" w:name="_Toc512313904"/>
      <w:bookmarkStart w:id="583" w:name="_Toc512314383"/>
      <w:bookmarkStart w:id="584" w:name="_Toc512314726"/>
      <w:bookmarkStart w:id="585" w:name="_Toc512315069"/>
      <w:bookmarkStart w:id="586" w:name="_Toc512319480"/>
      <w:bookmarkStart w:id="587" w:name="_Toc512319820"/>
      <w:bookmarkStart w:id="588" w:name="_Toc512320159"/>
      <w:bookmarkStart w:id="589" w:name="_Toc512320490"/>
      <w:bookmarkStart w:id="590" w:name="_Toc512320821"/>
      <w:bookmarkStart w:id="591" w:name="_Toc512321147"/>
      <w:bookmarkStart w:id="592" w:name="_Toc512321473"/>
      <w:bookmarkStart w:id="593" w:name="_Toc512321799"/>
      <w:bookmarkStart w:id="594" w:name="_Toc512322126"/>
      <w:bookmarkStart w:id="595" w:name="_Toc512322454"/>
      <w:bookmarkStart w:id="596" w:name="_Toc512322784"/>
      <w:bookmarkStart w:id="597" w:name="_Toc512323091"/>
      <w:bookmarkStart w:id="598" w:name="_Toc512326371"/>
      <w:bookmarkStart w:id="599" w:name="_Toc512326692"/>
      <w:bookmarkStart w:id="600" w:name="_Toc512327014"/>
      <w:bookmarkStart w:id="601" w:name="_Toc512327330"/>
      <w:bookmarkStart w:id="602" w:name="_Toc512327548"/>
      <w:bookmarkStart w:id="603" w:name="_Toc512327868"/>
      <w:bookmarkStart w:id="604" w:name="_Toc512328187"/>
      <w:bookmarkStart w:id="605" w:name="_Toc512331027"/>
      <w:bookmarkStart w:id="606" w:name="_Toc512331346"/>
      <w:bookmarkStart w:id="607" w:name="_Toc512331775"/>
      <w:bookmarkStart w:id="608" w:name="_Toc512402553"/>
      <w:bookmarkStart w:id="609" w:name="_Toc512402867"/>
      <w:bookmarkStart w:id="610" w:name="_Toc512403182"/>
      <w:bookmarkStart w:id="611" w:name="_Toc512403494"/>
      <w:bookmarkStart w:id="612" w:name="_Toc512407016"/>
      <w:bookmarkStart w:id="613" w:name="_Toc512407327"/>
      <w:bookmarkStart w:id="614" w:name="_Toc512408431"/>
      <w:bookmarkStart w:id="615" w:name="_Toc512408739"/>
      <w:bookmarkStart w:id="616" w:name="_Toc512409048"/>
      <w:bookmarkStart w:id="617" w:name="_Toc512409356"/>
      <w:bookmarkStart w:id="618" w:name="_Toc512426215"/>
      <w:bookmarkStart w:id="619" w:name="_Toc512426514"/>
      <w:bookmarkStart w:id="620" w:name="_Toc512426814"/>
      <w:bookmarkStart w:id="621" w:name="_Toc512427114"/>
      <w:bookmarkStart w:id="622" w:name="_Toc512427413"/>
      <w:bookmarkStart w:id="623" w:name="_Toc512427711"/>
      <w:bookmarkStart w:id="624" w:name="_Toc512428009"/>
      <w:bookmarkStart w:id="625" w:name="_Toc512428305"/>
      <w:bookmarkStart w:id="626" w:name="_Toc512435397"/>
      <w:bookmarkStart w:id="627" w:name="_Toc512435687"/>
      <w:bookmarkStart w:id="628" w:name="_Toc3465473"/>
      <w:bookmarkStart w:id="629" w:name="_Toc10107708"/>
      <w:bookmarkStart w:id="630" w:name="_Toc14933588"/>
      <w:bookmarkStart w:id="631" w:name="_Toc27034411"/>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sidRPr="00AC08F9">
        <w:rPr>
          <w:rFonts w:ascii="Verdana" w:hAnsi="Verdana" w:cs="Times New Roman"/>
          <w:b w:val="0"/>
          <w:sz w:val="20"/>
          <w:szCs w:val="20"/>
        </w:rPr>
        <w:t>Parametry węgla</w:t>
      </w:r>
      <w:bookmarkEnd w:id="628"/>
      <w:bookmarkEnd w:id="629"/>
      <w:r w:rsidR="006B6E34" w:rsidRPr="00AC08F9">
        <w:rPr>
          <w:rFonts w:ascii="Verdana" w:hAnsi="Verdana" w:cs="Times New Roman"/>
          <w:b w:val="0"/>
          <w:sz w:val="20"/>
          <w:szCs w:val="20"/>
        </w:rPr>
        <w:t>:</w:t>
      </w:r>
      <w:bookmarkEnd w:id="630"/>
      <w:bookmarkEnd w:id="631"/>
    </w:p>
    <w:tbl>
      <w:tblPr>
        <w:tblW w:w="9003" w:type="dxa"/>
        <w:tblInd w:w="274" w:type="dxa"/>
        <w:tblCellMar>
          <w:left w:w="0" w:type="dxa"/>
          <w:right w:w="0" w:type="dxa"/>
        </w:tblCellMar>
        <w:tblLook w:val="04A0" w:firstRow="1" w:lastRow="0" w:firstColumn="1" w:lastColumn="0" w:noHBand="0" w:noVBand="1"/>
      </w:tblPr>
      <w:tblGrid>
        <w:gridCol w:w="2131"/>
        <w:gridCol w:w="1271"/>
        <w:gridCol w:w="2835"/>
        <w:gridCol w:w="2766"/>
      </w:tblGrid>
      <w:tr w:rsidR="005B7526" w:rsidRPr="00AC08F9" w14:paraId="0339C939" w14:textId="77777777" w:rsidTr="00BC7DAD">
        <w:trPr>
          <w:trHeight w:val="20"/>
        </w:trPr>
        <w:tc>
          <w:tcPr>
            <w:tcW w:w="9003" w:type="dxa"/>
            <w:gridSpan w:val="4"/>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73EA6BE3" w14:textId="77777777" w:rsidR="005B7526" w:rsidRPr="00AC08F9" w:rsidRDefault="0076017E" w:rsidP="00D0545D">
            <w:pPr>
              <w:spacing w:after="0" w:line="360" w:lineRule="auto"/>
              <w:ind w:left="58"/>
              <w:rPr>
                <w:rFonts w:ascii="Verdana" w:hAnsi="Verdana"/>
                <w:b/>
                <w:color w:val="000000"/>
                <w:sz w:val="20"/>
                <w:szCs w:val="20"/>
                <w:lang w:eastAsia="pl-PL"/>
              </w:rPr>
            </w:pPr>
            <w:r w:rsidRPr="00BC7DAD">
              <w:rPr>
                <w:rFonts w:ascii="Verdana" w:hAnsi="Verdana"/>
                <w:b/>
                <w:color w:val="000000"/>
                <w:sz w:val="18"/>
                <w:szCs w:val="20"/>
              </w:rPr>
              <w:t xml:space="preserve"> </w:t>
            </w:r>
            <w:r w:rsidR="000904BE" w:rsidRPr="00BC7DAD">
              <w:rPr>
                <w:rFonts w:ascii="Verdana" w:hAnsi="Verdana"/>
                <w:color w:val="000000"/>
                <w:sz w:val="18"/>
                <w:szCs w:val="20"/>
                <w:u w:val="single"/>
              </w:rPr>
              <w:t>(STAN ROBOCZY)</w:t>
            </w:r>
          </w:p>
        </w:tc>
      </w:tr>
      <w:tr w:rsidR="005B7526" w:rsidRPr="00AC08F9" w14:paraId="7D0FB782" w14:textId="77777777" w:rsidTr="00BC7DAD">
        <w:trPr>
          <w:trHeight w:val="20"/>
        </w:trPr>
        <w:tc>
          <w:tcPr>
            <w:tcW w:w="213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5AE93698" w14:textId="77777777" w:rsidR="005B7526" w:rsidRPr="00AC08F9" w:rsidRDefault="005B7526" w:rsidP="00D0545D">
            <w:pPr>
              <w:spacing w:after="0" w:line="360" w:lineRule="auto"/>
              <w:ind w:left="72"/>
              <w:rPr>
                <w:rFonts w:ascii="Verdana" w:hAnsi="Verdana"/>
                <w:color w:val="000000"/>
                <w:sz w:val="20"/>
                <w:szCs w:val="20"/>
              </w:rPr>
            </w:pPr>
          </w:p>
        </w:tc>
        <w:tc>
          <w:tcPr>
            <w:tcW w:w="12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3FE0497A" w14:textId="77777777" w:rsidR="005B7526" w:rsidRPr="00BC7DAD" w:rsidRDefault="005B7526" w:rsidP="00D0545D">
            <w:pPr>
              <w:spacing w:after="0" w:line="360" w:lineRule="auto"/>
              <w:ind w:left="-28"/>
              <w:jc w:val="center"/>
              <w:rPr>
                <w:rFonts w:ascii="Verdana" w:hAnsi="Verdana"/>
                <w:b/>
                <w:color w:val="000000"/>
                <w:sz w:val="18"/>
                <w:szCs w:val="20"/>
              </w:rPr>
            </w:pPr>
            <w:r w:rsidRPr="00BC7DAD">
              <w:rPr>
                <w:rFonts w:ascii="Verdana" w:hAnsi="Verdana"/>
                <w:b/>
                <w:color w:val="000000"/>
                <w:sz w:val="18"/>
                <w:szCs w:val="20"/>
              </w:rPr>
              <w:t>Jednostka</w:t>
            </w:r>
          </w:p>
        </w:tc>
        <w:tc>
          <w:tcPr>
            <w:tcW w:w="283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A6F9926" w14:textId="77777777" w:rsidR="005B7526" w:rsidRPr="00BC7DAD" w:rsidRDefault="005B7526" w:rsidP="00D0545D">
            <w:pPr>
              <w:spacing w:after="0" w:line="360" w:lineRule="auto"/>
              <w:ind w:left="63"/>
              <w:jc w:val="center"/>
              <w:rPr>
                <w:rFonts w:ascii="Verdana" w:hAnsi="Verdana"/>
                <w:b/>
                <w:bCs/>
                <w:sz w:val="18"/>
                <w:szCs w:val="20"/>
              </w:rPr>
            </w:pPr>
            <w:r w:rsidRPr="00BC7DAD">
              <w:rPr>
                <w:rFonts w:ascii="Verdana" w:hAnsi="Verdana"/>
                <w:b/>
                <w:bCs/>
                <w:sz w:val="18"/>
                <w:szCs w:val="20"/>
              </w:rPr>
              <w:t>Wartości minimalne</w:t>
            </w:r>
          </w:p>
        </w:tc>
        <w:tc>
          <w:tcPr>
            <w:tcW w:w="276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65319C0" w14:textId="77777777" w:rsidR="005B7526" w:rsidRPr="00BC7DAD" w:rsidRDefault="005B7526" w:rsidP="00D0545D">
            <w:pPr>
              <w:spacing w:after="0" w:line="360" w:lineRule="auto"/>
              <w:ind w:left="58"/>
              <w:jc w:val="center"/>
              <w:rPr>
                <w:rFonts w:ascii="Verdana" w:hAnsi="Verdana"/>
                <w:b/>
                <w:bCs/>
                <w:sz w:val="18"/>
                <w:szCs w:val="20"/>
              </w:rPr>
            </w:pPr>
            <w:r w:rsidRPr="00BC7DAD">
              <w:rPr>
                <w:rFonts w:ascii="Verdana" w:hAnsi="Verdana"/>
                <w:b/>
                <w:bCs/>
                <w:sz w:val="18"/>
                <w:szCs w:val="20"/>
              </w:rPr>
              <w:t>Wartości maksymalne</w:t>
            </w:r>
          </w:p>
        </w:tc>
      </w:tr>
      <w:tr w:rsidR="005B7526" w:rsidRPr="00AC08F9" w14:paraId="4E078A6D" w14:textId="77777777" w:rsidTr="00BC7DAD">
        <w:trPr>
          <w:trHeight w:val="20"/>
        </w:trPr>
        <w:tc>
          <w:tcPr>
            <w:tcW w:w="213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5EFFF17B" w14:textId="77777777" w:rsidR="005B7526" w:rsidRPr="00BC7DAD" w:rsidRDefault="005B7526" w:rsidP="00D0545D">
            <w:pPr>
              <w:spacing w:after="0" w:line="360" w:lineRule="auto"/>
              <w:ind w:left="72"/>
              <w:rPr>
                <w:rFonts w:ascii="Verdana" w:hAnsi="Verdana"/>
                <w:color w:val="000000"/>
                <w:sz w:val="18"/>
                <w:szCs w:val="18"/>
              </w:rPr>
            </w:pPr>
            <w:r w:rsidRPr="00BC7DAD">
              <w:rPr>
                <w:rFonts w:ascii="Verdana" w:hAnsi="Verdana"/>
                <w:color w:val="000000"/>
                <w:sz w:val="18"/>
                <w:szCs w:val="18"/>
              </w:rPr>
              <w:t>Wartość opałowa</w:t>
            </w:r>
          </w:p>
        </w:tc>
        <w:tc>
          <w:tcPr>
            <w:tcW w:w="12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1BDFF43F" w14:textId="77777777" w:rsidR="005B7526" w:rsidRPr="00BC7DAD" w:rsidRDefault="005B7526" w:rsidP="00D0545D">
            <w:pPr>
              <w:spacing w:after="0" w:line="360" w:lineRule="auto"/>
              <w:ind w:left="-28"/>
              <w:jc w:val="center"/>
              <w:rPr>
                <w:rFonts w:ascii="Verdana" w:hAnsi="Verdana"/>
                <w:color w:val="000000"/>
                <w:sz w:val="18"/>
                <w:szCs w:val="18"/>
              </w:rPr>
            </w:pPr>
            <w:proofErr w:type="spellStart"/>
            <w:r w:rsidRPr="00BC7DAD">
              <w:rPr>
                <w:rFonts w:ascii="Verdana" w:hAnsi="Verdana"/>
                <w:color w:val="000000"/>
                <w:sz w:val="18"/>
                <w:szCs w:val="18"/>
              </w:rPr>
              <w:t>kJ</w:t>
            </w:r>
            <w:proofErr w:type="spellEnd"/>
            <w:r w:rsidRPr="00BC7DAD">
              <w:rPr>
                <w:rFonts w:ascii="Verdana" w:hAnsi="Verdana"/>
                <w:color w:val="000000"/>
                <w:sz w:val="18"/>
                <w:szCs w:val="18"/>
              </w:rPr>
              <w:t>/kg</w:t>
            </w:r>
          </w:p>
        </w:tc>
        <w:tc>
          <w:tcPr>
            <w:tcW w:w="283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79A9D253" w14:textId="77777777" w:rsidR="005B7526" w:rsidRPr="00BC7DAD" w:rsidRDefault="005B7526" w:rsidP="00D0545D">
            <w:pPr>
              <w:spacing w:after="0" w:line="360" w:lineRule="auto"/>
              <w:ind w:left="63"/>
              <w:jc w:val="center"/>
              <w:rPr>
                <w:rFonts w:ascii="Verdana" w:hAnsi="Verdana"/>
                <w:color w:val="000000"/>
                <w:sz w:val="18"/>
                <w:szCs w:val="18"/>
              </w:rPr>
            </w:pPr>
            <w:r w:rsidRPr="00BC7DAD">
              <w:rPr>
                <w:rFonts w:ascii="Verdana" w:hAnsi="Verdana"/>
                <w:color w:val="000000"/>
                <w:sz w:val="18"/>
                <w:szCs w:val="18"/>
              </w:rPr>
              <w:t xml:space="preserve">18 </w:t>
            </w:r>
            <w:r w:rsidR="0076017E" w:rsidRPr="00BC7DAD">
              <w:rPr>
                <w:rFonts w:ascii="Verdana" w:hAnsi="Verdana"/>
                <w:color w:val="000000"/>
                <w:sz w:val="18"/>
                <w:szCs w:val="18"/>
              </w:rPr>
              <w:t>000</w:t>
            </w:r>
          </w:p>
        </w:tc>
        <w:tc>
          <w:tcPr>
            <w:tcW w:w="276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02F6B843" w14:textId="77777777" w:rsidR="005B7526" w:rsidRPr="00BC7DAD" w:rsidRDefault="005B7526" w:rsidP="00D0545D">
            <w:pPr>
              <w:spacing w:after="0" w:line="360" w:lineRule="auto"/>
              <w:ind w:left="58"/>
              <w:jc w:val="center"/>
              <w:rPr>
                <w:rFonts w:ascii="Verdana" w:hAnsi="Verdana"/>
                <w:color w:val="000000"/>
                <w:sz w:val="18"/>
                <w:szCs w:val="18"/>
              </w:rPr>
            </w:pPr>
            <w:r w:rsidRPr="00BC7DAD">
              <w:rPr>
                <w:rFonts w:ascii="Verdana" w:hAnsi="Verdana"/>
                <w:color w:val="000000"/>
                <w:sz w:val="18"/>
                <w:szCs w:val="18"/>
              </w:rPr>
              <w:t>2</w:t>
            </w:r>
            <w:r w:rsidR="0076017E" w:rsidRPr="00BC7DAD">
              <w:rPr>
                <w:rFonts w:ascii="Verdana" w:hAnsi="Verdana"/>
                <w:color w:val="000000"/>
                <w:sz w:val="18"/>
                <w:szCs w:val="18"/>
              </w:rPr>
              <w:t>3 000</w:t>
            </w:r>
          </w:p>
        </w:tc>
      </w:tr>
      <w:tr w:rsidR="005B7526" w:rsidRPr="00AC08F9" w14:paraId="094197F8" w14:textId="77777777" w:rsidTr="00BC7DAD">
        <w:trPr>
          <w:trHeight w:val="20"/>
        </w:trPr>
        <w:tc>
          <w:tcPr>
            <w:tcW w:w="213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12565843" w14:textId="77777777" w:rsidR="005B7526" w:rsidRPr="00BC7DAD" w:rsidRDefault="005B7526" w:rsidP="00D0545D">
            <w:pPr>
              <w:spacing w:after="0" w:line="360" w:lineRule="auto"/>
              <w:ind w:left="72"/>
              <w:rPr>
                <w:rFonts w:ascii="Verdana" w:hAnsi="Verdana"/>
                <w:color w:val="000000"/>
                <w:sz w:val="18"/>
                <w:szCs w:val="18"/>
              </w:rPr>
            </w:pPr>
            <w:r w:rsidRPr="00BC7DAD">
              <w:rPr>
                <w:rFonts w:ascii="Verdana" w:hAnsi="Verdana"/>
                <w:color w:val="000000"/>
                <w:sz w:val="18"/>
                <w:szCs w:val="18"/>
              </w:rPr>
              <w:t>Wilgoć</w:t>
            </w:r>
          </w:p>
        </w:tc>
        <w:tc>
          <w:tcPr>
            <w:tcW w:w="12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1584B299" w14:textId="77777777" w:rsidR="005B7526" w:rsidRPr="00BC7DAD" w:rsidRDefault="005B7526" w:rsidP="00D0545D">
            <w:pPr>
              <w:spacing w:after="0" w:line="360" w:lineRule="auto"/>
              <w:ind w:left="-28"/>
              <w:jc w:val="center"/>
              <w:rPr>
                <w:rFonts w:ascii="Verdana" w:hAnsi="Verdana"/>
                <w:color w:val="000000"/>
                <w:sz w:val="18"/>
                <w:szCs w:val="18"/>
              </w:rPr>
            </w:pPr>
            <w:r w:rsidRPr="00BC7DAD">
              <w:rPr>
                <w:rFonts w:ascii="Verdana" w:hAnsi="Verdana"/>
                <w:color w:val="000000"/>
                <w:sz w:val="18"/>
                <w:szCs w:val="18"/>
              </w:rPr>
              <w:t>%</w:t>
            </w:r>
          </w:p>
        </w:tc>
        <w:tc>
          <w:tcPr>
            <w:tcW w:w="283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1EC44A29" w14:textId="77777777" w:rsidR="005B7526" w:rsidRPr="00BC7DAD" w:rsidRDefault="005B7526" w:rsidP="00D0545D">
            <w:pPr>
              <w:spacing w:after="0" w:line="360" w:lineRule="auto"/>
              <w:ind w:left="63"/>
              <w:jc w:val="center"/>
              <w:rPr>
                <w:rFonts w:ascii="Verdana" w:hAnsi="Verdana"/>
                <w:color w:val="000000"/>
                <w:sz w:val="18"/>
                <w:szCs w:val="18"/>
              </w:rPr>
            </w:pPr>
            <w:r w:rsidRPr="00BC7DAD">
              <w:rPr>
                <w:rFonts w:ascii="Verdana" w:hAnsi="Verdana"/>
                <w:color w:val="000000"/>
                <w:sz w:val="18"/>
                <w:szCs w:val="18"/>
              </w:rPr>
              <w:t>8,</w:t>
            </w:r>
            <w:r w:rsidR="0076017E" w:rsidRPr="00BC7DAD">
              <w:rPr>
                <w:rFonts w:ascii="Verdana" w:hAnsi="Verdana"/>
                <w:color w:val="000000"/>
                <w:sz w:val="18"/>
                <w:szCs w:val="18"/>
              </w:rPr>
              <w:t>5</w:t>
            </w:r>
          </w:p>
        </w:tc>
        <w:tc>
          <w:tcPr>
            <w:tcW w:w="276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6B5DD1AC" w14:textId="77777777" w:rsidR="005B7526" w:rsidRPr="00BC7DAD" w:rsidRDefault="0076017E" w:rsidP="00D0545D">
            <w:pPr>
              <w:spacing w:after="0" w:line="360" w:lineRule="auto"/>
              <w:ind w:left="58"/>
              <w:jc w:val="center"/>
              <w:rPr>
                <w:rFonts w:ascii="Verdana" w:hAnsi="Verdana"/>
                <w:color w:val="000000"/>
                <w:sz w:val="18"/>
                <w:szCs w:val="18"/>
              </w:rPr>
            </w:pPr>
            <w:r w:rsidRPr="00BC7DAD">
              <w:rPr>
                <w:rFonts w:ascii="Verdana" w:hAnsi="Verdana"/>
                <w:color w:val="000000"/>
                <w:sz w:val="18"/>
                <w:szCs w:val="18"/>
              </w:rPr>
              <w:t>16,0</w:t>
            </w:r>
          </w:p>
        </w:tc>
      </w:tr>
      <w:tr w:rsidR="005B7526" w:rsidRPr="00AC08F9" w14:paraId="6398B2ED" w14:textId="77777777" w:rsidTr="00BC7DAD">
        <w:trPr>
          <w:trHeight w:val="20"/>
        </w:trPr>
        <w:tc>
          <w:tcPr>
            <w:tcW w:w="213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346FA889" w14:textId="77777777" w:rsidR="005B7526" w:rsidRPr="00BC7DAD" w:rsidRDefault="005B7526" w:rsidP="00D0545D">
            <w:pPr>
              <w:spacing w:after="0" w:line="360" w:lineRule="auto"/>
              <w:ind w:left="72"/>
              <w:rPr>
                <w:rFonts w:ascii="Verdana" w:hAnsi="Verdana"/>
                <w:color w:val="000000"/>
                <w:sz w:val="18"/>
                <w:szCs w:val="18"/>
              </w:rPr>
            </w:pPr>
            <w:r w:rsidRPr="00BC7DAD">
              <w:rPr>
                <w:rFonts w:ascii="Verdana" w:hAnsi="Verdana"/>
                <w:color w:val="000000"/>
                <w:sz w:val="18"/>
                <w:szCs w:val="18"/>
              </w:rPr>
              <w:t>Popiół</w:t>
            </w:r>
          </w:p>
        </w:tc>
        <w:tc>
          <w:tcPr>
            <w:tcW w:w="12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3AA16663" w14:textId="77777777" w:rsidR="005B7526" w:rsidRPr="00BC7DAD" w:rsidRDefault="005B7526" w:rsidP="00D0545D">
            <w:pPr>
              <w:spacing w:after="0" w:line="360" w:lineRule="auto"/>
              <w:ind w:left="-28"/>
              <w:jc w:val="center"/>
              <w:rPr>
                <w:rFonts w:ascii="Verdana" w:hAnsi="Verdana"/>
                <w:color w:val="000000"/>
                <w:sz w:val="18"/>
                <w:szCs w:val="18"/>
              </w:rPr>
            </w:pPr>
            <w:r w:rsidRPr="00BC7DAD">
              <w:rPr>
                <w:rFonts w:ascii="Verdana" w:hAnsi="Verdana"/>
                <w:color w:val="000000"/>
                <w:sz w:val="18"/>
                <w:szCs w:val="18"/>
              </w:rPr>
              <w:t>%</w:t>
            </w:r>
          </w:p>
        </w:tc>
        <w:tc>
          <w:tcPr>
            <w:tcW w:w="283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5CE1BCE7" w14:textId="77777777" w:rsidR="005B7526" w:rsidRPr="00BC7DAD" w:rsidRDefault="005B7526" w:rsidP="00D0545D">
            <w:pPr>
              <w:spacing w:after="0" w:line="360" w:lineRule="auto"/>
              <w:ind w:left="63"/>
              <w:jc w:val="center"/>
              <w:rPr>
                <w:rFonts w:ascii="Verdana" w:hAnsi="Verdana"/>
                <w:color w:val="000000"/>
                <w:sz w:val="18"/>
                <w:szCs w:val="18"/>
              </w:rPr>
            </w:pPr>
            <w:r w:rsidRPr="00BC7DAD">
              <w:rPr>
                <w:rFonts w:ascii="Verdana" w:hAnsi="Verdana"/>
                <w:color w:val="000000"/>
                <w:sz w:val="18"/>
                <w:szCs w:val="18"/>
              </w:rPr>
              <w:t>17,9</w:t>
            </w:r>
          </w:p>
        </w:tc>
        <w:tc>
          <w:tcPr>
            <w:tcW w:w="276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5B18DB0F" w14:textId="77777777" w:rsidR="005B7526" w:rsidRPr="00BC7DAD" w:rsidRDefault="005B7526" w:rsidP="00D0545D">
            <w:pPr>
              <w:spacing w:after="0" w:line="360" w:lineRule="auto"/>
              <w:ind w:left="58"/>
              <w:jc w:val="center"/>
              <w:rPr>
                <w:rFonts w:ascii="Verdana" w:hAnsi="Verdana"/>
                <w:color w:val="000000"/>
                <w:sz w:val="18"/>
                <w:szCs w:val="18"/>
              </w:rPr>
            </w:pPr>
            <w:r w:rsidRPr="00BC7DAD">
              <w:rPr>
                <w:rFonts w:ascii="Verdana" w:hAnsi="Verdana"/>
                <w:color w:val="000000"/>
                <w:sz w:val="18"/>
                <w:szCs w:val="18"/>
              </w:rPr>
              <w:t>30,5</w:t>
            </w:r>
          </w:p>
        </w:tc>
      </w:tr>
      <w:tr w:rsidR="005B7526" w:rsidRPr="00AC08F9" w14:paraId="7091A01D" w14:textId="77777777" w:rsidTr="00BC7DAD">
        <w:trPr>
          <w:trHeight w:val="20"/>
        </w:trPr>
        <w:tc>
          <w:tcPr>
            <w:tcW w:w="213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74151E30" w14:textId="77777777" w:rsidR="005B7526" w:rsidRPr="00BC7DAD" w:rsidRDefault="005B7526" w:rsidP="00D0545D">
            <w:pPr>
              <w:spacing w:after="0" w:line="360" w:lineRule="auto"/>
              <w:ind w:left="72"/>
              <w:rPr>
                <w:rFonts w:ascii="Verdana" w:hAnsi="Verdana"/>
                <w:color w:val="000000"/>
                <w:sz w:val="18"/>
                <w:szCs w:val="18"/>
              </w:rPr>
            </w:pPr>
            <w:r w:rsidRPr="00BC7DAD">
              <w:rPr>
                <w:rFonts w:ascii="Verdana" w:hAnsi="Verdana"/>
                <w:color w:val="000000"/>
                <w:sz w:val="18"/>
                <w:szCs w:val="18"/>
              </w:rPr>
              <w:t>Części lotne</w:t>
            </w:r>
          </w:p>
        </w:tc>
        <w:tc>
          <w:tcPr>
            <w:tcW w:w="12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69340D73" w14:textId="77777777" w:rsidR="005B7526" w:rsidRPr="00BC7DAD" w:rsidRDefault="005B7526" w:rsidP="00D0545D">
            <w:pPr>
              <w:spacing w:after="0" w:line="360" w:lineRule="auto"/>
              <w:ind w:left="-28"/>
              <w:jc w:val="center"/>
              <w:rPr>
                <w:rFonts w:ascii="Verdana" w:hAnsi="Verdana"/>
                <w:color w:val="000000"/>
                <w:sz w:val="18"/>
                <w:szCs w:val="18"/>
              </w:rPr>
            </w:pPr>
            <w:r w:rsidRPr="00BC7DAD">
              <w:rPr>
                <w:rFonts w:ascii="Verdana" w:hAnsi="Verdana"/>
                <w:color w:val="000000"/>
                <w:sz w:val="18"/>
                <w:szCs w:val="18"/>
              </w:rPr>
              <w:t>%</w:t>
            </w:r>
          </w:p>
        </w:tc>
        <w:tc>
          <w:tcPr>
            <w:tcW w:w="283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CF4D1EB" w14:textId="77777777" w:rsidR="005B7526" w:rsidRPr="00BC7DAD" w:rsidRDefault="005B7526" w:rsidP="00D0545D">
            <w:pPr>
              <w:spacing w:after="0" w:line="360" w:lineRule="auto"/>
              <w:ind w:left="63"/>
              <w:jc w:val="center"/>
              <w:rPr>
                <w:rFonts w:ascii="Verdana" w:hAnsi="Verdana"/>
                <w:color w:val="000000"/>
                <w:sz w:val="18"/>
                <w:szCs w:val="18"/>
              </w:rPr>
            </w:pPr>
            <w:r w:rsidRPr="00BC7DAD">
              <w:rPr>
                <w:rFonts w:ascii="Verdana" w:hAnsi="Verdana"/>
                <w:color w:val="000000"/>
                <w:sz w:val="18"/>
                <w:szCs w:val="18"/>
              </w:rPr>
              <w:t>24,</w:t>
            </w:r>
            <w:r w:rsidR="0076017E" w:rsidRPr="00BC7DAD">
              <w:rPr>
                <w:rFonts w:ascii="Verdana" w:hAnsi="Verdana"/>
                <w:color w:val="000000"/>
                <w:sz w:val="18"/>
                <w:szCs w:val="18"/>
              </w:rPr>
              <w:t>50</w:t>
            </w:r>
          </w:p>
        </w:tc>
        <w:tc>
          <w:tcPr>
            <w:tcW w:w="276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2725CF62" w14:textId="77777777" w:rsidR="005B7526" w:rsidRPr="00BC7DAD" w:rsidRDefault="005B7526" w:rsidP="00D0545D">
            <w:pPr>
              <w:spacing w:after="0" w:line="360" w:lineRule="auto"/>
              <w:ind w:left="58"/>
              <w:jc w:val="center"/>
              <w:rPr>
                <w:rFonts w:ascii="Verdana" w:hAnsi="Verdana"/>
                <w:color w:val="000000"/>
                <w:sz w:val="18"/>
                <w:szCs w:val="18"/>
              </w:rPr>
            </w:pPr>
            <w:r w:rsidRPr="00BC7DAD">
              <w:rPr>
                <w:rFonts w:ascii="Verdana" w:hAnsi="Verdana"/>
                <w:color w:val="000000"/>
                <w:sz w:val="18"/>
                <w:szCs w:val="18"/>
              </w:rPr>
              <w:t>28,</w:t>
            </w:r>
            <w:r w:rsidR="0076017E" w:rsidRPr="00BC7DAD">
              <w:rPr>
                <w:rFonts w:ascii="Verdana" w:hAnsi="Verdana"/>
                <w:color w:val="000000"/>
                <w:sz w:val="18"/>
                <w:szCs w:val="18"/>
              </w:rPr>
              <w:t>50</w:t>
            </w:r>
          </w:p>
        </w:tc>
      </w:tr>
      <w:tr w:rsidR="005B7526" w:rsidRPr="00AC08F9" w14:paraId="49B793ED" w14:textId="77777777" w:rsidTr="00BC7DAD">
        <w:trPr>
          <w:trHeight w:val="20"/>
        </w:trPr>
        <w:tc>
          <w:tcPr>
            <w:tcW w:w="9003" w:type="dxa"/>
            <w:gridSpan w:val="4"/>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1DB87D9C" w14:textId="77777777" w:rsidR="005B7526" w:rsidRPr="00BC7DAD" w:rsidRDefault="005B7526" w:rsidP="00D0545D">
            <w:pPr>
              <w:spacing w:after="0" w:line="360" w:lineRule="auto"/>
              <w:ind w:left="58"/>
              <w:rPr>
                <w:rFonts w:ascii="Verdana" w:hAnsi="Verdana"/>
                <w:color w:val="000000"/>
                <w:sz w:val="18"/>
                <w:szCs w:val="18"/>
                <w:u w:val="single"/>
              </w:rPr>
            </w:pPr>
            <w:r w:rsidRPr="00BC7DAD">
              <w:rPr>
                <w:rFonts w:ascii="Verdana" w:hAnsi="Verdana"/>
                <w:color w:val="000000"/>
                <w:sz w:val="18"/>
                <w:szCs w:val="18"/>
                <w:u w:val="single"/>
              </w:rPr>
              <w:t>ANALIZA ELEMENTARNA</w:t>
            </w:r>
          </w:p>
        </w:tc>
      </w:tr>
      <w:tr w:rsidR="005B7526" w:rsidRPr="00AC08F9" w14:paraId="0B662CD2" w14:textId="77777777" w:rsidTr="00BC7DAD">
        <w:trPr>
          <w:trHeight w:val="20"/>
        </w:trPr>
        <w:tc>
          <w:tcPr>
            <w:tcW w:w="213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22B2C52A" w14:textId="77777777" w:rsidR="005B7526" w:rsidRPr="00BC7DAD" w:rsidRDefault="005B7526" w:rsidP="00D0545D">
            <w:pPr>
              <w:spacing w:after="0" w:line="360" w:lineRule="auto"/>
              <w:ind w:left="72"/>
              <w:rPr>
                <w:rFonts w:ascii="Verdana" w:hAnsi="Verdana"/>
                <w:color w:val="000000"/>
                <w:sz w:val="18"/>
                <w:szCs w:val="18"/>
              </w:rPr>
            </w:pPr>
            <w:r w:rsidRPr="00BC7DAD">
              <w:rPr>
                <w:rFonts w:ascii="Verdana" w:hAnsi="Verdana"/>
                <w:color w:val="000000"/>
                <w:sz w:val="18"/>
                <w:szCs w:val="18"/>
              </w:rPr>
              <w:t>Węgiel</w:t>
            </w:r>
          </w:p>
        </w:tc>
        <w:tc>
          <w:tcPr>
            <w:tcW w:w="12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3F429C79" w14:textId="77777777" w:rsidR="005B7526" w:rsidRPr="00BC7DAD" w:rsidRDefault="005B7526" w:rsidP="00D0545D">
            <w:pPr>
              <w:spacing w:after="0" w:line="360" w:lineRule="auto"/>
              <w:ind w:left="-28"/>
              <w:jc w:val="center"/>
              <w:rPr>
                <w:rFonts w:ascii="Verdana" w:hAnsi="Verdana"/>
                <w:color w:val="000000"/>
                <w:sz w:val="18"/>
                <w:szCs w:val="18"/>
              </w:rPr>
            </w:pPr>
            <w:r w:rsidRPr="00BC7DAD">
              <w:rPr>
                <w:rFonts w:ascii="Verdana" w:hAnsi="Verdana"/>
                <w:color w:val="000000"/>
                <w:sz w:val="18"/>
                <w:szCs w:val="18"/>
              </w:rPr>
              <w:t>%</w:t>
            </w:r>
          </w:p>
        </w:tc>
        <w:tc>
          <w:tcPr>
            <w:tcW w:w="283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79799AFB" w14:textId="77777777" w:rsidR="005B7526" w:rsidRPr="00BC7DAD" w:rsidRDefault="005B7526" w:rsidP="00D0545D">
            <w:pPr>
              <w:spacing w:after="0" w:line="360" w:lineRule="auto"/>
              <w:ind w:left="63"/>
              <w:jc w:val="center"/>
              <w:rPr>
                <w:rFonts w:ascii="Verdana" w:hAnsi="Verdana"/>
                <w:color w:val="000000"/>
                <w:sz w:val="18"/>
                <w:szCs w:val="18"/>
              </w:rPr>
            </w:pPr>
            <w:r w:rsidRPr="00BC7DAD">
              <w:rPr>
                <w:rFonts w:ascii="Verdana" w:hAnsi="Verdana"/>
                <w:color w:val="000000"/>
                <w:sz w:val="18"/>
                <w:szCs w:val="18"/>
              </w:rPr>
              <w:t>47,20</w:t>
            </w:r>
          </w:p>
        </w:tc>
        <w:tc>
          <w:tcPr>
            <w:tcW w:w="276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493B84E5" w14:textId="77777777" w:rsidR="005B7526" w:rsidRPr="00BC7DAD" w:rsidRDefault="005B7526" w:rsidP="00D0545D">
            <w:pPr>
              <w:spacing w:after="0" w:line="360" w:lineRule="auto"/>
              <w:ind w:left="58"/>
              <w:jc w:val="center"/>
              <w:rPr>
                <w:rFonts w:ascii="Verdana" w:hAnsi="Verdana"/>
                <w:color w:val="000000"/>
                <w:sz w:val="18"/>
                <w:szCs w:val="18"/>
              </w:rPr>
            </w:pPr>
            <w:r w:rsidRPr="00BC7DAD">
              <w:rPr>
                <w:rFonts w:ascii="Verdana" w:hAnsi="Verdana"/>
                <w:color w:val="000000"/>
                <w:sz w:val="18"/>
                <w:szCs w:val="18"/>
              </w:rPr>
              <w:t>60,10</w:t>
            </w:r>
          </w:p>
        </w:tc>
      </w:tr>
      <w:tr w:rsidR="005B7526" w:rsidRPr="00AC08F9" w14:paraId="12A0A633" w14:textId="77777777" w:rsidTr="00BC7DAD">
        <w:trPr>
          <w:trHeight w:val="20"/>
        </w:trPr>
        <w:tc>
          <w:tcPr>
            <w:tcW w:w="213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69D22FC8" w14:textId="77777777" w:rsidR="005B7526" w:rsidRPr="00BC7DAD" w:rsidRDefault="005B7526" w:rsidP="00D0545D">
            <w:pPr>
              <w:spacing w:after="0" w:line="360" w:lineRule="auto"/>
              <w:ind w:left="72"/>
              <w:rPr>
                <w:rFonts w:ascii="Verdana" w:hAnsi="Verdana"/>
                <w:color w:val="000000"/>
                <w:sz w:val="18"/>
                <w:szCs w:val="18"/>
              </w:rPr>
            </w:pPr>
            <w:r w:rsidRPr="00BC7DAD">
              <w:rPr>
                <w:rFonts w:ascii="Verdana" w:hAnsi="Verdana"/>
                <w:color w:val="000000"/>
                <w:sz w:val="18"/>
                <w:szCs w:val="18"/>
              </w:rPr>
              <w:t>Wodór</w:t>
            </w:r>
          </w:p>
        </w:tc>
        <w:tc>
          <w:tcPr>
            <w:tcW w:w="12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3F7FEE0A" w14:textId="77777777" w:rsidR="005B7526" w:rsidRPr="00BC7DAD" w:rsidRDefault="005B7526" w:rsidP="00D0545D">
            <w:pPr>
              <w:spacing w:after="0" w:line="360" w:lineRule="auto"/>
              <w:ind w:left="-28"/>
              <w:jc w:val="center"/>
              <w:rPr>
                <w:rFonts w:ascii="Verdana" w:hAnsi="Verdana"/>
                <w:color w:val="000000"/>
                <w:sz w:val="18"/>
                <w:szCs w:val="18"/>
              </w:rPr>
            </w:pPr>
            <w:r w:rsidRPr="00BC7DAD">
              <w:rPr>
                <w:rFonts w:ascii="Verdana" w:hAnsi="Verdana"/>
                <w:color w:val="000000"/>
                <w:sz w:val="18"/>
                <w:szCs w:val="18"/>
              </w:rPr>
              <w:t>%</w:t>
            </w:r>
          </w:p>
        </w:tc>
        <w:tc>
          <w:tcPr>
            <w:tcW w:w="283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29DBBC11" w14:textId="77777777" w:rsidR="005B7526" w:rsidRPr="00BC7DAD" w:rsidRDefault="005B7526" w:rsidP="00D0545D">
            <w:pPr>
              <w:spacing w:after="0" w:line="360" w:lineRule="auto"/>
              <w:ind w:left="63"/>
              <w:jc w:val="center"/>
              <w:rPr>
                <w:rFonts w:ascii="Verdana" w:hAnsi="Verdana"/>
                <w:color w:val="000000"/>
                <w:sz w:val="18"/>
                <w:szCs w:val="18"/>
              </w:rPr>
            </w:pPr>
            <w:r w:rsidRPr="00BC7DAD">
              <w:rPr>
                <w:rFonts w:ascii="Verdana" w:hAnsi="Verdana"/>
                <w:color w:val="000000"/>
                <w:sz w:val="18"/>
                <w:szCs w:val="18"/>
              </w:rPr>
              <w:t>3,82</w:t>
            </w:r>
          </w:p>
        </w:tc>
        <w:tc>
          <w:tcPr>
            <w:tcW w:w="276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6DCAA81F" w14:textId="77777777" w:rsidR="005B7526" w:rsidRPr="00BC7DAD" w:rsidRDefault="005B7526" w:rsidP="00D0545D">
            <w:pPr>
              <w:spacing w:after="0" w:line="360" w:lineRule="auto"/>
              <w:ind w:left="58"/>
              <w:jc w:val="center"/>
              <w:rPr>
                <w:rFonts w:ascii="Verdana" w:hAnsi="Verdana"/>
                <w:color w:val="000000"/>
                <w:sz w:val="18"/>
                <w:szCs w:val="18"/>
              </w:rPr>
            </w:pPr>
            <w:r w:rsidRPr="00BC7DAD">
              <w:rPr>
                <w:rFonts w:ascii="Verdana" w:hAnsi="Verdana"/>
                <w:color w:val="000000"/>
                <w:sz w:val="18"/>
                <w:szCs w:val="18"/>
              </w:rPr>
              <w:t>4,90</w:t>
            </w:r>
          </w:p>
        </w:tc>
      </w:tr>
      <w:tr w:rsidR="005B7526" w:rsidRPr="00AC08F9" w14:paraId="57E444FC" w14:textId="77777777" w:rsidTr="00BC7DAD">
        <w:trPr>
          <w:trHeight w:val="20"/>
        </w:trPr>
        <w:tc>
          <w:tcPr>
            <w:tcW w:w="213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3814AC99" w14:textId="77777777" w:rsidR="005B7526" w:rsidRPr="00BC7DAD" w:rsidRDefault="005B7526" w:rsidP="00D0545D">
            <w:pPr>
              <w:spacing w:after="0" w:line="360" w:lineRule="auto"/>
              <w:ind w:left="72"/>
              <w:rPr>
                <w:rFonts w:ascii="Verdana" w:hAnsi="Verdana"/>
                <w:color w:val="000000"/>
                <w:sz w:val="18"/>
                <w:szCs w:val="18"/>
              </w:rPr>
            </w:pPr>
            <w:r w:rsidRPr="00BC7DAD">
              <w:rPr>
                <w:rFonts w:ascii="Verdana" w:hAnsi="Verdana"/>
                <w:color w:val="000000"/>
                <w:sz w:val="18"/>
                <w:szCs w:val="18"/>
              </w:rPr>
              <w:t>Azot</w:t>
            </w:r>
          </w:p>
        </w:tc>
        <w:tc>
          <w:tcPr>
            <w:tcW w:w="12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0C2E3AA8" w14:textId="77777777" w:rsidR="005B7526" w:rsidRPr="00BC7DAD" w:rsidRDefault="005B7526" w:rsidP="00D0545D">
            <w:pPr>
              <w:spacing w:after="0" w:line="360" w:lineRule="auto"/>
              <w:ind w:left="-28"/>
              <w:jc w:val="center"/>
              <w:rPr>
                <w:rFonts w:ascii="Verdana" w:hAnsi="Verdana"/>
                <w:color w:val="000000"/>
                <w:sz w:val="18"/>
                <w:szCs w:val="18"/>
              </w:rPr>
            </w:pPr>
            <w:r w:rsidRPr="00BC7DAD">
              <w:rPr>
                <w:rFonts w:ascii="Verdana" w:hAnsi="Verdana"/>
                <w:color w:val="000000"/>
                <w:sz w:val="18"/>
                <w:szCs w:val="18"/>
              </w:rPr>
              <w:t>%</w:t>
            </w:r>
          </w:p>
        </w:tc>
        <w:tc>
          <w:tcPr>
            <w:tcW w:w="283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648D0709" w14:textId="77777777" w:rsidR="005B7526" w:rsidRPr="00BC7DAD" w:rsidRDefault="005B7526" w:rsidP="00D0545D">
            <w:pPr>
              <w:spacing w:after="0" w:line="360" w:lineRule="auto"/>
              <w:ind w:left="63"/>
              <w:jc w:val="center"/>
              <w:rPr>
                <w:rFonts w:ascii="Verdana" w:hAnsi="Verdana"/>
                <w:color w:val="000000"/>
                <w:sz w:val="18"/>
                <w:szCs w:val="18"/>
              </w:rPr>
            </w:pPr>
            <w:r w:rsidRPr="00BC7DAD">
              <w:rPr>
                <w:rFonts w:ascii="Verdana" w:hAnsi="Verdana"/>
                <w:color w:val="000000"/>
                <w:sz w:val="18"/>
                <w:szCs w:val="18"/>
              </w:rPr>
              <w:t>1,05</w:t>
            </w:r>
          </w:p>
        </w:tc>
        <w:tc>
          <w:tcPr>
            <w:tcW w:w="276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1153D377" w14:textId="77777777" w:rsidR="005B7526" w:rsidRPr="00BC7DAD" w:rsidRDefault="005B7526" w:rsidP="00D0545D">
            <w:pPr>
              <w:spacing w:after="0" w:line="360" w:lineRule="auto"/>
              <w:ind w:left="58"/>
              <w:jc w:val="center"/>
              <w:rPr>
                <w:rFonts w:ascii="Verdana" w:hAnsi="Verdana"/>
                <w:color w:val="000000"/>
                <w:sz w:val="18"/>
                <w:szCs w:val="18"/>
              </w:rPr>
            </w:pPr>
            <w:r w:rsidRPr="00BC7DAD">
              <w:rPr>
                <w:rFonts w:ascii="Verdana" w:hAnsi="Verdana"/>
                <w:color w:val="000000"/>
                <w:sz w:val="18"/>
                <w:szCs w:val="18"/>
              </w:rPr>
              <w:t>1,11</w:t>
            </w:r>
          </w:p>
        </w:tc>
      </w:tr>
      <w:tr w:rsidR="005B7526" w:rsidRPr="00AC08F9" w14:paraId="7063AEE3" w14:textId="77777777" w:rsidTr="00BC7DAD">
        <w:trPr>
          <w:trHeight w:val="20"/>
        </w:trPr>
        <w:tc>
          <w:tcPr>
            <w:tcW w:w="213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6B375FB2" w14:textId="77777777" w:rsidR="005B7526" w:rsidRPr="00BC7DAD" w:rsidRDefault="005B7526" w:rsidP="00D0545D">
            <w:pPr>
              <w:spacing w:after="0" w:line="360" w:lineRule="auto"/>
              <w:ind w:left="72"/>
              <w:rPr>
                <w:rFonts w:ascii="Verdana" w:hAnsi="Verdana"/>
                <w:color w:val="000000"/>
                <w:sz w:val="18"/>
                <w:szCs w:val="18"/>
              </w:rPr>
            </w:pPr>
            <w:r w:rsidRPr="00BC7DAD">
              <w:rPr>
                <w:rFonts w:ascii="Verdana" w:hAnsi="Verdana"/>
                <w:color w:val="000000"/>
                <w:sz w:val="18"/>
                <w:szCs w:val="18"/>
              </w:rPr>
              <w:t>Siarka</w:t>
            </w:r>
          </w:p>
        </w:tc>
        <w:tc>
          <w:tcPr>
            <w:tcW w:w="12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465F1BEF" w14:textId="77777777" w:rsidR="005B7526" w:rsidRPr="00BC7DAD" w:rsidRDefault="005B7526" w:rsidP="00D0545D">
            <w:pPr>
              <w:spacing w:after="0" w:line="360" w:lineRule="auto"/>
              <w:ind w:left="-28"/>
              <w:jc w:val="center"/>
              <w:rPr>
                <w:rFonts w:ascii="Verdana" w:hAnsi="Verdana"/>
                <w:color w:val="000000"/>
                <w:sz w:val="18"/>
                <w:szCs w:val="18"/>
              </w:rPr>
            </w:pPr>
            <w:r w:rsidRPr="00BC7DAD">
              <w:rPr>
                <w:rFonts w:ascii="Verdana" w:hAnsi="Verdana"/>
                <w:color w:val="000000"/>
                <w:sz w:val="18"/>
                <w:szCs w:val="18"/>
              </w:rPr>
              <w:t>%</w:t>
            </w:r>
          </w:p>
        </w:tc>
        <w:tc>
          <w:tcPr>
            <w:tcW w:w="283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49BF8BCC" w14:textId="77777777" w:rsidR="005B7526" w:rsidRPr="00BC7DAD" w:rsidRDefault="005B7526" w:rsidP="00D0545D">
            <w:pPr>
              <w:spacing w:after="0" w:line="360" w:lineRule="auto"/>
              <w:ind w:left="63"/>
              <w:jc w:val="center"/>
              <w:rPr>
                <w:rFonts w:ascii="Verdana" w:hAnsi="Verdana"/>
                <w:color w:val="000000"/>
                <w:sz w:val="18"/>
                <w:szCs w:val="18"/>
              </w:rPr>
            </w:pPr>
            <w:r w:rsidRPr="00BC7DAD">
              <w:rPr>
                <w:rFonts w:ascii="Verdana" w:hAnsi="Verdana"/>
                <w:color w:val="000000"/>
                <w:sz w:val="18"/>
                <w:szCs w:val="18"/>
              </w:rPr>
              <w:t>0,69</w:t>
            </w:r>
          </w:p>
        </w:tc>
        <w:tc>
          <w:tcPr>
            <w:tcW w:w="276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5462E122" w14:textId="77777777" w:rsidR="005B7526" w:rsidRPr="00BC7DAD" w:rsidRDefault="005B7526" w:rsidP="00D0545D">
            <w:pPr>
              <w:spacing w:after="0" w:line="360" w:lineRule="auto"/>
              <w:ind w:left="58"/>
              <w:jc w:val="center"/>
              <w:rPr>
                <w:rFonts w:ascii="Verdana" w:hAnsi="Verdana"/>
                <w:color w:val="000000"/>
                <w:sz w:val="18"/>
                <w:szCs w:val="18"/>
              </w:rPr>
            </w:pPr>
            <w:r w:rsidRPr="00BC7DAD">
              <w:rPr>
                <w:rFonts w:ascii="Verdana" w:hAnsi="Verdana"/>
                <w:color w:val="000000"/>
                <w:sz w:val="18"/>
                <w:szCs w:val="18"/>
              </w:rPr>
              <w:t>1,77</w:t>
            </w:r>
          </w:p>
        </w:tc>
      </w:tr>
    </w:tbl>
    <w:p w14:paraId="3B393CFE" w14:textId="77777777" w:rsidR="0089111A" w:rsidRPr="00AC08F9" w:rsidRDefault="0089111A" w:rsidP="006B6E34">
      <w:pPr>
        <w:pStyle w:val="Nagwek1"/>
        <w:numPr>
          <w:ilvl w:val="2"/>
          <w:numId w:val="11"/>
        </w:numPr>
        <w:spacing w:before="120" w:after="0" w:line="360" w:lineRule="auto"/>
        <w:rPr>
          <w:rFonts w:ascii="Verdana" w:hAnsi="Verdana" w:cs="Times New Roman"/>
          <w:b w:val="0"/>
          <w:sz w:val="20"/>
          <w:szCs w:val="20"/>
        </w:rPr>
      </w:pPr>
      <w:bookmarkStart w:id="632" w:name="_Toc14933589"/>
      <w:bookmarkStart w:id="633" w:name="_Toc27034412"/>
      <w:r w:rsidRPr="00AC08F9">
        <w:rPr>
          <w:rFonts w:ascii="Verdana" w:hAnsi="Verdana" w:cs="Times New Roman"/>
          <w:b w:val="0"/>
          <w:sz w:val="20"/>
          <w:szCs w:val="20"/>
        </w:rPr>
        <w:t>Skład chemiczny popiołu</w:t>
      </w:r>
      <w:r w:rsidR="000904BE" w:rsidRPr="00AC08F9">
        <w:rPr>
          <w:rFonts w:ascii="Verdana" w:hAnsi="Verdana" w:cs="Times New Roman"/>
          <w:b w:val="0"/>
          <w:sz w:val="20"/>
          <w:szCs w:val="20"/>
        </w:rPr>
        <w:t xml:space="preserve"> z węgla</w:t>
      </w:r>
      <w:r w:rsidR="00A05D39" w:rsidRPr="00AC08F9">
        <w:rPr>
          <w:rFonts w:ascii="Verdana" w:hAnsi="Verdana" w:cs="Times New Roman"/>
          <w:b w:val="0"/>
          <w:sz w:val="20"/>
          <w:szCs w:val="20"/>
        </w:rPr>
        <w:t>:</w:t>
      </w:r>
      <w:bookmarkEnd w:id="632"/>
      <w:bookmarkEnd w:id="633"/>
      <w:r w:rsidR="00171ACB" w:rsidRPr="00AC08F9">
        <w:rPr>
          <w:rFonts w:ascii="Verdana" w:hAnsi="Verdana" w:cs="Times New Roman"/>
          <w:b w:val="0"/>
          <w:sz w:val="20"/>
          <w:szCs w:val="20"/>
        </w:rPr>
        <w:t xml:space="preserve"> </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6"/>
        <w:gridCol w:w="1276"/>
        <w:gridCol w:w="2835"/>
        <w:gridCol w:w="2693"/>
      </w:tblGrid>
      <w:tr w:rsidR="0089111A" w:rsidRPr="00AC08F9" w14:paraId="554AA226" w14:textId="77777777" w:rsidTr="00BC7DAD">
        <w:trPr>
          <w:trHeight w:val="20"/>
        </w:trPr>
        <w:tc>
          <w:tcPr>
            <w:tcW w:w="2126" w:type="dxa"/>
            <w:noWrap/>
            <w:tcMar>
              <w:top w:w="0" w:type="dxa"/>
              <w:left w:w="70" w:type="dxa"/>
              <w:bottom w:w="0" w:type="dxa"/>
              <w:right w:w="70" w:type="dxa"/>
            </w:tcMar>
            <w:vAlign w:val="center"/>
            <w:hideMark/>
          </w:tcPr>
          <w:p w14:paraId="1DE59FF0" w14:textId="77777777" w:rsidR="0089111A" w:rsidRPr="00AC08F9" w:rsidRDefault="0089111A" w:rsidP="00D0545D">
            <w:pPr>
              <w:spacing w:after="0" w:line="360" w:lineRule="auto"/>
              <w:ind w:left="0"/>
              <w:rPr>
                <w:rFonts w:ascii="Verdana" w:hAnsi="Verdana"/>
                <w:color w:val="000000"/>
                <w:sz w:val="20"/>
                <w:szCs w:val="20"/>
              </w:rPr>
            </w:pPr>
            <w:r w:rsidRPr="00AC08F9">
              <w:rPr>
                <w:rFonts w:ascii="Verdana" w:hAnsi="Verdana"/>
                <w:color w:val="000000"/>
                <w:sz w:val="20"/>
                <w:szCs w:val="20"/>
              </w:rPr>
              <w:t> </w:t>
            </w:r>
          </w:p>
        </w:tc>
        <w:tc>
          <w:tcPr>
            <w:tcW w:w="1276" w:type="dxa"/>
            <w:noWrap/>
            <w:tcMar>
              <w:top w:w="0" w:type="dxa"/>
              <w:left w:w="70" w:type="dxa"/>
              <w:bottom w:w="0" w:type="dxa"/>
              <w:right w:w="70" w:type="dxa"/>
            </w:tcMar>
            <w:vAlign w:val="center"/>
            <w:hideMark/>
          </w:tcPr>
          <w:p w14:paraId="0D356E7E" w14:textId="77777777" w:rsidR="0089111A" w:rsidRPr="00BC7DAD" w:rsidRDefault="0089111A" w:rsidP="00D0545D">
            <w:pPr>
              <w:spacing w:after="0" w:line="360" w:lineRule="auto"/>
              <w:ind w:left="0"/>
              <w:jc w:val="center"/>
              <w:rPr>
                <w:rFonts w:ascii="Verdana" w:hAnsi="Verdana"/>
                <w:b/>
                <w:color w:val="000000"/>
                <w:sz w:val="18"/>
                <w:szCs w:val="20"/>
              </w:rPr>
            </w:pPr>
            <w:r w:rsidRPr="00BC7DAD">
              <w:rPr>
                <w:rFonts w:ascii="Verdana" w:hAnsi="Verdana"/>
                <w:b/>
                <w:color w:val="000000"/>
                <w:sz w:val="18"/>
                <w:szCs w:val="20"/>
              </w:rPr>
              <w:t>Jednostka</w:t>
            </w:r>
          </w:p>
        </w:tc>
        <w:tc>
          <w:tcPr>
            <w:tcW w:w="2835" w:type="dxa"/>
            <w:tcMar>
              <w:top w:w="0" w:type="dxa"/>
              <w:left w:w="70" w:type="dxa"/>
              <w:bottom w:w="0" w:type="dxa"/>
              <w:right w:w="70" w:type="dxa"/>
            </w:tcMar>
            <w:vAlign w:val="center"/>
            <w:hideMark/>
          </w:tcPr>
          <w:p w14:paraId="55DC8302" w14:textId="77777777" w:rsidR="0089111A" w:rsidRPr="00BC7DAD" w:rsidRDefault="0089111A" w:rsidP="00D0545D">
            <w:pPr>
              <w:spacing w:after="0" w:line="360" w:lineRule="auto"/>
              <w:ind w:left="0"/>
              <w:jc w:val="center"/>
              <w:rPr>
                <w:rFonts w:ascii="Verdana" w:hAnsi="Verdana"/>
                <w:b/>
                <w:bCs/>
                <w:sz w:val="18"/>
                <w:szCs w:val="20"/>
              </w:rPr>
            </w:pPr>
            <w:r w:rsidRPr="00BC7DAD">
              <w:rPr>
                <w:rFonts w:ascii="Verdana" w:hAnsi="Verdana"/>
                <w:b/>
                <w:bCs/>
                <w:sz w:val="18"/>
                <w:szCs w:val="20"/>
              </w:rPr>
              <w:t>Wartości minimalne</w:t>
            </w:r>
          </w:p>
        </w:tc>
        <w:tc>
          <w:tcPr>
            <w:tcW w:w="2693" w:type="dxa"/>
            <w:tcMar>
              <w:top w:w="0" w:type="dxa"/>
              <w:left w:w="70" w:type="dxa"/>
              <w:bottom w:w="0" w:type="dxa"/>
              <w:right w:w="70" w:type="dxa"/>
            </w:tcMar>
            <w:vAlign w:val="center"/>
            <w:hideMark/>
          </w:tcPr>
          <w:p w14:paraId="079AB627" w14:textId="77777777" w:rsidR="0089111A" w:rsidRPr="00BC7DAD" w:rsidRDefault="0089111A" w:rsidP="00D0545D">
            <w:pPr>
              <w:spacing w:after="0" w:line="360" w:lineRule="auto"/>
              <w:ind w:left="0"/>
              <w:jc w:val="center"/>
              <w:rPr>
                <w:rFonts w:ascii="Verdana" w:hAnsi="Verdana"/>
                <w:b/>
                <w:bCs/>
                <w:sz w:val="18"/>
                <w:szCs w:val="20"/>
              </w:rPr>
            </w:pPr>
            <w:r w:rsidRPr="00BC7DAD">
              <w:rPr>
                <w:rFonts w:ascii="Verdana" w:hAnsi="Verdana"/>
                <w:b/>
                <w:bCs/>
                <w:sz w:val="18"/>
                <w:szCs w:val="20"/>
              </w:rPr>
              <w:t>Wartości maksymalne</w:t>
            </w:r>
          </w:p>
        </w:tc>
      </w:tr>
      <w:tr w:rsidR="0089111A" w:rsidRPr="00AC08F9" w14:paraId="13440C1E" w14:textId="77777777" w:rsidTr="00BC7DAD">
        <w:trPr>
          <w:trHeight w:val="20"/>
        </w:trPr>
        <w:tc>
          <w:tcPr>
            <w:tcW w:w="2126" w:type="dxa"/>
            <w:tcMar>
              <w:top w:w="0" w:type="dxa"/>
              <w:left w:w="70" w:type="dxa"/>
              <w:bottom w:w="0" w:type="dxa"/>
              <w:right w:w="70" w:type="dxa"/>
            </w:tcMar>
            <w:vAlign w:val="center"/>
            <w:hideMark/>
          </w:tcPr>
          <w:p w14:paraId="2B3B7D8C" w14:textId="77777777" w:rsidR="0089111A" w:rsidRPr="00BC7DAD" w:rsidRDefault="0089111A" w:rsidP="00D0545D">
            <w:pPr>
              <w:spacing w:after="0" w:line="360" w:lineRule="auto"/>
              <w:ind w:left="0"/>
              <w:rPr>
                <w:rFonts w:ascii="Verdana" w:hAnsi="Verdana"/>
                <w:bCs/>
                <w:sz w:val="18"/>
                <w:szCs w:val="20"/>
              </w:rPr>
            </w:pPr>
            <w:r w:rsidRPr="00BC7DAD">
              <w:rPr>
                <w:rFonts w:ascii="Verdana" w:hAnsi="Verdana"/>
                <w:bCs/>
                <w:sz w:val="18"/>
                <w:szCs w:val="20"/>
              </w:rPr>
              <w:t>SiO</w:t>
            </w:r>
            <w:r w:rsidRPr="00BC7DAD">
              <w:rPr>
                <w:rFonts w:ascii="Verdana" w:hAnsi="Verdana"/>
                <w:bCs/>
                <w:sz w:val="18"/>
                <w:szCs w:val="20"/>
                <w:vertAlign w:val="subscript"/>
              </w:rPr>
              <w:t>2</w:t>
            </w:r>
          </w:p>
        </w:tc>
        <w:tc>
          <w:tcPr>
            <w:tcW w:w="1276" w:type="dxa"/>
            <w:tcMar>
              <w:top w:w="0" w:type="dxa"/>
              <w:left w:w="70" w:type="dxa"/>
              <w:bottom w:w="0" w:type="dxa"/>
              <w:right w:w="70" w:type="dxa"/>
            </w:tcMar>
            <w:vAlign w:val="center"/>
            <w:hideMark/>
          </w:tcPr>
          <w:p w14:paraId="244C335C" w14:textId="77777777" w:rsidR="0089111A" w:rsidRPr="00BC7DAD" w:rsidRDefault="0089111A" w:rsidP="00D0545D">
            <w:pPr>
              <w:spacing w:after="0" w:line="360" w:lineRule="auto"/>
              <w:ind w:left="0"/>
              <w:jc w:val="center"/>
              <w:rPr>
                <w:rFonts w:ascii="Verdana" w:hAnsi="Verdana"/>
                <w:bCs/>
                <w:sz w:val="18"/>
                <w:szCs w:val="20"/>
              </w:rPr>
            </w:pPr>
            <w:r w:rsidRPr="00BC7DAD">
              <w:rPr>
                <w:rFonts w:ascii="Verdana" w:hAnsi="Verdana"/>
                <w:bCs/>
                <w:sz w:val="18"/>
                <w:szCs w:val="20"/>
              </w:rPr>
              <w:t>%</w:t>
            </w:r>
          </w:p>
        </w:tc>
        <w:tc>
          <w:tcPr>
            <w:tcW w:w="2835" w:type="dxa"/>
            <w:tcMar>
              <w:top w:w="0" w:type="dxa"/>
              <w:left w:w="70" w:type="dxa"/>
              <w:bottom w:w="0" w:type="dxa"/>
              <w:right w:w="70" w:type="dxa"/>
            </w:tcMar>
            <w:vAlign w:val="center"/>
            <w:hideMark/>
          </w:tcPr>
          <w:p w14:paraId="1A5B1F8C" w14:textId="77777777" w:rsidR="0089111A" w:rsidRPr="00BC7DAD" w:rsidRDefault="0089111A" w:rsidP="00D0545D">
            <w:pPr>
              <w:spacing w:after="0" w:line="360" w:lineRule="auto"/>
              <w:ind w:left="0"/>
              <w:jc w:val="center"/>
              <w:rPr>
                <w:rFonts w:ascii="Verdana" w:hAnsi="Verdana"/>
                <w:bCs/>
                <w:sz w:val="18"/>
                <w:szCs w:val="20"/>
              </w:rPr>
            </w:pPr>
            <w:r w:rsidRPr="00BC7DAD">
              <w:rPr>
                <w:rFonts w:ascii="Verdana" w:hAnsi="Verdana"/>
                <w:bCs/>
                <w:sz w:val="18"/>
                <w:szCs w:val="20"/>
              </w:rPr>
              <w:t>48,50</w:t>
            </w:r>
          </w:p>
        </w:tc>
        <w:tc>
          <w:tcPr>
            <w:tcW w:w="2693" w:type="dxa"/>
            <w:tcMar>
              <w:top w:w="0" w:type="dxa"/>
              <w:left w:w="70" w:type="dxa"/>
              <w:bottom w:w="0" w:type="dxa"/>
              <w:right w:w="70" w:type="dxa"/>
            </w:tcMar>
            <w:vAlign w:val="center"/>
            <w:hideMark/>
          </w:tcPr>
          <w:p w14:paraId="34D61082" w14:textId="77777777" w:rsidR="0089111A" w:rsidRPr="00BC7DAD" w:rsidRDefault="0089111A" w:rsidP="00D0545D">
            <w:pPr>
              <w:spacing w:after="0" w:line="360" w:lineRule="auto"/>
              <w:ind w:left="0"/>
              <w:jc w:val="center"/>
              <w:rPr>
                <w:rFonts w:ascii="Verdana" w:hAnsi="Verdana"/>
                <w:bCs/>
                <w:sz w:val="18"/>
                <w:szCs w:val="20"/>
              </w:rPr>
            </w:pPr>
            <w:r w:rsidRPr="00BC7DAD">
              <w:rPr>
                <w:rFonts w:ascii="Verdana" w:hAnsi="Verdana"/>
                <w:bCs/>
                <w:sz w:val="18"/>
                <w:szCs w:val="20"/>
              </w:rPr>
              <w:t>55,89</w:t>
            </w:r>
          </w:p>
        </w:tc>
      </w:tr>
      <w:tr w:rsidR="0089111A" w:rsidRPr="00AC08F9" w14:paraId="1433B9E7" w14:textId="77777777" w:rsidTr="00BC7DAD">
        <w:trPr>
          <w:trHeight w:val="20"/>
        </w:trPr>
        <w:tc>
          <w:tcPr>
            <w:tcW w:w="2126" w:type="dxa"/>
            <w:tcMar>
              <w:top w:w="0" w:type="dxa"/>
              <w:left w:w="70" w:type="dxa"/>
              <w:bottom w:w="0" w:type="dxa"/>
              <w:right w:w="70" w:type="dxa"/>
            </w:tcMar>
            <w:vAlign w:val="center"/>
            <w:hideMark/>
          </w:tcPr>
          <w:p w14:paraId="349199EA" w14:textId="77777777" w:rsidR="0089111A" w:rsidRPr="00BC7DAD" w:rsidRDefault="0089111A" w:rsidP="00D0545D">
            <w:pPr>
              <w:spacing w:after="0" w:line="360" w:lineRule="auto"/>
              <w:ind w:left="0"/>
              <w:rPr>
                <w:rFonts w:ascii="Verdana" w:hAnsi="Verdana"/>
                <w:bCs/>
                <w:sz w:val="18"/>
                <w:szCs w:val="20"/>
              </w:rPr>
            </w:pPr>
            <w:r w:rsidRPr="00BC7DAD">
              <w:rPr>
                <w:rFonts w:ascii="Verdana" w:hAnsi="Verdana"/>
                <w:bCs/>
                <w:sz w:val="18"/>
                <w:szCs w:val="20"/>
              </w:rPr>
              <w:t>Al</w:t>
            </w:r>
            <w:r w:rsidRPr="00BC7DAD">
              <w:rPr>
                <w:rFonts w:ascii="Verdana" w:hAnsi="Verdana"/>
                <w:bCs/>
                <w:sz w:val="18"/>
                <w:szCs w:val="20"/>
                <w:vertAlign w:val="subscript"/>
              </w:rPr>
              <w:t>2</w:t>
            </w:r>
            <w:r w:rsidRPr="00BC7DAD">
              <w:rPr>
                <w:rFonts w:ascii="Verdana" w:hAnsi="Verdana"/>
                <w:bCs/>
                <w:sz w:val="18"/>
                <w:szCs w:val="20"/>
              </w:rPr>
              <w:t>O</w:t>
            </w:r>
            <w:r w:rsidRPr="00BC7DAD">
              <w:rPr>
                <w:rFonts w:ascii="Verdana" w:hAnsi="Verdana"/>
                <w:bCs/>
                <w:sz w:val="18"/>
                <w:szCs w:val="20"/>
                <w:vertAlign w:val="subscript"/>
              </w:rPr>
              <w:t>3</w:t>
            </w:r>
          </w:p>
        </w:tc>
        <w:tc>
          <w:tcPr>
            <w:tcW w:w="1276" w:type="dxa"/>
            <w:tcMar>
              <w:top w:w="0" w:type="dxa"/>
              <w:left w:w="70" w:type="dxa"/>
              <w:bottom w:w="0" w:type="dxa"/>
              <w:right w:w="70" w:type="dxa"/>
            </w:tcMar>
            <w:vAlign w:val="center"/>
            <w:hideMark/>
          </w:tcPr>
          <w:p w14:paraId="50CA76A1" w14:textId="77777777" w:rsidR="0089111A" w:rsidRPr="00BC7DAD" w:rsidRDefault="0089111A" w:rsidP="00D0545D">
            <w:pPr>
              <w:spacing w:after="0" w:line="360" w:lineRule="auto"/>
              <w:ind w:left="0"/>
              <w:jc w:val="center"/>
              <w:rPr>
                <w:rFonts w:ascii="Verdana" w:hAnsi="Verdana"/>
                <w:bCs/>
                <w:sz w:val="18"/>
                <w:szCs w:val="20"/>
              </w:rPr>
            </w:pPr>
            <w:r w:rsidRPr="00BC7DAD">
              <w:rPr>
                <w:rFonts w:ascii="Verdana" w:hAnsi="Verdana"/>
                <w:bCs/>
                <w:sz w:val="18"/>
                <w:szCs w:val="20"/>
              </w:rPr>
              <w:t>%</w:t>
            </w:r>
          </w:p>
        </w:tc>
        <w:tc>
          <w:tcPr>
            <w:tcW w:w="2835" w:type="dxa"/>
            <w:tcMar>
              <w:top w:w="0" w:type="dxa"/>
              <w:left w:w="70" w:type="dxa"/>
              <w:bottom w:w="0" w:type="dxa"/>
              <w:right w:w="70" w:type="dxa"/>
            </w:tcMar>
            <w:vAlign w:val="center"/>
            <w:hideMark/>
          </w:tcPr>
          <w:p w14:paraId="0235E96A" w14:textId="77777777" w:rsidR="0089111A" w:rsidRPr="00BC7DAD" w:rsidRDefault="0089111A" w:rsidP="00D0545D">
            <w:pPr>
              <w:spacing w:after="0" w:line="360" w:lineRule="auto"/>
              <w:ind w:left="0"/>
              <w:jc w:val="center"/>
              <w:rPr>
                <w:rFonts w:ascii="Verdana" w:hAnsi="Verdana"/>
                <w:bCs/>
                <w:sz w:val="18"/>
                <w:szCs w:val="20"/>
              </w:rPr>
            </w:pPr>
            <w:r w:rsidRPr="00BC7DAD">
              <w:rPr>
                <w:rFonts w:ascii="Verdana" w:hAnsi="Verdana"/>
                <w:bCs/>
                <w:sz w:val="18"/>
                <w:szCs w:val="20"/>
              </w:rPr>
              <w:t>22,32</w:t>
            </w:r>
          </w:p>
        </w:tc>
        <w:tc>
          <w:tcPr>
            <w:tcW w:w="2693" w:type="dxa"/>
            <w:tcMar>
              <w:top w:w="0" w:type="dxa"/>
              <w:left w:w="70" w:type="dxa"/>
              <w:bottom w:w="0" w:type="dxa"/>
              <w:right w:w="70" w:type="dxa"/>
            </w:tcMar>
            <w:vAlign w:val="center"/>
            <w:hideMark/>
          </w:tcPr>
          <w:p w14:paraId="694842B3" w14:textId="77777777" w:rsidR="0089111A" w:rsidRPr="00BC7DAD" w:rsidRDefault="0089111A" w:rsidP="00D0545D">
            <w:pPr>
              <w:spacing w:after="0" w:line="360" w:lineRule="auto"/>
              <w:ind w:left="0"/>
              <w:jc w:val="center"/>
              <w:rPr>
                <w:rFonts w:ascii="Verdana" w:hAnsi="Verdana"/>
                <w:bCs/>
                <w:sz w:val="18"/>
                <w:szCs w:val="20"/>
              </w:rPr>
            </w:pPr>
            <w:r w:rsidRPr="00BC7DAD">
              <w:rPr>
                <w:rFonts w:ascii="Verdana" w:hAnsi="Verdana"/>
                <w:bCs/>
                <w:sz w:val="18"/>
                <w:szCs w:val="20"/>
              </w:rPr>
              <w:t>27,48</w:t>
            </w:r>
          </w:p>
        </w:tc>
      </w:tr>
      <w:tr w:rsidR="0089111A" w:rsidRPr="00AC08F9" w14:paraId="10F5210D" w14:textId="77777777" w:rsidTr="00BC7DAD">
        <w:trPr>
          <w:trHeight w:val="20"/>
        </w:trPr>
        <w:tc>
          <w:tcPr>
            <w:tcW w:w="2126" w:type="dxa"/>
            <w:tcMar>
              <w:top w:w="0" w:type="dxa"/>
              <w:left w:w="70" w:type="dxa"/>
              <w:bottom w:w="0" w:type="dxa"/>
              <w:right w:w="70" w:type="dxa"/>
            </w:tcMar>
            <w:vAlign w:val="center"/>
            <w:hideMark/>
          </w:tcPr>
          <w:p w14:paraId="1F6F9A7A" w14:textId="77777777" w:rsidR="0089111A" w:rsidRPr="00BC7DAD" w:rsidRDefault="0089111A" w:rsidP="00D0545D">
            <w:pPr>
              <w:spacing w:after="0" w:line="360" w:lineRule="auto"/>
              <w:ind w:left="0"/>
              <w:rPr>
                <w:rFonts w:ascii="Verdana" w:hAnsi="Verdana"/>
                <w:bCs/>
                <w:sz w:val="18"/>
                <w:szCs w:val="20"/>
              </w:rPr>
            </w:pPr>
            <w:r w:rsidRPr="00BC7DAD">
              <w:rPr>
                <w:rFonts w:ascii="Verdana" w:hAnsi="Verdana"/>
                <w:bCs/>
                <w:sz w:val="18"/>
                <w:szCs w:val="20"/>
              </w:rPr>
              <w:t>Fe</w:t>
            </w:r>
            <w:r w:rsidRPr="00BC7DAD">
              <w:rPr>
                <w:rFonts w:ascii="Verdana" w:hAnsi="Verdana"/>
                <w:bCs/>
                <w:sz w:val="18"/>
                <w:szCs w:val="20"/>
                <w:vertAlign w:val="subscript"/>
              </w:rPr>
              <w:t>2</w:t>
            </w:r>
            <w:r w:rsidRPr="00BC7DAD">
              <w:rPr>
                <w:rFonts w:ascii="Verdana" w:hAnsi="Verdana"/>
                <w:bCs/>
                <w:sz w:val="18"/>
                <w:szCs w:val="20"/>
              </w:rPr>
              <w:t>O</w:t>
            </w:r>
            <w:r w:rsidRPr="00BC7DAD">
              <w:rPr>
                <w:rFonts w:ascii="Verdana" w:hAnsi="Verdana"/>
                <w:bCs/>
                <w:sz w:val="18"/>
                <w:szCs w:val="20"/>
                <w:vertAlign w:val="subscript"/>
              </w:rPr>
              <w:t>3</w:t>
            </w:r>
          </w:p>
        </w:tc>
        <w:tc>
          <w:tcPr>
            <w:tcW w:w="1276" w:type="dxa"/>
            <w:tcMar>
              <w:top w:w="0" w:type="dxa"/>
              <w:left w:w="70" w:type="dxa"/>
              <w:bottom w:w="0" w:type="dxa"/>
              <w:right w:w="70" w:type="dxa"/>
            </w:tcMar>
            <w:vAlign w:val="center"/>
            <w:hideMark/>
          </w:tcPr>
          <w:p w14:paraId="1785FFB5" w14:textId="77777777" w:rsidR="0089111A" w:rsidRPr="00BC7DAD" w:rsidRDefault="0089111A" w:rsidP="00D0545D">
            <w:pPr>
              <w:spacing w:after="0" w:line="360" w:lineRule="auto"/>
              <w:ind w:left="0"/>
              <w:jc w:val="center"/>
              <w:rPr>
                <w:rFonts w:ascii="Verdana" w:hAnsi="Verdana"/>
                <w:bCs/>
                <w:sz w:val="18"/>
                <w:szCs w:val="20"/>
              </w:rPr>
            </w:pPr>
            <w:r w:rsidRPr="00BC7DAD">
              <w:rPr>
                <w:rFonts w:ascii="Verdana" w:hAnsi="Verdana"/>
                <w:bCs/>
                <w:sz w:val="18"/>
                <w:szCs w:val="20"/>
              </w:rPr>
              <w:t>%</w:t>
            </w:r>
          </w:p>
        </w:tc>
        <w:tc>
          <w:tcPr>
            <w:tcW w:w="2835" w:type="dxa"/>
            <w:tcMar>
              <w:top w:w="0" w:type="dxa"/>
              <w:left w:w="70" w:type="dxa"/>
              <w:bottom w:w="0" w:type="dxa"/>
              <w:right w:w="70" w:type="dxa"/>
            </w:tcMar>
            <w:vAlign w:val="center"/>
            <w:hideMark/>
          </w:tcPr>
          <w:p w14:paraId="0AAF7DE0" w14:textId="77777777" w:rsidR="0089111A" w:rsidRPr="00BC7DAD" w:rsidRDefault="0089111A" w:rsidP="00D0545D">
            <w:pPr>
              <w:spacing w:after="0" w:line="360" w:lineRule="auto"/>
              <w:ind w:left="0"/>
              <w:jc w:val="center"/>
              <w:rPr>
                <w:rFonts w:ascii="Verdana" w:hAnsi="Verdana"/>
                <w:bCs/>
                <w:sz w:val="18"/>
                <w:szCs w:val="20"/>
              </w:rPr>
            </w:pPr>
            <w:r w:rsidRPr="00BC7DAD">
              <w:rPr>
                <w:rFonts w:ascii="Verdana" w:hAnsi="Verdana"/>
                <w:bCs/>
                <w:sz w:val="18"/>
                <w:szCs w:val="20"/>
              </w:rPr>
              <w:t>4,05</w:t>
            </w:r>
          </w:p>
        </w:tc>
        <w:tc>
          <w:tcPr>
            <w:tcW w:w="2693" w:type="dxa"/>
            <w:tcMar>
              <w:top w:w="0" w:type="dxa"/>
              <w:left w:w="70" w:type="dxa"/>
              <w:bottom w:w="0" w:type="dxa"/>
              <w:right w:w="70" w:type="dxa"/>
            </w:tcMar>
            <w:vAlign w:val="center"/>
            <w:hideMark/>
          </w:tcPr>
          <w:p w14:paraId="097CB9EB" w14:textId="77777777" w:rsidR="0089111A" w:rsidRPr="00BC7DAD" w:rsidRDefault="0089111A" w:rsidP="00D0545D">
            <w:pPr>
              <w:spacing w:after="0" w:line="360" w:lineRule="auto"/>
              <w:ind w:left="0"/>
              <w:jc w:val="center"/>
              <w:rPr>
                <w:rFonts w:ascii="Verdana" w:hAnsi="Verdana"/>
                <w:bCs/>
                <w:sz w:val="18"/>
                <w:szCs w:val="20"/>
              </w:rPr>
            </w:pPr>
            <w:r w:rsidRPr="00BC7DAD">
              <w:rPr>
                <w:rFonts w:ascii="Verdana" w:hAnsi="Verdana"/>
                <w:bCs/>
                <w:sz w:val="18"/>
                <w:szCs w:val="20"/>
              </w:rPr>
              <w:t>6,26</w:t>
            </w:r>
          </w:p>
        </w:tc>
      </w:tr>
      <w:tr w:rsidR="0089111A" w:rsidRPr="00AC08F9" w14:paraId="58901267" w14:textId="77777777" w:rsidTr="00BC7DAD">
        <w:trPr>
          <w:trHeight w:val="20"/>
        </w:trPr>
        <w:tc>
          <w:tcPr>
            <w:tcW w:w="2126" w:type="dxa"/>
            <w:tcMar>
              <w:top w:w="0" w:type="dxa"/>
              <w:left w:w="70" w:type="dxa"/>
              <w:bottom w:w="0" w:type="dxa"/>
              <w:right w:w="70" w:type="dxa"/>
            </w:tcMar>
            <w:vAlign w:val="center"/>
            <w:hideMark/>
          </w:tcPr>
          <w:p w14:paraId="27019770" w14:textId="77777777" w:rsidR="0089111A" w:rsidRPr="00BC7DAD" w:rsidRDefault="0089111A" w:rsidP="00D0545D">
            <w:pPr>
              <w:spacing w:after="0" w:line="360" w:lineRule="auto"/>
              <w:ind w:left="0"/>
              <w:rPr>
                <w:rFonts w:ascii="Verdana" w:hAnsi="Verdana"/>
                <w:bCs/>
                <w:sz w:val="18"/>
                <w:szCs w:val="20"/>
              </w:rPr>
            </w:pPr>
            <w:proofErr w:type="spellStart"/>
            <w:r w:rsidRPr="00BC7DAD">
              <w:rPr>
                <w:rFonts w:ascii="Verdana" w:hAnsi="Verdana"/>
                <w:bCs/>
                <w:sz w:val="18"/>
                <w:szCs w:val="20"/>
              </w:rPr>
              <w:t>CaO</w:t>
            </w:r>
            <w:proofErr w:type="spellEnd"/>
          </w:p>
        </w:tc>
        <w:tc>
          <w:tcPr>
            <w:tcW w:w="1276" w:type="dxa"/>
            <w:tcMar>
              <w:top w:w="0" w:type="dxa"/>
              <w:left w:w="70" w:type="dxa"/>
              <w:bottom w:w="0" w:type="dxa"/>
              <w:right w:w="70" w:type="dxa"/>
            </w:tcMar>
            <w:vAlign w:val="center"/>
            <w:hideMark/>
          </w:tcPr>
          <w:p w14:paraId="031B6182" w14:textId="77777777" w:rsidR="0089111A" w:rsidRPr="00BC7DAD" w:rsidRDefault="0089111A" w:rsidP="00D0545D">
            <w:pPr>
              <w:spacing w:after="0" w:line="360" w:lineRule="auto"/>
              <w:ind w:left="0"/>
              <w:jc w:val="center"/>
              <w:rPr>
                <w:rFonts w:ascii="Verdana" w:hAnsi="Verdana"/>
                <w:bCs/>
                <w:sz w:val="18"/>
                <w:szCs w:val="20"/>
              </w:rPr>
            </w:pPr>
            <w:r w:rsidRPr="00BC7DAD">
              <w:rPr>
                <w:rFonts w:ascii="Verdana" w:hAnsi="Verdana"/>
                <w:bCs/>
                <w:sz w:val="18"/>
                <w:szCs w:val="20"/>
              </w:rPr>
              <w:t>%</w:t>
            </w:r>
          </w:p>
        </w:tc>
        <w:tc>
          <w:tcPr>
            <w:tcW w:w="2835" w:type="dxa"/>
            <w:tcMar>
              <w:top w:w="0" w:type="dxa"/>
              <w:left w:w="70" w:type="dxa"/>
              <w:bottom w:w="0" w:type="dxa"/>
              <w:right w:w="70" w:type="dxa"/>
            </w:tcMar>
            <w:vAlign w:val="center"/>
            <w:hideMark/>
          </w:tcPr>
          <w:p w14:paraId="4C786615" w14:textId="77777777" w:rsidR="0089111A" w:rsidRPr="00BC7DAD" w:rsidRDefault="0089111A" w:rsidP="00D0545D">
            <w:pPr>
              <w:spacing w:after="0" w:line="360" w:lineRule="auto"/>
              <w:ind w:left="0"/>
              <w:jc w:val="center"/>
              <w:rPr>
                <w:rFonts w:ascii="Verdana" w:hAnsi="Verdana"/>
                <w:bCs/>
                <w:sz w:val="18"/>
                <w:szCs w:val="20"/>
              </w:rPr>
            </w:pPr>
            <w:r w:rsidRPr="00BC7DAD">
              <w:rPr>
                <w:rFonts w:ascii="Verdana" w:hAnsi="Verdana"/>
                <w:bCs/>
                <w:sz w:val="18"/>
                <w:szCs w:val="20"/>
              </w:rPr>
              <w:t>1,73</w:t>
            </w:r>
          </w:p>
        </w:tc>
        <w:tc>
          <w:tcPr>
            <w:tcW w:w="2693" w:type="dxa"/>
            <w:tcMar>
              <w:top w:w="0" w:type="dxa"/>
              <w:left w:w="70" w:type="dxa"/>
              <w:bottom w:w="0" w:type="dxa"/>
              <w:right w:w="70" w:type="dxa"/>
            </w:tcMar>
            <w:vAlign w:val="center"/>
            <w:hideMark/>
          </w:tcPr>
          <w:p w14:paraId="41F113C4" w14:textId="77777777" w:rsidR="0089111A" w:rsidRPr="00BC7DAD" w:rsidRDefault="0089111A" w:rsidP="00D0545D">
            <w:pPr>
              <w:spacing w:after="0" w:line="360" w:lineRule="auto"/>
              <w:ind w:left="0"/>
              <w:jc w:val="center"/>
              <w:rPr>
                <w:rFonts w:ascii="Verdana" w:hAnsi="Verdana"/>
                <w:bCs/>
                <w:sz w:val="18"/>
                <w:szCs w:val="20"/>
              </w:rPr>
            </w:pPr>
            <w:r w:rsidRPr="00BC7DAD">
              <w:rPr>
                <w:rFonts w:ascii="Verdana" w:hAnsi="Verdana"/>
                <w:bCs/>
                <w:sz w:val="18"/>
                <w:szCs w:val="20"/>
              </w:rPr>
              <w:t>3,60</w:t>
            </w:r>
          </w:p>
        </w:tc>
      </w:tr>
      <w:tr w:rsidR="0089111A" w:rsidRPr="00AC08F9" w14:paraId="4C1DE1F5" w14:textId="77777777" w:rsidTr="00BC7DAD">
        <w:trPr>
          <w:trHeight w:val="20"/>
        </w:trPr>
        <w:tc>
          <w:tcPr>
            <w:tcW w:w="2126" w:type="dxa"/>
            <w:tcMar>
              <w:top w:w="0" w:type="dxa"/>
              <w:left w:w="70" w:type="dxa"/>
              <w:bottom w:w="0" w:type="dxa"/>
              <w:right w:w="70" w:type="dxa"/>
            </w:tcMar>
            <w:vAlign w:val="center"/>
            <w:hideMark/>
          </w:tcPr>
          <w:p w14:paraId="2A1EEF35" w14:textId="77777777" w:rsidR="0089111A" w:rsidRPr="00BC7DAD" w:rsidRDefault="0089111A" w:rsidP="00D0545D">
            <w:pPr>
              <w:spacing w:after="0" w:line="360" w:lineRule="auto"/>
              <w:ind w:left="0"/>
              <w:rPr>
                <w:rFonts w:ascii="Verdana" w:hAnsi="Verdana"/>
                <w:bCs/>
                <w:sz w:val="18"/>
                <w:szCs w:val="20"/>
              </w:rPr>
            </w:pPr>
            <w:proofErr w:type="spellStart"/>
            <w:r w:rsidRPr="00BC7DAD">
              <w:rPr>
                <w:rFonts w:ascii="Verdana" w:hAnsi="Verdana"/>
                <w:bCs/>
                <w:sz w:val="18"/>
                <w:szCs w:val="20"/>
              </w:rPr>
              <w:t>MgO</w:t>
            </w:r>
            <w:proofErr w:type="spellEnd"/>
          </w:p>
        </w:tc>
        <w:tc>
          <w:tcPr>
            <w:tcW w:w="1276" w:type="dxa"/>
            <w:tcMar>
              <w:top w:w="0" w:type="dxa"/>
              <w:left w:w="70" w:type="dxa"/>
              <w:bottom w:w="0" w:type="dxa"/>
              <w:right w:w="70" w:type="dxa"/>
            </w:tcMar>
            <w:vAlign w:val="center"/>
            <w:hideMark/>
          </w:tcPr>
          <w:p w14:paraId="7FCB8C68" w14:textId="77777777" w:rsidR="0089111A" w:rsidRPr="00BC7DAD" w:rsidRDefault="0089111A" w:rsidP="00D0545D">
            <w:pPr>
              <w:spacing w:after="0" w:line="360" w:lineRule="auto"/>
              <w:ind w:left="0"/>
              <w:jc w:val="center"/>
              <w:rPr>
                <w:rFonts w:ascii="Verdana" w:hAnsi="Verdana"/>
                <w:bCs/>
                <w:sz w:val="18"/>
                <w:szCs w:val="20"/>
              </w:rPr>
            </w:pPr>
            <w:r w:rsidRPr="00BC7DAD">
              <w:rPr>
                <w:rFonts w:ascii="Verdana" w:hAnsi="Verdana"/>
                <w:bCs/>
                <w:sz w:val="18"/>
                <w:szCs w:val="20"/>
              </w:rPr>
              <w:t>%</w:t>
            </w:r>
          </w:p>
        </w:tc>
        <w:tc>
          <w:tcPr>
            <w:tcW w:w="2835" w:type="dxa"/>
            <w:tcMar>
              <w:top w:w="0" w:type="dxa"/>
              <w:left w:w="70" w:type="dxa"/>
              <w:bottom w:w="0" w:type="dxa"/>
              <w:right w:w="70" w:type="dxa"/>
            </w:tcMar>
            <w:vAlign w:val="center"/>
            <w:hideMark/>
          </w:tcPr>
          <w:p w14:paraId="3ED66EE9" w14:textId="77777777" w:rsidR="0089111A" w:rsidRPr="00BC7DAD" w:rsidRDefault="0089111A" w:rsidP="00D0545D">
            <w:pPr>
              <w:spacing w:after="0" w:line="360" w:lineRule="auto"/>
              <w:ind w:left="0"/>
              <w:jc w:val="center"/>
              <w:rPr>
                <w:rFonts w:ascii="Verdana" w:hAnsi="Verdana"/>
                <w:bCs/>
                <w:sz w:val="18"/>
                <w:szCs w:val="20"/>
              </w:rPr>
            </w:pPr>
            <w:r w:rsidRPr="00BC7DAD">
              <w:rPr>
                <w:rFonts w:ascii="Verdana" w:hAnsi="Verdana"/>
                <w:bCs/>
                <w:sz w:val="18"/>
                <w:szCs w:val="20"/>
              </w:rPr>
              <w:t>0,49</w:t>
            </w:r>
          </w:p>
        </w:tc>
        <w:tc>
          <w:tcPr>
            <w:tcW w:w="2693" w:type="dxa"/>
            <w:tcMar>
              <w:top w:w="0" w:type="dxa"/>
              <w:left w:w="70" w:type="dxa"/>
              <w:bottom w:w="0" w:type="dxa"/>
              <w:right w:w="70" w:type="dxa"/>
            </w:tcMar>
            <w:vAlign w:val="center"/>
            <w:hideMark/>
          </w:tcPr>
          <w:p w14:paraId="4369C7AC" w14:textId="77777777" w:rsidR="0089111A" w:rsidRPr="00BC7DAD" w:rsidRDefault="0089111A" w:rsidP="00D0545D">
            <w:pPr>
              <w:spacing w:after="0" w:line="360" w:lineRule="auto"/>
              <w:ind w:left="0"/>
              <w:jc w:val="center"/>
              <w:rPr>
                <w:rFonts w:ascii="Verdana" w:hAnsi="Verdana"/>
                <w:bCs/>
                <w:sz w:val="18"/>
                <w:szCs w:val="20"/>
              </w:rPr>
            </w:pPr>
            <w:r w:rsidRPr="00BC7DAD">
              <w:rPr>
                <w:rFonts w:ascii="Verdana" w:hAnsi="Verdana"/>
                <w:bCs/>
                <w:sz w:val="18"/>
                <w:szCs w:val="20"/>
              </w:rPr>
              <w:t>1,94</w:t>
            </w:r>
          </w:p>
        </w:tc>
      </w:tr>
      <w:tr w:rsidR="0089111A" w:rsidRPr="00AC08F9" w14:paraId="795B19B0" w14:textId="77777777" w:rsidTr="00BC7DAD">
        <w:trPr>
          <w:trHeight w:val="20"/>
        </w:trPr>
        <w:tc>
          <w:tcPr>
            <w:tcW w:w="2126" w:type="dxa"/>
            <w:tcMar>
              <w:top w:w="0" w:type="dxa"/>
              <w:left w:w="70" w:type="dxa"/>
              <w:bottom w:w="0" w:type="dxa"/>
              <w:right w:w="70" w:type="dxa"/>
            </w:tcMar>
            <w:vAlign w:val="center"/>
            <w:hideMark/>
          </w:tcPr>
          <w:p w14:paraId="317250FE" w14:textId="77777777" w:rsidR="0089111A" w:rsidRPr="00BC7DAD" w:rsidRDefault="0089111A" w:rsidP="00D0545D">
            <w:pPr>
              <w:spacing w:after="0" w:line="360" w:lineRule="auto"/>
              <w:ind w:left="0"/>
              <w:rPr>
                <w:rFonts w:ascii="Verdana" w:hAnsi="Verdana"/>
                <w:bCs/>
                <w:sz w:val="18"/>
                <w:szCs w:val="20"/>
              </w:rPr>
            </w:pPr>
            <w:r w:rsidRPr="00BC7DAD">
              <w:rPr>
                <w:rFonts w:ascii="Verdana" w:hAnsi="Verdana"/>
                <w:bCs/>
                <w:sz w:val="18"/>
                <w:szCs w:val="20"/>
              </w:rPr>
              <w:t>Na</w:t>
            </w:r>
            <w:r w:rsidRPr="00BC7DAD">
              <w:rPr>
                <w:rFonts w:ascii="Verdana" w:hAnsi="Verdana"/>
                <w:bCs/>
                <w:sz w:val="18"/>
                <w:szCs w:val="20"/>
                <w:vertAlign w:val="subscript"/>
              </w:rPr>
              <w:t>2</w:t>
            </w:r>
            <w:r w:rsidRPr="00BC7DAD">
              <w:rPr>
                <w:rFonts w:ascii="Verdana" w:hAnsi="Verdana"/>
                <w:bCs/>
                <w:sz w:val="18"/>
                <w:szCs w:val="20"/>
              </w:rPr>
              <w:t>O</w:t>
            </w:r>
          </w:p>
        </w:tc>
        <w:tc>
          <w:tcPr>
            <w:tcW w:w="1276" w:type="dxa"/>
            <w:tcMar>
              <w:top w:w="0" w:type="dxa"/>
              <w:left w:w="70" w:type="dxa"/>
              <w:bottom w:w="0" w:type="dxa"/>
              <w:right w:w="70" w:type="dxa"/>
            </w:tcMar>
            <w:vAlign w:val="center"/>
            <w:hideMark/>
          </w:tcPr>
          <w:p w14:paraId="0999E3B6" w14:textId="77777777" w:rsidR="0089111A" w:rsidRPr="00BC7DAD" w:rsidRDefault="0089111A" w:rsidP="00D0545D">
            <w:pPr>
              <w:spacing w:after="0" w:line="360" w:lineRule="auto"/>
              <w:ind w:left="0"/>
              <w:jc w:val="center"/>
              <w:rPr>
                <w:rFonts w:ascii="Verdana" w:hAnsi="Verdana"/>
                <w:bCs/>
                <w:sz w:val="18"/>
                <w:szCs w:val="20"/>
              </w:rPr>
            </w:pPr>
            <w:r w:rsidRPr="00BC7DAD">
              <w:rPr>
                <w:rFonts w:ascii="Verdana" w:hAnsi="Verdana"/>
                <w:bCs/>
                <w:sz w:val="18"/>
                <w:szCs w:val="20"/>
              </w:rPr>
              <w:t>%</w:t>
            </w:r>
          </w:p>
        </w:tc>
        <w:tc>
          <w:tcPr>
            <w:tcW w:w="2835" w:type="dxa"/>
            <w:tcMar>
              <w:top w:w="0" w:type="dxa"/>
              <w:left w:w="70" w:type="dxa"/>
              <w:bottom w:w="0" w:type="dxa"/>
              <w:right w:w="70" w:type="dxa"/>
            </w:tcMar>
            <w:vAlign w:val="center"/>
            <w:hideMark/>
          </w:tcPr>
          <w:p w14:paraId="6FC182DF" w14:textId="77777777" w:rsidR="0089111A" w:rsidRPr="00BC7DAD" w:rsidRDefault="0089111A" w:rsidP="00D0545D">
            <w:pPr>
              <w:spacing w:after="0" w:line="360" w:lineRule="auto"/>
              <w:ind w:left="0"/>
              <w:jc w:val="center"/>
              <w:rPr>
                <w:rFonts w:ascii="Verdana" w:hAnsi="Verdana"/>
                <w:bCs/>
                <w:sz w:val="18"/>
                <w:szCs w:val="20"/>
              </w:rPr>
            </w:pPr>
            <w:r w:rsidRPr="00BC7DAD">
              <w:rPr>
                <w:rFonts w:ascii="Verdana" w:hAnsi="Verdana"/>
                <w:bCs/>
                <w:sz w:val="18"/>
                <w:szCs w:val="20"/>
              </w:rPr>
              <w:t>0,40</w:t>
            </w:r>
          </w:p>
        </w:tc>
        <w:tc>
          <w:tcPr>
            <w:tcW w:w="2693" w:type="dxa"/>
            <w:tcMar>
              <w:top w:w="0" w:type="dxa"/>
              <w:left w:w="70" w:type="dxa"/>
              <w:bottom w:w="0" w:type="dxa"/>
              <w:right w:w="70" w:type="dxa"/>
            </w:tcMar>
            <w:vAlign w:val="center"/>
            <w:hideMark/>
          </w:tcPr>
          <w:p w14:paraId="6DC6A955" w14:textId="77777777" w:rsidR="0089111A" w:rsidRPr="00BC7DAD" w:rsidRDefault="0089111A" w:rsidP="00D0545D">
            <w:pPr>
              <w:spacing w:after="0" w:line="360" w:lineRule="auto"/>
              <w:ind w:left="0"/>
              <w:jc w:val="center"/>
              <w:rPr>
                <w:rFonts w:ascii="Verdana" w:hAnsi="Verdana"/>
                <w:bCs/>
                <w:sz w:val="18"/>
                <w:szCs w:val="20"/>
              </w:rPr>
            </w:pPr>
            <w:r w:rsidRPr="00BC7DAD">
              <w:rPr>
                <w:rFonts w:ascii="Verdana" w:hAnsi="Verdana"/>
                <w:bCs/>
                <w:sz w:val="18"/>
                <w:szCs w:val="20"/>
              </w:rPr>
              <w:t>0,79</w:t>
            </w:r>
          </w:p>
        </w:tc>
      </w:tr>
      <w:tr w:rsidR="0089111A" w:rsidRPr="00AC08F9" w14:paraId="003D9051" w14:textId="77777777" w:rsidTr="00BC7DAD">
        <w:trPr>
          <w:trHeight w:val="20"/>
        </w:trPr>
        <w:tc>
          <w:tcPr>
            <w:tcW w:w="2126" w:type="dxa"/>
            <w:tcMar>
              <w:top w:w="0" w:type="dxa"/>
              <w:left w:w="70" w:type="dxa"/>
              <w:bottom w:w="0" w:type="dxa"/>
              <w:right w:w="70" w:type="dxa"/>
            </w:tcMar>
            <w:vAlign w:val="center"/>
            <w:hideMark/>
          </w:tcPr>
          <w:p w14:paraId="36F55FDC" w14:textId="77777777" w:rsidR="0089111A" w:rsidRPr="00BC7DAD" w:rsidRDefault="0089111A" w:rsidP="00D0545D">
            <w:pPr>
              <w:spacing w:after="0" w:line="360" w:lineRule="auto"/>
              <w:ind w:left="0"/>
              <w:rPr>
                <w:rFonts w:ascii="Verdana" w:hAnsi="Verdana"/>
                <w:bCs/>
                <w:sz w:val="18"/>
                <w:szCs w:val="20"/>
              </w:rPr>
            </w:pPr>
            <w:r w:rsidRPr="00BC7DAD">
              <w:rPr>
                <w:rFonts w:ascii="Verdana" w:hAnsi="Verdana"/>
                <w:bCs/>
                <w:sz w:val="18"/>
                <w:szCs w:val="20"/>
              </w:rPr>
              <w:t>K</w:t>
            </w:r>
            <w:r w:rsidRPr="00BC7DAD">
              <w:rPr>
                <w:rFonts w:ascii="Verdana" w:hAnsi="Verdana"/>
                <w:bCs/>
                <w:sz w:val="18"/>
                <w:szCs w:val="20"/>
                <w:vertAlign w:val="subscript"/>
              </w:rPr>
              <w:t>2</w:t>
            </w:r>
            <w:r w:rsidRPr="00BC7DAD">
              <w:rPr>
                <w:rFonts w:ascii="Verdana" w:hAnsi="Verdana"/>
                <w:bCs/>
                <w:sz w:val="18"/>
                <w:szCs w:val="20"/>
              </w:rPr>
              <w:t>O</w:t>
            </w:r>
          </w:p>
        </w:tc>
        <w:tc>
          <w:tcPr>
            <w:tcW w:w="1276" w:type="dxa"/>
            <w:tcMar>
              <w:top w:w="0" w:type="dxa"/>
              <w:left w:w="70" w:type="dxa"/>
              <w:bottom w:w="0" w:type="dxa"/>
              <w:right w:w="70" w:type="dxa"/>
            </w:tcMar>
            <w:vAlign w:val="center"/>
            <w:hideMark/>
          </w:tcPr>
          <w:p w14:paraId="7E6B5C8D" w14:textId="77777777" w:rsidR="0089111A" w:rsidRPr="00BC7DAD" w:rsidRDefault="0089111A" w:rsidP="00D0545D">
            <w:pPr>
              <w:spacing w:after="0" w:line="360" w:lineRule="auto"/>
              <w:ind w:left="0"/>
              <w:jc w:val="center"/>
              <w:rPr>
                <w:rFonts w:ascii="Verdana" w:hAnsi="Verdana"/>
                <w:bCs/>
                <w:sz w:val="18"/>
                <w:szCs w:val="20"/>
              </w:rPr>
            </w:pPr>
            <w:r w:rsidRPr="00BC7DAD">
              <w:rPr>
                <w:rFonts w:ascii="Verdana" w:hAnsi="Verdana"/>
                <w:bCs/>
                <w:sz w:val="18"/>
                <w:szCs w:val="20"/>
              </w:rPr>
              <w:t>%</w:t>
            </w:r>
          </w:p>
        </w:tc>
        <w:tc>
          <w:tcPr>
            <w:tcW w:w="2835" w:type="dxa"/>
            <w:tcMar>
              <w:top w:w="0" w:type="dxa"/>
              <w:left w:w="70" w:type="dxa"/>
              <w:bottom w:w="0" w:type="dxa"/>
              <w:right w:w="70" w:type="dxa"/>
            </w:tcMar>
            <w:vAlign w:val="center"/>
            <w:hideMark/>
          </w:tcPr>
          <w:p w14:paraId="77CA810F" w14:textId="77777777" w:rsidR="0089111A" w:rsidRPr="00BC7DAD" w:rsidRDefault="0089111A" w:rsidP="00D0545D">
            <w:pPr>
              <w:spacing w:after="0" w:line="360" w:lineRule="auto"/>
              <w:ind w:left="0"/>
              <w:jc w:val="center"/>
              <w:rPr>
                <w:rFonts w:ascii="Verdana" w:hAnsi="Verdana"/>
                <w:bCs/>
                <w:sz w:val="18"/>
                <w:szCs w:val="20"/>
              </w:rPr>
            </w:pPr>
            <w:r w:rsidRPr="00BC7DAD">
              <w:rPr>
                <w:rFonts w:ascii="Verdana" w:hAnsi="Verdana"/>
                <w:bCs/>
                <w:sz w:val="18"/>
                <w:szCs w:val="20"/>
              </w:rPr>
              <w:t>2,23</w:t>
            </w:r>
          </w:p>
        </w:tc>
        <w:tc>
          <w:tcPr>
            <w:tcW w:w="2693" w:type="dxa"/>
            <w:tcMar>
              <w:top w:w="0" w:type="dxa"/>
              <w:left w:w="70" w:type="dxa"/>
              <w:bottom w:w="0" w:type="dxa"/>
              <w:right w:w="70" w:type="dxa"/>
            </w:tcMar>
            <w:vAlign w:val="center"/>
            <w:hideMark/>
          </w:tcPr>
          <w:p w14:paraId="2EC615C2" w14:textId="77777777" w:rsidR="0089111A" w:rsidRPr="00BC7DAD" w:rsidRDefault="0089111A" w:rsidP="00D0545D">
            <w:pPr>
              <w:spacing w:after="0" w:line="360" w:lineRule="auto"/>
              <w:ind w:left="0"/>
              <w:jc w:val="center"/>
              <w:rPr>
                <w:rFonts w:ascii="Verdana" w:hAnsi="Verdana"/>
                <w:bCs/>
                <w:sz w:val="18"/>
                <w:szCs w:val="20"/>
              </w:rPr>
            </w:pPr>
            <w:r w:rsidRPr="00BC7DAD">
              <w:rPr>
                <w:rFonts w:ascii="Verdana" w:hAnsi="Verdana"/>
                <w:bCs/>
                <w:sz w:val="18"/>
                <w:szCs w:val="20"/>
              </w:rPr>
              <w:t>2,86</w:t>
            </w:r>
          </w:p>
        </w:tc>
      </w:tr>
      <w:tr w:rsidR="0089111A" w:rsidRPr="00AC08F9" w14:paraId="6CF72441" w14:textId="77777777" w:rsidTr="00BC7DAD">
        <w:trPr>
          <w:trHeight w:val="20"/>
        </w:trPr>
        <w:tc>
          <w:tcPr>
            <w:tcW w:w="2126" w:type="dxa"/>
            <w:tcMar>
              <w:top w:w="0" w:type="dxa"/>
              <w:left w:w="70" w:type="dxa"/>
              <w:bottom w:w="0" w:type="dxa"/>
              <w:right w:w="70" w:type="dxa"/>
            </w:tcMar>
            <w:vAlign w:val="center"/>
            <w:hideMark/>
          </w:tcPr>
          <w:p w14:paraId="54D628EC" w14:textId="77777777" w:rsidR="0089111A" w:rsidRPr="00BC7DAD" w:rsidRDefault="0089111A" w:rsidP="00D0545D">
            <w:pPr>
              <w:spacing w:after="0" w:line="360" w:lineRule="auto"/>
              <w:ind w:left="0"/>
              <w:rPr>
                <w:rFonts w:ascii="Verdana" w:hAnsi="Verdana"/>
                <w:bCs/>
                <w:sz w:val="18"/>
                <w:szCs w:val="20"/>
              </w:rPr>
            </w:pPr>
            <w:proofErr w:type="spellStart"/>
            <w:r w:rsidRPr="00BC7DAD">
              <w:rPr>
                <w:rFonts w:ascii="Verdana" w:hAnsi="Verdana"/>
                <w:bCs/>
                <w:sz w:val="18"/>
                <w:szCs w:val="20"/>
              </w:rPr>
              <w:t>MnO</w:t>
            </w:r>
            <w:proofErr w:type="spellEnd"/>
          </w:p>
        </w:tc>
        <w:tc>
          <w:tcPr>
            <w:tcW w:w="1276" w:type="dxa"/>
            <w:tcMar>
              <w:top w:w="0" w:type="dxa"/>
              <w:left w:w="70" w:type="dxa"/>
              <w:bottom w:w="0" w:type="dxa"/>
              <w:right w:w="70" w:type="dxa"/>
            </w:tcMar>
            <w:vAlign w:val="center"/>
            <w:hideMark/>
          </w:tcPr>
          <w:p w14:paraId="36ECDA1A" w14:textId="77777777" w:rsidR="0089111A" w:rsidRPr="00BC7DAD" w:rsidRDefault="0089111A" w:rsidP="00D0545D">
            <w:pPr>
              <w:spacing w:after="0" w:line="360" w:lineRule="auto"/>
              <w:ind w:left="0"/>
              <w:jc w:val="center"/>
              <w:rPr>
                <w:rFonts w:ascii="Verdana" w:hAnsi="Verdana"/>
                <w:bCs/>
                <w:sz w:val="18"/>
                <w:szCs w:val="20"/>
              </w:rPr>
            </w:pPr>
            <w:r w:rsidRPr="00BC7DAD">
              <w:rPr>
                <w:rFonts w:ascii="Verdana" w:hAnsi="Verdana"/>
                <w:bCs/>
                <w:sz w:val="18"/>
                <w:szCs w:val="20"/>
              </w:rPr>
              <w:t>%</w:t>
            </w:r>
          </w:p>
        </w:tc>
        <w:tc>
          <w:tcPr>
            <w:tcW w:w="2835" w:type="dxa"/>
            <w:tcMar>
              <w:top w:w="0" w:type="dxa"/>
              <w:left w:w="70" w:type="dxa"/>
              <w:bottom w:w="0" w:type="dxa"/>
              <w:right w:w="70" w:type="dxa"/>
            </w:tcMar>
            <w:vAlign w:val="center"/>
            <w:hideMark/>
          </w:tcPr>
          <w:p w14:paraId="3777DCAE" w14:textId="77777777" w:rsidR="0089111A" w:rsidRPr="00BC7DAD" w:rsidRDefault="0089111A" w:rsidP="00D0545D">
            <w:pPr>
              <w:spacing w:after="0" w:line="360" w:lineRule="auto"/>
              <w:ind w:left="0"/>
              <w:jc w:val="center"/>
              <w:rPr>
                <w:rFonts w:ascii="Verdana" w:hAnsi="Verdana"/>
                <w:bCs/>
                <w:sz w:val="18"/>
                <w:szCs w:val="20"/>
              </w:rPr>
            </w:pPr>
            <w:r w:rsidRPr="00BC7DAD">
              <w:rPr>
                <w:rFonts w:ascii="Verdana" w:hAnsi="Verdana"/>
                <w:bCs/>
                <w:sz w:val="18"/>
                <w:szCs w:val="20"/>
              </w:rPr>
              <w:t>0,06</w:t>
            </w:r>
          </w:p>
        </w:tc>
        <w:tc>
          <w:tcPr>
            <w:tcW w:w="2693" w:type="dxa"/>
            <w:tcMar>
              <w:top w:w="0" w:type="dxa"/>
              <w:left w:w="70" w:type="dxa"/>
              <w:bottom w:w="0" w:type="dxa"/>
              <w:right w:w="70" w:type="dxa"/>
            </w:tcMar>
            <w:vAlign w:val="center"/>
            <w:hideMark/>
          </w:tcPr>
          <w:p w14:paraId="0C59D2C2" w14:textId="77777777" w:rsidR="0089111A" w:rsidRPr="00BC7DAD" w:rsidRDefault="0089111A" w:rsidP="00D0545D">
            <w:pPr>
              <w:spacing w:after="0" w:line="360" w:lineRule="auto"/>
              <w:ind w:left="0"/>
              <w:jc w:val="center"/>
              <w:rPr>
                <w:rFonts w:ascii="Verdana" w:hAnsi="Verdana"/>
                <w:bCs/>
                <w:sz w:val="18"/>
                <w:szCs w:val="20"/>
              </w:rPr>
            </w:pPr>
            <w:r w:rsidRPr="00BC7DAD">
              <w:rPr>
                <w:rFonts w:ascii="Verdana" w:hAnsi="Verdana"/>
                <w:bCs/>
                <w:sz w:val="18"/>
                <w:szCs w:val="20"/>
              </w:rPr>
              <w:t>0,12</w:t>
            </w:r>
          </w:p>
        </w:tc>
      </w:tr>
      <w:tr w:rsidR="0089111A" w:rsidRPr="00AC08F9" w14:paraId="21320DBF" w14:textId="77777777" w:rsidTr="00BC7DAD">
        <w:trPr>
          <w:trHeight w:val="20"/>
        </w:trPr>
        <w:tc>
          <w:tcPr>
            <w:tcW w:w="2126" w:type="dxa"/>
            <w:tcMar>
              <w:top w:w="0" w:type="dxa"/>
              <w:left w:w="70" w:type="dxa"/>
              <w:bottom w:w="0" w:type="dxa"/>
              <w:right w:w="70" w:type="dxa"/>
            </w:tcMar>
            <w:vAlign w:val="center"/>
            <w:hideMark/>
          </w:tcPr>
          <w:p w14:paraId="6036D243" w14:textId="77777777" w:rsidR="0089111A" w:rsidRPr="00BC7DAD" w:rsidRDefault="0089111A" w:rsidP="00D0545D">
            <w:pPr>
              <w:spacing w:after="0" w:line="360" w:lineRule="auto"/>
              <w:ind w:left="0"/>
              <w:rPr>
                <w:rFonts w:ascii="Verdana" w:hAnsi="Verdana"/>
                <w:bCs/>
                <w:sz w:val="18"/>
                <w:szCs w:val="20"/>
              </w:rPr>
            </w:pPr>
            <w:r w:rsidRPr="00BC7DAD">
              <w:rPr>
                <w:rFonts w:ascii="Verdana" w:hAnsi="Verdana"/>
                <w:bCs/>
                <w:sz w:val="18"/>
                <w:szCs w:val="20"/>
              </w:rPr>
              <w:t>TiO</w:t>
            </w:r>
            <w:r w:rsidRPr="00BC7DAD">
              <w:rPr>
                <w:rFonts w:ascii="Verdana" w:hAnsi="Verdana"/>
                <w:bCs/>
                <w:sz w:val="18"/>
                <w:szCs w:val="20"/>
                <w:vertAlign w:val="subscript"/>
              </w:rPr>
              <w:t>2</w:t>
            </w:r>
          </w:p>
        </w:tc>
        <w:tc>
          <w:tcPr>
            <w:tcW w:w="1276" w:type="dxa"/>
            <w:tcMar>
              <w:top w:w="0" w:type="dxa"/>
              <w:left w:w="70" w:type="dxa"/>
              <w:bottom w:w="0" w:type="dxa"/>
              <w:right w:w="70" w:type="dxa"/>
            </w:tcMar>
            <w:vAlign w:val="center"/>
            <w:hideMark/>
          </w:tcPr>
          <w:p w14:paraId="322D4FE6" w14:textId="77777777" w:rsidR="0089111A" w:rsidRPr="00BC7DAD" w:rsidRDefault="0089111A" w:rsidP="00D0545D">
            <w:pPr>
              <w:spacing w:after="0" w:line="360" w:lineRule="auto"/>
              <w:ind w:left="0"/>
              <w:jc w:val="center"/>
              <w:rPr>
                <w:rFonts w:ascii="Verdana" w:hAnsi="Verdana"/>
                <w:bCs/>
                <w:sz w:val="18"/>
                <w:szCs w:val="20"/>
              </w:rPr>
            </w:pPr>
            <w:r w:rsidRPr="00BC7DAD">
              <w:rPr>
                <w:rFonts w:ascii="Verdana" w:hAnsi="Verdana"/>
                <w:bCs/>
                <w:sz w:val="18"/>
                <w:szCs w:val="20"/>
              </w:rPr>
              <w:t>%</w:t>
            </w:r>
          </w:p>
        </w:tc>
        <w:tc>
          <w:tcPr>
            <w:tcW w:w="2835" w:type="dxa"/>
            <w:tcMar>
              <w:top w:w="0" w:type="dxa"/>
              <w:left w:w="70" w:type="dxa"/>
              <w:bottom w:w="0" w:type="dxa"/>
              <w:right w:w="70" w:type="dxa"/>
            </w:tcMar>
            <w:vAlign w:val="center"/>
            <w:hideMark/>
          </w:tcPr>
          <w:p w14:paraId="0F5EF230" w14:textId="77777777" w:rsidR="0089111A" w:rsidRPr="00BC7DAD" w:rsidRDefault="0089111A" w:rsidP="00D0545D">
            <w:pPr>
              <w:spacing w:after="0" w:line="360" w:lineRule="auto"/>
              <w:ind w:left="0"/>
              <w:jc w:val="center"/>
              <w:rPr>
                <w:rFonts w:ascii="Verdana" w:hAnsi="Verdana"/>
                <w:bCs/>
                <w:sz w:val="18"/>
                <w:szCs w:val="20"/>
              </w:rPr>
            </w:pPr>
            <w:r w:rsidRPr="00BC7DAD">
              <w:rPr>
                <w:rFonts w:ascii="Verdana" w:hAnsi="Verdana"/>
                <w:bCs/>
                <w:sz w:val="18"/>
                <w:szCs w:val="20"/>
              </w:rPr>
              <w:t>1,04</w:t>
            </w:r>
          </w:p>
        </w:tc>
        <w:tc>
          <w:tcPr>
            <w:tcW w:w="2693" w:type="dxa"/>
            <w:tcMar>
              <w:top w:w="0" w:type="dxa"/>
              <w:left w:w="70" w:type="dxa"/>
              <w:bottom w:w="0" w:type="dxa"/>
              <w:right w:w="70" w:type="dxa"/>
            </w:tcMar>
            <w:vAlign w:val="center"/>
            <w:hideMark/>
          </w:tcPr>
          <w:p w14:paraId="487DE7CA" w14:textId="77777777" w:rsidR="0089111A" w:rsidRPr="00BC7DAD" w:rsidRDefault="0089111A" w:rsidP="00D0545D">
            <w:pPr>
              <w:spacing w:after="0" w:line="360" w:lineRule="auto"/>
              <w:ind w:left="0"/>
              <w:jc w:val="center"/>
              <w:rPr>
                <w:rFonts w:ascii="Verdana" w:hAnsi="Verdana"/>
                <w:bCs/>
                <w:sz w:val="18"/>
                <w:szCs w:val="20"/>
              </w:rPr>
            </w:pPr>
            <w:r w:rsidRPr="00BC7DAD">
              <w:rPr>
                <w:rFonts w:ascii="Verdana" w:hAnsi="Verdana"/>
                <w:bCs/>
                <w:sz w:val="18"/>
                <w:szCs w:val="20"/>
              </w:rPr>
              <w:t>1,33</w:t>
            </w:r>
          </w:p>
        </w:tc>
      </w:tr>
      <w:tr w:rsidR="0089111A" w:rsidRPr="00AC08F9" w14:paraId="0EB59061" w14:textId="77777777" w:rsidTr="00BC7DAD">
        <w:trPr>
          <w:trHeight w:val="20"/>
        </w:trPr>
        <w:tc>
          <w:tcPr>
            <w:tcW w:w="2126" w:type="dxa"/>
            <w:tcMar>
              <w:top w:w="0" w:type="dxa"/>
              <w:left w:w="70" w:type="dxa"/>
              <w:bottom w:w="0" w:type="dxa"/>
              <w:right w:w="70" w:type="dxa"/>
            </w:tcMar>
            <w:vAlign w:val="center"/>
            <w:hideMark/>
          </w:tcPr>
          <w:p w14:paraId="1846184E" w14:textId="77777777" w:rsidR="0089111A" w:rsidRPr="00BC7DAD" w:rsidRDefault="0089111A" w:rsidP="00D0545D">
            <w:pPr>
              <w:spacing w:after="0" w:line="360" w:lineRule="auto"/>
              <w:ind w:left="0"/>
              <w:rPr>
                <w:rFonts w:ascii="Verdana" w:hAnsi="Verdana"/>
                <w:bCs/>
                <w:sz w:val="18"/>
                <w:szCs w:val="20"/>
              </w:rPr>
            </w:pPr>
            <w:r w:rsidRPr="00BC7DAD">
              <w:rPr>
                <w:rFonts w:ascii="Verdana" w:hAnsi="Verdana"/>
                <w:bCs/>
                <w:sz w:val="18"/>
                <w:szCs w:val="20"/>
              </w:rPr>
              <w:t>SO</w:t>
            </w:r>
            <w:r w:rsidRPr="00BC7DAD">
              <w:rPr>
                <w:rFonts w:ascii="Verdana" w:hAnsi="Verdana"/>
                <w:bCs/>
                <w:sz w:val="18"/>
                <w:szCs w:val="20"/>
                <w:vertAlign w:val="subscript"/>
              </w:rPr>
              <w:t>3</w:t>
            </w:r>
          </w:p>
        </w:tc>
        <w:tc>
          <w:tcPr>
            <w:tcW w:w="1276" w:type="dxa"/>
            <w:tcMar>
              <w:top w:w="0" w:type="dxa"/>
              <w:left w:w="70" w:type="dxa"/>
              <w:bottom w:w="0" w:type="dxa"/>
              <w:right w:w="70" w:type="dxa"/>
            </w:tcMar>
            <w:vAlign w:val="center"/>
            <w:hideMark/>
          </w:tcPr>
          <w:p w14:paraId="541F197D" w14:textId="77777777" w:rsidR="0089111A" w:rsidRPr="00BC7DAD" w:rsidRDefault="0089111A" w:rsidP="00D0545D">
            <w:pPr>
              <w:spacing w:after="0" w:line="360" w:lineRule="auto"/>
              <w:ind w:left="0"/>
              <w:jc w:val="center"/>
              <w:rPr>
                <w:rFonts w:ascii="Verdana" w:hAnsi="Verdana"/>
                <w:bCs/>
                <w:sz w:val="18"/>
                <w:szCs w:val="20"/>
              </w:rPr>
            </w:pPr>
            <w:r w:rsidRPr="00BC7DAD">
              <w:rPr>
                <w:rFonts w:ascii="Verdana" w:hAnsi="Verdana"/>
                <w:bCs/>
                <w:sz w:val="18"/>
                <w:szCs w:val="20"/>
              </w:rPr>
              <w:t>%</w:t>
            </w:r>
          </w:p>
        </w:tc>
        <w:tc>
          <w:tcPr>
            <w:tcW w:w="2835" w:type="dxa"/>
            <w:tcMar>
              <w:top w:w="0" w:type="dxa"/>
              <w:left w:w="70" w:type="dxa"/>
              <w:bottom w:w="0" w:type="dxa"/>
              <w:right w:w="70" w:type="dxa"/>
            </w:tcMar>
            <w:vAlign w:val="center"/>
            <w:hideMark/>
          </w:tcPr>
          <w:p w14:paraId="4821B03E" w14:textId="77777777" w:rsidR="0089111A" w:rsidRPr="00BC7DAD" w:rsidRDefault="0089111A" w:rsidP="00D0545D">
            <w:pPr>
              <w:spacing w:after="0" w:line="360" w:lineRule="auto"/>
              <w:ind w:left="0"/>
              <w:jc w:val="center"/>
              <w:rPr>
                <w:rFonts w:ascii="Verdana" w:hAnsi="Verdana"/>
                <w:bCs/>
                <w:sz w:val="18"/>
                <w:szCs w:val="20"/>
              </w:rPr>
            </w:pPr>
            <w:r w:rsidRPr="00BC7DAD">
              <w:rPr>
                <w:rFonts w:ascii="Verdana" w:hAnsi="Verdana"/>
                <w:bCs/>
                <w:sz w:val="18"/>
                <w:szCs w:val="20"/>
              </w:rPr>
              <w:t>0,72</w:t>
            </w:r>
          </w:p>
        </w:tc>
        <w:tc>
          <w:tcPr>
            <w:tcW w:w="2693" w:type="dxa"/>
            <w:tcMar>
              <w:top w:w="0" w:type="dxa"/>
              <w:left w:w="70" w:type="dxa"/>
              <w:bottom w:w="0" w:type="dxa"/>
              <w:right w:w="70" w:type="dxa"/>
            </w:tcMar>
            <w:vAlign w:val="center"/>
            <w:hideMark/>
          </w:tcPr>
          <w:p w14:paraId="4F732093" w14:textId="77777777" w:rsidR="0089111A" w:rsidRPr="00BC7DAD" w:rsidRDefault="0089111A" w:rsidP="00D0545D">
            <w:pPr>
              <w:spacing w:after="0" w:line="360" w:lineRule="auto"/>
              <w:ind w:left="0"/>
              <w:jc w:val="center"/>
              <w:rPr>
                <w:rFonts w:ascii="Verdana" w:hAnsi="Verdana"/>
                <w:bCs/>
                <w:sz w:val="18"/>
                <w:szCs w:val="20"/>
              </w:rPr>
            </w:pPr>
            <w:r w:rsidRPr="00BC7DAD">
              <w:rPr>
                <w:rFonts w:ascii="Verdana" w:hAnsi="Verdana"/>
                <w:bCs/>
                <w:sz w:val="18"/>
                <w:szCs w:val="20"/>
              </w:rPr>
              <w:t>3,00</w:t>
            </w:r>
          </w:p>
        </w:tc>
      </w:tr>
      <w:tr w:rsidR="0089111A" w:rsidRPr="00AC08F9" w14:paraId="7D22EE93" w14:textId="77777777" w:rsidTr="00BC7DAD">
        <w:trPr>
          <w:trHeight w:val="20"/>
        </w:trPr>
        <w:tc>
          <w:tcPr>
            <w:tcW w:w="2126" w:type="dxa"/>
            <w:tcMar>
              <w:top w:w="0" w:type="dxa"/>
              <w:left w:w="70" w:type="dxa"/>
              <w:bottom w:w="0" w:type="dxa"/>
              <w:right w:w="70" w:type="dxa"/>
            </w:tcMar>
            <w:vAlign w:val="center"/>
            <w:hideMark/>
          </w:tcPr>
          <w:p w14:paraId="66709F12" w14:textId="77777777" w:rsidR="0089111A" w:rsidRPr="00BC7DAD" w:rsidRDefault="0089111A" w:rsidP="00D0545D">
            <w:pPr>
              <w:spacing w:after="0" w:line="360" w:lineRule="auto"/>
              <w:ind w:left="0"/>
              <w:rPr>
                <w:rFonts w:ascii="Verdana" w:hAnsi="Verdana"/>
                <w:bCs/>
                <w:sz w:val="18"/>
                <w:szCs w:val="20"/>
              </w:rPr>
            </w:pPr>
            <w:r w:rsidRPr="00BC7DAD">
              <w:rPr>
                <w:rFonts w:ascii="Verdana" w:hAnsi="Verdana"/>
                <w:bCs/>
                <w:sz w:val="18"/>
                <w:szCs w:val="20"/>
              </w:rPr>
              <w:t>P</w:t>
            </w:r>
            <w:r w:rsidRPr="00BC7DAD">
              <w:rPr>
                <w:rFonts w:ascii="Verdana" w:hAnsi="Verdana"/>
                <w:bCs/>
                <w:sz w:val="18"/>
                <w:szCs w:val="20"/>
                <w:vertAlign w:val="subscript"/>
              </w:rPr>
              <w:t>2</w:t>
            </w:r>
            <w:r w:rsidRPr="00BC7DAD">
              <w:rPr>
                <w:rFonts w:ascii="Verdana" w:hAnsi="Verdana"/>
                <w:bCs/>
                <w:sz w:val="18"/>
                <w:szCs w:val="20"/>
              </w:rPr>
              <w:t>O</w:t>
            </w:r>
            <w:r w:rsidRPr="00BC7DAD">
              <w:rPr>
                <w:rFonts w:ascii="Verdana" w:hAnsi="Verdana"/>
                <w:bCs/>
                <w:sz w:val="18"/>
                <w:szCs w:val="20"/>
                <w:vertAlign w:val="subscript"/>
              </w:rPr>
              <w:t>5</w:t>
            </w:r>
          </w:p>
        </w:tc>
        <w:tc>
          <w:tcPr>
            <w:tcW w:w="1276" w:type="dxa"/>
            <w:tcMar>
              <w:top w:w="0" w:type="dxa"/>
              <w:left w:w="70" w:type="dxa"/>
              <w:bottom w:w="0" w:type="dxa"/>
              <w:right w:w="70" w:type="dxa"/>
            </w:tcMar>
            <w:vAlign w:val="center"/>
            <w:hideMark/>
          </w:tcPr>
          <w:p w14:paraId="09935A79" w14:textId="77777777" w:rsidR="0089111A" w:rsidRPr="00BC7DAD" w:rsidRDefault="0089111A" w:rsidP="00D0545D">
            <w:pPr>
              <w:spacing w:after="0" w:line="360" w:lineRule="auto"/>
              <w:ind w:left="0"/>
              <w:jc w:val="center"/>
              <w:rPr>
                <w:rFonts w:ascii="Verdana" w:hAnsi="Verdana"/>
                <w:bCs/>
                <w:sz w:val="18"/>
                <w:szCs w:val="20"/>
              </w:rPr>
            </w:pPr>
            <w:r w:rsidRPr="00BC7DAD">
              <w:rPr>
                <w:rFonts w:ascii="Verdana" w:hAnsi="Verdana"/>
                <w:bCs/>
                <w:sz w:val="18"/>
                <w:szCs w:val="20"/>
              </w:rPr>
              <w:t>%</w:t>
            </w:r>
          </w:p>
        </w:tc>
        <w:tc>
          <w:tcPr>
            <w:tcW w:w="2835" w:type="dxa"/>
            <w:tcMar>
              <w:top w:w="0" w:type="dxa"/>
              <w:left w:w="70" w:type="dxa"/>
              <w:bottom w:w="0" w:type="dxa"/>
              <w:right w:w="70" w:type="dxa"/>
            </w:tcMar>
            <w:vAlign w:val="center"/>
            <w:hideMark/>
          </w:tcPr>
          <w:p w14:paraId="75027AC4" w14:textId="77777777" w:rsidR="0089111A" w:rsidRPr="00BC7DAD" w:rsidRDefault="0089111A" w:rsidP="00D0545D">
            <w:pPr>
              <w:spacing w:after="0" w:line="360" w:lineRule="auto"/>
              <w:ind w:left="0"/>
              <w:jc w:val="center"/>
              <w:rPr>
                <w:rFonts w:ascii="Verdana" w:hAnsi="Verdana"/>
                <w:bCs/>
                <w:sz w:val="18"/>
                <w:szCs w:val="20"/>
              </w:rPr>
            </w:pPr>
            <w:r w:rsidRPr="00BC7DAD">
              <w:rPr>
                <w:rFonts w:ascii="Verdana" w:hAnsi="Verdana"/>
                <w:bCs/>
                <w:sz w:val="18"/>
                <w:szCs w:val="20"/>
              </w:rPr>
              <w:t>0,28</w:t>
            </w:r>
          </w:p>
        </w:tc>
        <w:tc>
          <w:tcPr>
            <w:tcW w:w="2693" w:type="dxa"/>
            <w:tcMar>
              <w:top w:w="0" w:type="dxa"/>
              <w:left w:w="70" w:type="dxa"/>
              <w:bottom w:w="0" w:type="dxa"/>
              <w:right w:w="70" w:type="dxa"/>
            </w:tcMar>
            <w:vAlign w:val="center"/>
            <w:hideMark/>
          </w:tcPr>
          <w:p w14:paraId="7B2CB4D9" w14:textId="77777777" w:rsidR="0089111A" w:rsidRPr="00BC7DAD" w:rsidRDefault="0089111A" w:rsidP="00D0545D">
            <w:pPr>
              <w:spacing w:after="0" w:line="360" w:lineRule="auto"/>
              <w:ind w:left="0"/>
              <w:jc w:val="center"/>
              <w:rPr>
                <w:rFonts w:ascii="Verdana" w:hAnsi="Verdana"/>
                <w:bCs/>
                <w:sz w:val="18"/>
                <w:szCs w:val="20"/>
              </w:rPr>
            </w:pPr>
            <w:r w:rsidRPr="00BC7DAD">
              <w:rPr>
                <w:rFonts w:ascii="Verdana" w:hAnsi="Verdana"/>
                <w:bCs/>
                <w:sz w:val="18"/>
                <w:szCs w:val="20"/>
              </w:rPr>
              <w:t>0,99</w:t>
            </w:r>
          </w:p>
        </w:tc>
      </w:tr>
    </w:tbl>
    <w:p w14:paraId="40278672" w14:textId="77777777" w:rsidR="00810E09" w:rsidRPr="00AC08F9" w:rsidRDefault="00810E09" w:rsidP="00D0545D">
      <w:pPr>
        <w:spacing w:after="0" w:line="360" w:lineRule="auto"/>
        <w:ind w:left="0"/>
        <w:rPr>
          <w:rFonts w:ascii="Verdana" w:hAnsi="Verdana"/>
          <w:b/>
          <w:bCs/>
          <w:kern w:val="32"/>
          <w:sz w:val="20"/>
          <w:szCs w:val="20"/>
        </w:rPr>
      </w:pPr>
      <w:bookmarkStart w:id="634" w:name="_Toc3465474"/>
    </w:p>
    <w:p w14:paraId="475DA5CB" w14:textId="77777777" w:rsidR="00A50528" w:rsidRPr="00AC08F9" w:rsidRDefault="00A50528" w:rsidP="006B6E34">
      <w:pPr>
        <w:pStyle w:val="Nagwek1"/>
        <w:numPr>
          <w:ilvl w:val="2"/>
          <w:numId w:val="11"/>
        </w:numPr>
        <w:spacing w:before="120" w:after="0" w:line="360" w:lineRule="auto"/>
        <w:rPr>
          <w:rFonts w:ascii="Verdana" w:hAnsi="Verdana" w:cs="Times New Roman"/>
          <w:b w:val="0"/>
          <w:sz w:val="20"/>
          <w:szCs w:val="20"/>
        </w:rPr>
      </w:pPr>
      <w:bookmarkStart w:id="635" w:name="_Toc10107709"/>
      <w:bookmarkStart w:id="636" w:name="_Toc14933590"/>
      <w:bookmarkStart w:id="637" w:name="_Toc27034413"/>
      <w:r w:rsidRPr="00AC08F9">
        <w:rPr>
          <w:rFonts w:ascii="Verdana" w:hAnsi="Verdana" w:cs="Times New Roman"/>
          <w:b w:val="0"/>
          <w:sz w:val="20"/>
          <w:szCs w:val="20"/>
        </w:rPr>
        <w:lastRenderedPageBreak/>
        <w:t>Parametry spalanej biomasy</w:t>
      </w:r>
      <w:bookmarkEnd w:id="634"/>
      <w:bookmarkEnd w:id="635"/>
      <w:bookmarkEnd w:id="636"/>
      <w:bookmarkEnd w:id="637"/>
    </w:p>
    <w:p w14:paraId="6EAE498A" w14:textId="77777777" w:rsidR="00A50528" w:rsidRPr="00AC08F9" w:rsidRDefault="00A50528" w:rsidP="006B6E34">
      <w:pPr>
        <w:pStyle w:val="Nagwek1"/>
        <w:numPr>
          <w:ilvl w:val="3"/>
          <w:numId w:val="11"/>
        </w:numPr>
        <w:spacing w:before="120" w:after="0" w:line="360" w:lineRule="auto"/>
        <w:rPr>
          <w:rFonts w:ascii="Verdana" w:hAnsi="Verdana" w:cs="Times New Roman"/>
          <w:b w:val="0"/>
          <w:sz w:val="20"/>
          <w:szCs w:val="20"/>
        </w:rPr>
      </w:pPr>
      <w:bookmarkStart w:id="638" w:name="_Toc3465475"/>
      <w:bookmarkStart w:id="639" w:name="_Toc10107710"/>
      <w:bookmarkStart w:id="640" w:name="_Toc14933591"/>
      <w:bookmarkStart w:id="641" w:name="_Toc27034414"/>
      <w:r w:rsidRPr="00AC08F9">
        <w:rPr>
          <w:rFonts w:ascii="Verdana" w:hAnsi="Verdana" w:cs="Times New Roman"/>
          <w:b w:val="0"/>
          <w:sz w:val="20"/>
          <w:szCs w:val="20"/>
        </w:rPr>
        <w:t>Zrębki drewna</w:t>
      </w:r>
      <w:bookmarkEnd w:id="638"/>
      <w:bookmarkEnd w:id="639"/>
      <w:bookmarkEnd w:id="640"/>
      <w:bookmarkEnd w:id="641"/>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1276"/>
        <w:gridCol w:w="1559"/>
        <w:gridCol w:w="1701"/>
      </w:tblGrid>
      <w:tr w:rsidR="00A50528" w:rsidRPr="00AC08F9" w14:paraId="62499FB3" w14:textId="77777777" w:rsidTr="000904BE">
        <w:trPr>
          <w:cantSplit/>
        </w:trPr>
        <w:tc>
          <w:tcPr>
            <w:tcW w:w="4394" w:type="dxa"/>
          </w:tcPr>
          <w:p w14:paraId="2F482972" w14:textId="77777777" w:rsidR="00A50528" w:rsidRPr="00BC7DAD" w:rsidRDefault="00A50528" w:rsidP="00D0545D">
            <w:pPr>
              <w:spacing w:after="0" w:line="360" w:lineRule="auto"/>
              <w:ind w:left="0"/>
              <w:rPr>
                <w:rFonts w:ascii="Verdana" w:hAnsi="Verdana"/>
                <w:b/>
                <w:bCs/>
                <w:sz w:val="18"/>
                <w:szCs w:val="18"/>
              </w:rPr>
            </w:pPr>
            <w:bookmarkStart w:id="642" w:name="_Toc246493268"/>
            <w:bookmarkStart w:id="643" w:name="_Toc254821112"/>
            <w:r w:rsidRPr="00BC7DAD">
              <w:rPr>
                <w:rFonts w:ascii="Verdana" w:hAnsi="Verdana"/>
                <w:b/>
                <w:bCs/>
                <w:sz w:val="18"/>
                <w:szCs w:val="18"/>
              </w:rPr>
              <w:t>Źródło</w:t>
            </w:r>
          </w:p>
        </w:tc>
        <w:tc>
          <w:tcPr>
            <w:tcW w:w="4536" w:type="dxa"/>
            <w:gridSpan w:val="3"/>
          </w:tcPr>
          <w:p w14:paraId="7E6ACD0E"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Kłody drewniane</w:t>
            </w:r>
          </w:p>
        </w:tc>
      </w:tr>
      <w:tr w:rsidR="00A50528" w:rsidRPr="00AC08F9" w14:paraId="47F53281" w14:textId="77777777" w:rsidTr="00AC08F9">
        <w:tc>
          <w:tcPr>
            <w:tcW w:w="4394" w:type="dxa"/>
          </w:tcPr>
          <w:p w14:paraId="3D807B8E" w14:textId="77777777" w:rsidR="00A50528" w:rsidRPr="00BC7DAD" w:rsidRDefault="00A50528" w:rsidP="00D0545D">
            <w:pPr>
              <w:spacing w:after="0" w:line="360" w:lineRule="auto"/>
              <w:ind w:left="0"/>
              <w:rPr>
                <w:rFonts w:ascii="Verdana" w:hAnsi="Verdana"/>
                <w:b/>
                <w:bCs/>
                <w:sz w:val="18"/>
                <w:szCs w:val="18"/>
              </w:rPr>
            </w:pPr>
          </w:p>
        </w:tc>
        <w:tc>
          <w:tcPr>
            <w:tcW w:w="1276" w:type="dxa"/>
          </w:tcPr>
          <w:p w14:paraId="0510D526" w14:textId="77777777" w:rsidR="00A50528" w:rsidRPr="00BC7DAD" w:rsidRDefault="00A50528" w:rsidP="00D0545D">
            <w:pPr>
              <w:spacing w:after="0" w:line="360" w:lineRule="auto"/>
              <w:ind w:left="0"/>
              <w:jc w:val="center"/>
              <w:rPr>
                <w:rFonts w:ascii="Verdana" w:hAnsi="Verdana"/>
                <w:b/>
                <w:bCs/>
                <w:sz w:val="18"/>
                <w:szCs w:val="18"/>
              </w:rPr>
            </w:pPr>
            <w:r w:rsidRPr="00BC7DAD">
              <w:rPr>
                <w:rFonts w:ascii="Verdana" w:hAnsi="Verdana"/>
                <w:b/>
                <w:bCs/>
                <w:sz w:val="18"/>
                <w:szCs w:val="18"/>
              </w:rPr>
              <w:t>Jednostka</w:t>
            </w:r>
          </w:p>
        </w:tc>
        <w:tc>
          <w:tcPr>
            <w:tcW w:w="1559" w:type="dxa"/>
          </w:tcPr>
          <w:p w14:paraId="71CDCF1F" w14:textId="77777777" w:rsidR="00A50528" w:rsidRPr="00BC7DAD" w:rsidRDefault="00A50528" w:rsidP="00D0545D">
            <w:pPr>
              <w:spacing w:after="0" w:line="360" w:lineRule="auto"/>
              <w:ind w:left="0"/>
              <w:jc w:val="center"/>
              <w:rPr>
                <w:rFonts w:ascii="Verdana" w:hAnsi="Verdana"/>
                <w:b/>
                <w:bCs/>
                <w:sz w:val="18"/>
                <w:szCs w:val="18"/>
              </w:rPr>
            </w:pPr>
            <w:r w:rsidRPr="00BC7DAD">
              <w:rPr>
                <w:rFonts w:ascii="Verdana" w:hAnsi="Verdana"/>
                <w:b/>
                <w:bCs/>
                <w:sz w:val="18"/>
                <w:szCs w:val="18"/>
              </w:rPr>
              <w:t>Średnio</w:t>
            </w:r>
          </w:p>
        </w:tc>
        <w:tc>
          <w:tcPr>
            <w:tcW w:w="1701" w:type="dxa"/>
          </w:tcPr>
          <w:p w14:paraId="7F8FBA90" w14:textId="77777777" w:rsidR="00A50528" w:rsidRPr="00BC7DAD" w:rsidRDefault="00A50528" w:rsidP="00D0545D">
            <w:pPr>
              <w:spacing w:after="0" w:line="360" w:lineRule="auto"/>
              <w:ind w:left="0"/>
              <w:jc w:val="center"/>
              <w:rPr>
                <w:rFonts w:ascii="Verdana" w:hAnsi="Verdana"/>
                <w:b/>
                <w:bCs/>
                <w:sz w:val="18"/>
                <w:szCs w:val="18"/>
              </w:rPr>
            </w:pPr>
            <w:r w:rsidRPr="00BC7DAD">
              <w:rPr>
                <w:rFonts w:ascii="Verdana" w:hAnsi="Verdana"/>
                <w:b/>
                <w:bCs/>
                <w:sz w:val="18"/>
                <w:szCs w:val="18"/>
              </w:rPr>
              <w:t>Zakres</w:t>
            </w:r>
          </w:p>
        </w:tc>
      </w:tr>
      <w:tr w:rsidR="00A50528" w:rsidRPr="00AC08F9" w14:paraId="7BDC359B" w14:textId="77777777" w:rsidTr="00AC08F9">
        <w:tc>
          <w:tcPr>
            <w:tcW w:w="4394" w:type="dxa"/>
          </w:tcPr>
          <w:p w14:paraId="249F5302" w14:textId="77777777" w:rsidR="00A50528" w:rsidRPr="00BC7DAD" w:rsidRDefault="00A50528" w:rsidP="00D0545D">
            <w:pPr>
              <w:spacing w:after="0" w:line="360" w:lineRule="auto"/>
              <w:ind w:left="0"/>
              <w:rPr>
                <w:rFonts w:ascii="Verdana" w:hAnsi="Verdana"/>
                <w:b/>
                <w:bCs/>
                <w:sz w:val="18"/>
                <w:szCs w:val="18"/>
              </w:rPr>
            </w:pPr>
            <w:r w:rsidRPr="00BC7DAD">
              <w:rPr>
                <w:rFonts w:ascii="Verdana" w:hAnsi="Verdana"/>
                <w:b/>
                <w:bCs/>
                <w:sz w:val="18"/>
                <w:szCs w:val="18"/>
              </w:rPr>
              <w:t>Paliwo z dostaw</w:t>
            </w:r>
          </w:p>
        </w:tc>
        <w:tc>
          <w:tcPr>
            <w:tcW w:w="1276" w:type="dxa"/>
          </w:tcPr>
          <w:p w14:paraId="0F404CE5" w14:textId="77777777" w:rsidR="00A50528" w:rsidRPr="00BC7DAD" w:rsidRDefault="00A50528" w:rsidP="00D0545D">
            <w:pPr>
              <w:spacing w:after="0" w:line="360" w:lineRule="auto"/>
              <w:ind w:left="0"/>
              <w:jc w:val="center"/>
              <w:rPr>
                <w:rFonts w:ascii="Verdana" w:hAnsi="Verdana"/>
                <w:b/>
                <w:bCs/>
                <w:sz w:val="18"/>
                <w:szCs w:val="18"/>
              </w:rPr>
            </w:pPr>
          </w:p>
        </w:tc>
        <w:tc>
          <w:tcPr>
            <w:tcW w:w="1559" w:type="dxa"/>
          </w:tcPr>
          <w:p w14:paraId="30D2A683" w14:textId="77777777" w:rsidR="00A50528" w:rsidRPr="00BC7DAD" w:rsidRDefault="00A50528" w:rsidP="00D0545D">
            <w:pPr>
              <w:spacing w:after="0" w:line="360" w:lineRule="auto"/>
              <w:ind w:left="0"/>
              <w:jc w:val="center"/>
              <w:rPr>
                <w:rFonts w:ascii="Verdana" w:hAnsi="Verdana"/>
                <w:b/>
                <w:bCs/>
                <w:sz w:val="18"/>
                <w:szCs w:val="18"/>
              </w:rPr>
            </w:pPr>
          </w:p>
        </w:tc>
        <w:tc>
          <w:tcPr>
            <w:tcW w:w="1701" w:type="dxa"/>
          </w:tcPr>
          <w:p w14:paraId="1C4AC7B5" w14:textId="77777777" w:rsidR="00A50528" w:rsidRPr="00BC7DAD" w:rsidRDefault="00A50528" w:rsidP="00D0545D">
            <w:pPr>
              <w:spacing w:after="0" w:line="360" w:lineRule="auto"/>
              <w:ind w:left="0"/>
              <w:jc w:val="center"/>
              <w:rPr>
                <w:rFonts w:ascii="Verdana" w:hAnsi="Verdana"/>
                <w:b/>
                <w:bCs/>
                <w:sz w:val="18"/>
                <w:szCs w:val="18"/>
              </w:rPr>
            </w:pPr>
          </w:p>
        </w:tc>
      </w:tr>
      <w:tr w:rsidR="00A50528" w:rsidRPr="00AC08F9" w14:paraId="78AB70EA" w14:textId="77777777" w:rsidTr="003B18CF">
        <w:tc>
          <w:tcPr>
            <w:tcW w:w="4394" w:type="dxa"/>
          </w:tcPr>
          <w:p w14:paraId="4A0166C1"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Dolna wartość opałowa</w:t>
            </w:r>
          </w:p>
        </w:tc>
        <w:tc>
          <w:tcPr>
            <w:tcW w:w="1276" w:type="dxa"/>
            <w:vAlign w:val="center"/>
          </w:tcPr>
          <w:p w14:paraId="32CFE63C"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MJ/kg</w:t>
            </w:r>
          </w:p>
        </w:tc>
        <w:tc>
          <w:tcPr>
            <w:tcW w:w="1559" w:type="dxa"/>
            <w:vAlign w:val="center"/>
          </w:tcPr>
          <w:p w14:paraId="6CC069C1"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9,4</w:t>
            </w:r>
          </w:p>
        </w:tc>
        <w:tc>
          <w:tcPr>
            <w:tcW w:w="1701" w:type="dxa"/>
            <w:vAlign w:val="center"/>
          </w:tcPr>
          <w:p w14:paraId="2CA608C6"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8,5 – 11,7</w:t>
            </w:r>
          </w:p>
        </w:tc>
      </w:tr>
      <w:tr w:rsidR="00A50528" w:rsidRPr="00AC08F9" w14:paraId="7A5FFA31" w14:textId="77777777" w:rsidTr="003B18CF">
        <w:tc>
          <w:tcPr>
            <w:tcW w:w="4394" w:type="dxa"/>
          </w:tcPr>
          <w:p w14:paraId="6417AACE"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Całkowita wilgotność</w:t>
            </w:r>
          </w:p>
        </w:tc>
        <w:tc>
          <w:tcPr>
            <w:tcW w:w="1276" w:type="dxa"/>
            <w:vAlign w:val="center"/>
          </w:tcPr>
          <w:p w14:paraId="7B008CF4"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5F2C70F6"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42,4</w:t>
            </w:r>
          </w:p>
        </w:tc>
        <w:tc>
          <w:tcPr>
            <w:tcW w:w="1701" w:type="dxa"/>
            <w:vAlign w:val="center"/>
          </w:tcPr>
          <w:p w14:paraId="46F6852D"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40 – 50</w:t>
            </w:r>
          </w:p>
        </w:tc>
      </w:tr>
      <w:tr w:rsidR="00A50528" w:rsidRPr="00AC08F9" w14:paraId="7BFFBA67" w14:textId="77777777" w:rsidTr="003B18CF">
        <w:tc>
          <w:tcPr>
            <w:tcW w:w="4394" w:type="dxa"/>
          </w:tcPr>
          <w:p w14:paraId="4F0E2AC0"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Popiół</w:t>
            </w:r>
          </w:p>
        </w:tc>
        <w:tc>
          <w:tcPr>
            <w:tcW w:w="1276" w:type="dxa"/>
            <w:vAlign w:val="center"/>
          </w:tcPr>
          <w:p w14:paraId="6D8AF8D0"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07784771"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0,29</w:t>
            </w:r>
          </w:p>
        </w:tc>
        <w:tc>
          <w:tcPr>
            <w:tcW w:w="1701" w:type="dxa"/>
            <w:vAlign w:val="center"/>
          </w:tcPr>
          <w:p w14:paraId="2C59618A"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0,25 – 1,8</w:t>
            </w:r>
          </w:p>
        </w:tc>
      </w:tr>
      <w:tr w:rsidR="00A50528" w:rsidRPr="00AC08F9" w14:paraId="3B03A1EB" w14:textId="77777777" w:rsidTr="003B18CF">
        <w:tc>
          <w:tcPr>
            <w:tcW w:w="4394" w:type="dxa"/>
            <w:tcBorders>
              <w:bottom w:val="single" w:sz="4" w:space="0" w:color="auto"/>
            </w:tcBorders>
          </w:tcPr>
          <w:p w14:paraId="1C9F085E"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Punkt mięknięcia popiołu (warunki redukcyjne)</w:t>
            </w:r>
          </w:p>
        </w:tc>
        <w:tc>
          <w:tcPr>
            <w:tcW w:w="1276" w:type="dxa"/>
            <w:tcBorders>
              <w:bottom w:val="single" w:sz="4" w:space="0" w:color="auto"/>
            </w:tcBorders>
            <w:vAlign w:val="center"/>
          </w:tcPr>
          <w:p w14:paraId="1C10B6DF"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ºC</w:t>
            </w:r>
          </w:p>
        </w:tc>
        <w:tc>
          <w:tcPr>
            <w:tcW w:w="1559" w:type="dxa"/>
            <w:tcBorders>
              <w:bottom w:val="single" w:sz="4" w:space="0" w:color="auto"/>
            </w:tcBorders>
            <w:vAlign w:val="center"/>
          </w:tcPr>
          <w:p w14:paraId="48444FBE"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1 420</w:t>
            </w:r>
          </w:p>
        </w:tc>
        <w:tc>
          <w:tcPr>
            <w:tcW w:w="1701" w:type="dxa"/>
            <w:tcBorders>
              <w:bottom w:val="single" w:sz="4" w:space="0" w:color="auto"/>
            </w:tcBorders>
            <w:vAlign w:val="center"/>
          </w:tcPr>
          <w:p w14:paraId="7FB417D7"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&gt; 1 300</w:t>
            </w:r>
          </w:p>
        </w:tc>
      </w:tr>
      <w:tr w:rsidR="00A50528" w:rsidRPr="00AC08F9" w14:paraId="01B1FEA4" w14:textId="77777777" w:rsidTr="003B18CF">
        <w:tc>
          <w:tcPr>
            <w:tcW w:w="4394" w:type="dxa"/>
          </w:tcPr>
          <w:p w14:paraId="1567964E" w14:textId="77777777" w:rsidR="00A50528" w:rsidRPr="00BC7DAD" w:rsidRDefault="00A50528" w:rsidP="00D0545D">
            <w:pPr>
              <w:spacing w:after="0" w:line="360" w:lineRule="auto"/>
              <w:ind w:left="0"/>
              <w:rPr>
                <w:rFonts w:ascii="Verdana" w:hAnsi="Verdana"/>
                <w:b/>
                <w:sz w:val="18"/>
                <w:szCs w:val="18"/>
              </w:rPr>
            </w:pPr>
            <w:r w:rsidRPr="00BC7DAD">
              <w:rPr>
                <w:rFonts w:ascii="Verdana" w:hAnsi="Verdana"/>
                <w:b/>
                <w:sz w:val="18"/>
                <w:szCs w:val="18"/>
              </w:rPr>
              <w:t>Analiza części stałych suchych  (%-wagowo):</w:t>
            </w:r>
          </w:p>
        </w:tc>
        <w:tc>
          <w:tcPr>
            <w:tcW w:w="1276" w:type="dxa"/>
            <w:vAlign w:val="center"/>
          </w:tcPr>
          <w:p w14:paraId="41FDF152" w14:textId="77777777" w:rsidR="00A50528" w:rsidRPr="00BC7DAD" w:rsidRDefault="00A50528">
            <w:pPr>
              <w:spacing w:after="0" w:line="360" w:lineRule="auto"/>
              <w:ind w:left="0"/>
              <w:jc w:val="center"/>
              <w:rPr>
                <w:rFonts w:ascii="Verdana" w:hAnsi="Verdana"/>
                <w:sz w:val="18"/>
                <w:szCs w:val="18"/>
              </w:rPr>
            </w:pPr>
          </w:p>
        </w:tc>
        <w:tc>
          <w:tcPr>
            <w:tcW w:w="1559" w:type="dxa"/>
            <w:vAlign w:val="center"/>
          </w:tcPr>
          <w:p w14:paraId="461FBF77" w14:textId="77777777" w:rsidR="00A50528" w:rsidRPr="00BC7DAD" w:rsidRDefault="00A50528">
            <w:pPr>
              <w:spacing w:after="0" w:line="360" w:lineRule="auto"/>
              <w:ind w:left="0"/>
              <w:jc w:val="center"/>
              <w:rPr>
                <w:rFonts w:ascii="Verdana" w:hAnsi="Verdana"/>
                <w:sz w:val="18"/>
                <w:szCs w:val="18"/>
              </w:rPr>
            </w:pPr>
          </w:p>
        </w:tc>
        <w:tc>
          <w:tcPr>
            <w:tcW w:w="1701" w:type="dxa"/>
            <w:vAlign w:val="center"/>
          </w:tcPr>
          <w:p w14:paraId="4B01088E" w14:textId="77777777" w:rsidR="00A50528" w:rsidRPr="00BC7DAD" w:rsidRDefault="00A50528">
            <w:pPr>
              <w:spacing w:after="0" w:line="360" w:lineRule="auto"/>
              <w:ind w:left="0"/>
              <w:jc w:val="center"/>
              <w:rPr>
                <w:rFonts w:ascii="Verdana" w:hAnsi="Verdana"/>
                <w:sz w:val="18"/>
                <w:szCs w:val="18"/>
              </w:rPr>
            </w:pPr>
          </w:p>
        </w:tc>
      </w:tr>
      <w:tr w:rsidR="00A50528" w:rsidRPr="00AC08F9" w14:paraId="481C14F8" w14:textId="77777777" w:rsidTr="003B18CF">
        <w:tc>
          <w:tcPr>
            <w:tcW w:w="4394" w:type="dxa"/>
          </w:tcPr>
          <w:p w14:paraId="24827EE5" w14:textId="77777777" w:rsidR="00A50528" w:rsidRPr="00BC7DAD" w:rsidRDefault="00A50528" w:rsidP="00C86AC5">
            <w:pPr>
              <w:numPr>
                <w:ilvl w:val="0"/>
                <w:numId w:val="13"/>
              </w:numPr>
              <w:tabs>
                <w:tab w:val="clear" w:pos="1418"/>
                <w:tab w:val="num" w:pos="0"/>
              </w:tabs>
              <w:spacing w:after="0" w:line="360" w:lineRule="auto"/>
              <w:ind w:left="0" w:firstLine="0"/>
              <w:rPr>
                <w:rFonts w:ascii="Verdana" w:hAnsi="Verdana"/>
                <w:sz w:val="18"/>
                <w:szCs w:val="18"/>
              </w:rPr>
            </w:pPr>
            <w:r w:rsidRPr="00BC7DAD">
              <w:rPr>
                <w:rFonts w:ascii="Verdana" w:hAnsi="Verdana"/>
                <w:sz w:val="18"/>
                <w:szCs w:val="18"/>
              </w:rPr>
              <w:t>Węgiel,</w:t>
            </w:r>
            <w:r w:rsidRPr="00BC7DAD">
              <w:rPr>
                <w:rFonts w:ascii="Verdana" w:hAnsi="Verdana"/>
                <w:sz w:val="18"/>
                <w:szCs w:val="18"/>
              </w:rPr>
              <w:tab/>
              <w:t>C</w:t>
            </w:r>
          </w:p>
        </w:tc>
        <w:tc>
          <w:tcPr>
            <w:tcW w:w="1276" w:type="dxa"/>
            <w:vAlign w:val="center"/>
          </w:tcPr>
          <w:p w14:paraId="3D4ADC34"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7BEE8C88"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49,75</w:t>
            </w:r>
          </w:p>
        </w:tc>
        <w:tc>
          <w:tcPr>
            <w:tcW w:w="1701" w:type="dxa"/>
            <w:vAlign w:val="center"/>
          </w:tcPr>
          <w:p w14:paraId="09922EDA"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45 – 53</w:t>
            </w:r>
          </w:p>
        </w:tc>
      </w:tr>
      <w:tr w:rsidR="00A50528" w:rsidRPr="00AC08F9" w14:paraId="0750DDC2" w14:textId="77777777" w:rsidTr="003B18CF">
        <w:tc>
          <w:tcPr>
            <w:tcW w:w="4394" w:type="dxa"/>
          </w:tcPr>
          <w:p w14:paraId="785D5BA3" w14:textId="77777777" w:rsidR="00A50528" w:rsidRPr="00BC7DAD" w:rsidRDefault="00A50528" w:rsidP="00C86AC5">
            <w:pPr>
              <w:numPr>
                <w:ilvl w:val="0"/>
                <w:numId w:val="13"/>
              </w:numPr>
              <w:tabs>
                <w:tab w:val="clear" w:pos="1418"/>
                <w:tab w:val="num" w:pos="0"/>
              </w:tabs>
              <w:spacing w:after="0" w:line="360" w:lineRule="auto"/>
              <w:ind w:left="0" w:firstLine="0"/>
              <w:rPr>
                <w:rFonts w:ascii="Verdana" w:hAnsi="Verdana"/>
                <w:sz w:val="18"/>
                <w:szCs w:val="18"/>
              </w:rPr>
            </w:pPr>
            <w:r w:rsidRPr="00BC7DAD">
              <w:rPr>
                <w:rFonts w:ascii="Verdana" w:hAnsi="Verdana"/>
                <w:sz w:val="18"/>
                <w:szCs w:val="18"/>
              </w:rPr>
              <w:t>Wodór,</w:t>
            </w:r>
            <w:r w:rsidRPr="00BC7DAD">
              <w:rPr>
                <w:rFonts w:ascii="Verdana" w:hAnsi="Verdana"/>
                <w:sz w:val="18"/>
                <w:szCs w:val="18"/>
              </w:rPr>
              <w:tab/>
              <w:t>H</w:t>
            </w:r>
          </w:p>
        </w:tc>
        <w:tc>
          <w:tcPr>
            <w:tcW w:w="1276" w:type="dxa"/>
            <w:vAlign w:val="center"/>
          </w:tcPr>
          <w:p w14:paraId="30916B7C"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55D543D8"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6,12</w:t>
            </w:r>
          </w:p>
        </w:tc>
        <w:tc>
          <w:tcPr>
            <w:tcW w:w="1701" w:type="dxa"/>
            <w:vAlign w:val="center"/>
          </w:tcPr>
          <w:p w14:paraId="7198A077"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5,4 – 7</w:t>
            </w:r>
          </w:p>
        </w:tc>
      </w:tr>
      <w:tr w:rsidR="00A50528" w:rsidRPr="00AC08F9" w14:paraId="4064F1B3" w14:textId="77777777" w:rsidTr="003B18CF">
        <w:tc>
          <w:tcPr>
            <w:tcW w:w="4394" w:type="dxa"/>
          </w:tcPr>
          <w:p w14:paraId="44581DF0" w14:textId="77777777" w:rsidR="00A50528" w:rsidRPr="00BC7DAD" w:rsidRDefault="00A50528" w:rsidP="00C86AC5">
            <w:pPr>
              <w:numPr>
                <w:ilvl w:val="0"/>
                <w:numId w:val="13"/>
              </w:numPr>
              <w:tabs>
                <w:tab w:val="clear" w:pos="1418"/>
                <w:tab w:val="num" w:pos="0"/>
              </w:tabs>
              <w:spacing w:after="0" w:line="360" w:lineRule="auto"/>
              <w:ind w:left="0" w:firstLine="0"/>
              <w:rPr>
                <w:rFonts w:ascii="Verdana" w:hAnsi="Verdana"/>
                <w:sz w:val="18"/>
                <w:szCs w:val="18"/>
              </w:rPr>
            </w:pPr>
            <w:r w:rsidRPr="00BC7DAD">
              <w:rPr>
                <w:rFonts w:ascii="Verdana" w:hAnsi="Verdana"/>
                <w:sz w:val="18"/>
                <w:szCs w:val="18"/>
              </w:rPr>
              <w:t>Tlen,</w:t>
            </w:r>
            <w:r w:rsidRPr="00BC7DAD">
              <w:rPr>
                <w:rFonts w:ascii="Verdana" w:hAnsi="Verdana"/>
                <w:sz w:val="18"/>
                <w:szCs w:val="18"/>
              </w:rPr>
              <w:tab/>
              <w:t>O</w:t>
            </w:r>
          </w:p>
        </w:tc>
        <w:tc>
          <w:tcPr>
            <w:tcW w:w="1276" w:type="dxa"/>
            <w:vAlign w:val="center"/>
          </w:tcPr>
          <w:p w14:paraId="03815E74"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15112896"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43,5</w:t>
            </w:r>
          </w:p>
        </w:tc>
        <w:tc>
          <w:tcPr>
            <w:tcW w:w="1701" w:type="dxa"/>
            <w:vAlign w:val="center"/>
          </w:tcPr>
          <w:p w14:paraId="4E4ECEEB"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Różnica</w:t>
            </w:r>
          </w:p>
        </w:tc>
      </w:tr>
      <w:tr w:rsidR="00A50528" w:rsidRPr="00AC08F9" w14:paraId="7778AAC9" w14:textId="77777777" w:rsidTr="003B18CF">
        <w:tc>
          <w:tcPr>
            <w:tcW w:w="4394" w:type="dxa"/>
          </w:tcPr>
          <w:p w14:paraId="7B99422E" w14:textId="77777777" w:rsidR="00A50528" w:rsidRPr="00BC7DAD" w:rsidRDefault="00A50528" w:rsidP="00C86AC5">
            <w:pPr>
              <w:numPr>
                <w:ilvl w:val="0"/>
                <w:numId w:val="13"/>
              </w:numPr>
              <w:tabs>
                <w:tab w:val="clear" w:pos="1418"/>
                <w:tab w:val="num" w:pos="0"/>
              </w:tabs>
              <w:spacing w:after="0" w:line="360" w:lineRule="auto"/>
              <w:ind w:left="0" w:firstLine="0"/>
              <w:rPr>
                <w:rFonts w:ascii="Verdana" w:hAnsi="Verdana"/>
                <w:sz w:val="18"/>
                <w:szCs w:val="18"/>
              </w:rPr>
            </w:pPr>
            <w:r w:rsidRPr="00BC7DAD">
              <w:rPr>
                <w:rFonts w:ascii="Verdana" w:hAnsi="Verdana"/>
                <w:sz w:val="18"/>
                <w:szCs w:val="18"/>
              </w:rPr>
              <w:t>Azot,</w:t>
            </w:r>
            <w:r w:rsidRPr="00BC7DAD">
              <w:rPr>
                <w:rFonts w:ascii="Verdana" w:hAnsi="Verdana"/>
                <w:sz w:val="18"/>
                <w:szCs w:val="18"/>
              </w:rPr>
              <w:tab/>
              <w:t>N</w:t>
            </w:r>
          </w:p>
        </w:tc>
        <w:tc>
          <w:tcPr>
            <w:tcW w:w="1276" w:type="dxa"/>
            <w:vAlign w:val="center"/>
          </w:tcPr>
          <w:p w14:paraId="418CDCF7"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5405CC1E"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0,05</w:t>
            </w:r>
          </w:p>
        </w:tc>
        <w:tc>
          <w:tcPr>
            <w:tcW w:w="1701" w:type="dxa"/>
            <w:vAlign w:val="center"/>
          </w:tcPr>
          <w:p w14:paraId="7D74734F"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0 – 0.5</w:t>
            </w:r>
          </w:p>
        </w:tc>
      </w:tr>
      <w:tr w:rsidR="00A50528" w:rsidRPr="00AC08F9" w14:paraId="22E64D3C" w14:textId="77777777" w:rsidTr="003B18CF">
        <w:tc>
          <w:tcPr>
            <w:tcW w:w="4394" w:type="dxa"/>
          </w:tcPr>
          <w:p w14:paraId="6B3CE26B" w14:textId="77777777" w:rsidR="00A50528" w:rsidRPr="00BC7DAD" w:rsidRDefault="00C22470" w:rsidP="00C86AC5">
            <w:pPr>
              <w:numPr>
                <w:ilvl w:val="0"/>
                <w:numId w:val="13"/>
              </w:numPr>
              <w:tabs>
                <w:tab w:val="clear" w:pos="1418"/>
                <w:tab w:val="num" w:pos="0"/>
              </w:tabs>
              <w:spacing w:after="0" w:line="360" w:lineRule="auto"/>
              <w:ind w:left="0" w:firstLine="0"/>
              <w:rPr>
                <w:rFonts w:ascii="Verdana" w:hAnsi="Verdana"/>
                <w:sz w:val="18"/>
                <w:szCs w:val="18"/>
              </w:rPr>
            </w:pPr>
            <w:r w:rsidRPr="00BC7DAD">
              <w:rPr>
                <w:rFonts w:ascii="Verdana" w:hAnsi="Verdana"/>
                <w:sz w:val="18"/>
                <w:szCs w:val="18"/>
              </w:rPr>
              <w:t>Siarka,</w:t>
            </w:r>
            <w:r w:rsidRPr="00BC7DAD">
              <w:rPr>
                <w:rFonts w:ascii="Verdana" w:hAnsi="Verdana"/>
                <w:sz w:val="18"/>
                <w:szCs w:val="18"/>
              </w:rPr>
              <w:tab/>
            </w:r>
            <w:r w:rsidR="00A50528" w:rsidRPr="00BC7DAD">
              <w:rPr>
                <w:rFonts w:ascii="Verdana" w:hAnsi="Verdana"/>
                <w:sz w:val="18"/>
                <w:szCs w:val="18"/>
              </w:rPr>
              <w:t>S</w:t>
            </w:r>
          </w:p>
        </w:tc>
        <w:tc>
          <w:tcPr>
            <w:tcW w:w="1276" w:type="dxa"/>
            <w:vAlign w:val="center"/>
          </w:tcPr>
          <w:p w14:paraId="19C71763"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05D8F5D4"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0,04</w:t>
            </w:r>
          </w:p>
        </w:tc>
        <w:tc>
          <w:tcPr>
            <w:tcW w:w="1701" w:type="dxa"/>
            <w:vAlign w:val="center"/>
          </w:tcPr>
          <w:p w14:paraId="6F5B76B7"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0 – 0.05</w:t>
            </w:r>
          </w:p>
        </w:tc>
      </w:tr>
      <w:tr w:rsidR="00A50528" w:rsidRPr="00AC08F9" w14:paraId="218F5735" w14:textId="77777777" w:rsidTr="003B18CF">
        <w:tc>
          <w:tcPr>
            <w:tcW w:w="4394" w:type="dxa"/>
          </w:tcPr>
          <w:p w14:paraId="782DA8EC" w14:textId="77777777" w:rsidR="00A50528" w:rsidRPr="00BC7DAD" w:rsidRDefault="00A50528" w:rsidP="00C86AC5">
            <w:pPr>
              <w:numPr>
                <w:ilvl w:val="0"/>
                <w:numId w:val="13"/>
              </w:numPr>
              <w:tabs>
                <w:tab w:val="clear" w:pos="1418"/>
                <w:tab w:val="num" w:pos="0"/>
              </w:tabs>
              <w:spacing w:after="0" w:line="360" w:lineRule="auto"/>
              <w:ind w:left="0" w:firstLine="0"/>
              <w:rPr>
                <w:rFonts w:ascii="Verdana" w:hAnsi="Verdana"/>
                <w:sz w:val="18"/>
                <w:szCs w:val="18"/>
              </w:rPr>
            </w:pPr>
            <w:r w:rsidRPr="00BC7DAD">
              <w:rPr>
                <w:rFonts w:ascii="Verdana" w:hAnsi="Verdana"/>
                <w:sz w:val="18"/>
                <w:szCs w:val="18"/>
              </w:rPr>
              <w:t>Popiół</w:t>
            </w:r>
          </w:p>
        </w:tc>
        <w:tc>
          <w:tcPr>
            <w:tcW w:w="1276" w:type="dxa"/>
            <w:vAlign w:val="center"/>
          </w:tcPr>
          <w:p w14:paraId="0AB6536F"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0FAB79CE"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0,5</w:t>
            </w:r>
          </w:p>
        </w:tc>
        <w:tc>
          <w:tcPr>
            <w:tcW w:w="1701" w:type="dxa"/>
            <w:vAlign w:val="center"/>
          </w:tcPr>
          <w:p w14:paraId="406C9B51"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0,5 – 3</w:t>
            </w:r>
          </w:p>
        </w:tc>
      </w:tr>
      <w:tr w:rsidR="00A50528" w:rsidRPr="00AC08F9" w14:paraId="0F91A84D" w14:textId="77777777" w:rsidTr="003B18CF">
        <w:tc>
          <w:tcPr>
            <w:tcW w:w="4394" w:type="dxa"/>
          </w:tcPr>
          <w:p w14:paraId="13114B7F" w14:textId="77777777" w:rsidR="00A50528" w:rsidRPr="00BC7DAD" w:rsidRDefault="00A50528" w:rsidP="00C86AC5">
            <w:pPr>
              <w:numPr>
                <w:ilvl w:val="0"/>
                <w:numId w:val="13"/>
              </w:numPr>
              <w:tabs>
                <w:tab w:val="clear" w:pos="1418"/>
                <w:tab w:val="num" w:pos="0"/>
              </w:tabs>
              <w:spacing w:after="0" w:line="360" w:lineRule="auto"/>
              <w:ind w:left="0" w:firstLine="0"/>
              <w:rPr>
                <w:rFonts w:ascii="Verdana" w:hAnsi="Verdana"/>
                <w:sz w:val="18"/>
                <w:szCs w:val="18"/>
              </w:rPr>
            </w:pPr>
            <w:r w:rsidRPr="00BC7DAD">
              <w:rPr>
                <w:rFonts w:ascii="Verdana" w:hAnsi="Verdana"/>
                <w:sz w:val="18"/>
                <w:szCs w:val="18"/>
              </w:rPr>
              <w:t>Chlor,</w:t>
            </w:r>
            <w:r w:rsidRPr="00BC7DAD">
              <w:rPr>
                <w:rFonts w:ascii="Verdana" w:hAnsi="Verdana"/>
                <w:sz w:val="18"/>
                <w:szCs w:val="18"/>
              </w:rPr>
              <w:tab/>
            </w:r>
            <w:r w:rsidRPr="00BC7DAD">
              <w:rPr>
                <w:rFonts w:ascii="Verdana" w:hAnsi="Verdana"/>
                <w:sz w:val="18"/>
                <w:szCs w:val="18"/>
              </w:rPr>
              <w:tab/>
              <w:t>Cl, max.</w:t>
            </w:r>
          </w:p>
        </w:tc>
        <w:tc>
          <w:tcPr>
            <w:tcW w:w="1276" w:type="dxa"/>
            <w:vAlign w:val="center"/>
          </w:tcPr>
          <w:p w14:paraId="198A064E"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5F209688"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0,01</w:t>
            </w:r>
          </w:p>
        </w:tc>
        <w:tc>
          <w:tcPr>
            <w:tcW w:w="1701" w:type="dxa"/>
            <w:vAlign w:val="center"/>
          </w:tcPr>
          <w:p w14:paraId="003BC217"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0 – 0.02</w:t>
            </w:r>
          </w:p>
        </w:tc>
      </w:tr>
      <w:tr w:rsidR="00A50528" w:rsidRPr="00AC08F9" w14:paraId="59718EFA" w14:textId="77777777" w:rsidTr="003B18CF">
        <w:tc>
          <w:tcPr>
            <w:tcW w:w="4394" w:type="dxa"/>
          </w:tcPr>
          <w:p w14:paraId="61F25170" w14:textId="77777777" w:rsidR="00A50528" w:rsidRPr="00BC7DAD" w:rsidRDefault="00A50528" w:rsidP="00C86AC5">
            <w:pPr>
              <w:numPr>
                <w:ilvl w:val="0"/>
                <w:numId w:val="13"/>
              </w:numPr>
              <w:tabs>
                <w:tab w:val="clear" w:pos="1418"/>
                <w:tab w:val="num" w:pos="0"/>
              </w:tabs>
              <w:spacing w:after="0" w:line="360" w:lineRule="auto"/>
              <w:ind w:left="0" w:firstLine="0"/>
              <w:rPr>
                <w:rFonts w:ascii="Verdana" w:hAnsi="Verdana"/>
                <w:sz w:val="18"/>
                <w:szCs w:val="18"/>
              </w:rPr>
            </w:pPr>
            <w:r w:rsidRPr="00BC7DAD">
              <w:rPr>
                <w:rFonts w:ascii="Verdana" w:hAnsi="Verdana"/>
                <w:sz w:val="18"/>
                <w:szCs w:val="18"/>
              </w:rPr>
              <w:t>Fosfor</w:t>
            </w:r>
            <w:r w:rsidRPr="00BC7DAD">
              <w:rPr>
                <w:rFonts w:ascii="Verdana" w:hAnsi="Verdana"/>
                <w:sz w:val="18"/>
                <w:szCs w:val="18"/>
              </w:rPr>
              <w:tab/>
            </w:r>
            <w:r w:rsidRPr="00BC7DAD">
              <w:rPr>
                <w:rFonts w:ascii="Verdana" w:hAnsi="Verdana"/>
                <w:sz w:val="18"/>
                <w:szCs w:val="18"/>
              </w:rPr>
              <w:tab/>
              <w:t>P</w:t>
            </w:r>
          </w:p>
        </w:tc>
        <w:tc>
          <w:tcPr>
            <w:tcW w:w="1276" w:type="dxa"/>
            <w:vAlign w:val="center"/>
          </w:tcPr>
          <w:p w14:paraId="282B1820"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184958E5"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0,01</w:t>
            </w:r>
          </w:p>
        </w:tc>
        <w:tc>
          <w:tcPr>
            <w:tcW w:w="1701" w:type="dxa"/>
            <w:vAlign w:val="center"/>
          </w:tcPr>
          <w:p w14:paraId="50E417CA"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&lt;0,04</w:t>
            </w:r>
          </w:p>
        </w:tc>
      </w:tr>
      <w:tr w:rsidR="00A50528" w:rsidRPr="00AC08F9" w14:paraId="40201083" w14:textId="77777777" w:rsidTr="003B18CF">
        <w:tc>
          <w:tcPr>
            <w:tcW w:w="4394" w:type="dxa"/>
          </w:tcPr>
          <w:p w14:paraId="7486EA8D" w14:textId="77777777" w:rsidR="00A50528" w:rsidRPr="00BC7DAD" w:rsidRDefault="00A50528" w:rsidP="00C86AC5">
            <w:pPr>
              <w:numPr>
                <w:ilvl w:val="0"/>
                <w:numId w:val="13"/>
              </w:numPr>
              <w:tabs>
                <w:tab w:val="clear" w:pos="1418"/>
                <w:tab w:val="num" w:pos="0"/>
              </w:tabs>
              <w:spacing w:after="0" w:line="360" w:lineRule="auto"/>
              <w:ind w:left="0" w:firstLine="0"/>
              <w:rPr>
                <w:rFonts w:ascii="Verdana" w:hAnsi="Verdana"/>
                <w:sz w:val="18"/>
                <w:szCs w:val="18"/>
              </w:rPr>
            </w:pPr>
            <w:r w:rsidRPr="00BC7DAD">
              <w:rPr>
                <w:rFonts w:ascii="Verdana" w:hAnsi="Verdana"/>
                <w:sz w:val="18"/>
                <w:szCs w:val="18"/>
              </w:rPr>
              <w:t>Części lotne (Wilgoć - baza wolna od popiołu)</w:t>
            </w:r>
          </w:p>
        </w:tc>
        <w:tc>
          <w:tcPr>
            <w:tcW w:w="1276" w:type="dxa"/>
            <w:vAlign w:val="center"/>
          </w:tcPr>
          <w:p w14:paraId="76E12C57"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376EEF08"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80</w:t>
            </w:r>
          </w:p>
        </w:tc>
        <w:tc>
          <w:tcPr>
            <w:tcW w:w="1701" w:type="dxa"/>
            <w:vAlign w:val="center"/>
          </w:tcPr>
          <w:p w14:paraId="35D4CF43"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70 – 85</w:t>
            </w:r>
          </w:p>
        </w:tc>
      </w:tr>
      <w:tr w:rsidR="00B9148F" w:rsidRPr="00AC08F9" w14:paraId="3AFAE5B9" w14:textId="77777777" w:rsidTr="000904BE">
        <w:tc>
          <w:tcPr>
            <w:tcW w:w="8930" w:type="dxa"/>
            <w:gridSpan w:val="4"/>
          </w:tcPr>
          <w:p w14:paraId="29263CE5" w14:textId="77777777" w:rsidR="00B9148F" w:rsidRPr="00BC7DAD" w:rsidRDefault="00B9148F" w:rsidP="00D0545D">
            <w:pPr>
              <w:spacing w:after="0" w:line="360" w:lineRule="auto"/>
              <w:ind w:left="0"/>
              <w:rPr>
                <w:rFonts w:ascii="Verdana" w:hAnsi="Verdana"/>
                <w:b/>
                <w:bCs/>
                <w:sz w:val="18"/>
                <w:szCs w:val="18"/>
              </w:rPr>
            </w:pPr>
            <w:r w:rsidRPr="00BC7DAD">
              <w:rPr>
                <w:rFonts w:ascii="Verdana" w:hAnsi="Verdana"/>
                <w:b/>
                <w:bCs/>
                <w:sz w:val="18"/>
                <w:szCs w:val="18"/>
              </w:rPr>
              <w:t>Zawartość substancji zasadowych w paliwie, sucha baza (słaba kwasowość roztworu)</w:t>
            </w:r>
          </w:p>
        </w:tc>
      </w:tr>
      <w:tr w:rsidR="00A50528" w:rsidRPr="00AC08F9" w14:paraId="60462805" w14:textId="77777777" w:rsidTr="003B18CF">
        <w:tc>
          <w:tcPr>
            <w:tcW w:w="4394" w:type="dxa"/>
          </w:tcPr>
          <w:p w14:paraId="464BBD74"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w:t>
            </w:r>
            <w:proofErr w:type="spellStart"/>
            <w:r w:rsidRPr="00BC7DAD">
              <w:rPr>
                <w:rFonts w:ascii="Verdana" w:hAnsi="Verdana"/>
                <w:sz w:val="18"/>
                <w:szCs w:val="18"/>
              </w:rPr>
              <w:t>Na+K</w:t>
            </w:r>
            <w:proofErr w:type="spellEnd"/>
            <w:r w:rsidRPr="00BC7DAD">
              <w:rPr>
                <w:rFonts w:ascii="Verdana" w:hAnsi="Verdana"/>
                <w:sz w:val="18"/>
                <w:szCs w:val="18"/>
              </w:rPr>
              <w:t>), poniżej</w:t>
            </w:r>
          </w:p>
        </w:tc>
        <w:tc>
          <w:tcPr>
            <w:tcW w:w="1276" w:type="dxa"/>
          </w:tcPr>
          <w:p w14:paraId="62AFDD69"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mg/kg</w:t>
            </w:r>
          </w:p>
        </w:tc>
        <w:tc>
          <w:tcPr>
            <w:tcW w:w="1559" w:type="dxa"/>
            <w:vAlign w:val="center"/>
          </w:tcPr>
          <w:p w14:paraId="0FCDEFEC" w14:textId="77777777" w:rsidR="00A50528" w:rsidRPr="00BC7DAD" w:rsidRDefault="00A50528" w:rsidP="003B18CF">
            <w:pPr>
              <w:spacing w:after="0" w:line="360" w:lineRule="auto"/>
              <w:ind w:left="0"/>
              <w:jc w:val="center"/>
              <w:rPr>
                <w:rFonts w:ascii="Verdana" w:hAnsi="Verdana"/>
                <w:sz w:val="18"/>
                <w:szCs w:val="18"/>
              </w:rPr>
            </w:pPr>
            <w:r w:rsidRPr="00BC7DAD">
              <w:rPr>
                <w:rFonts w:ascii="Verdana" w:hAnsi="Verdana"/>
                <w:sz w:val="18"/>
                <w:szCs w:val="18"/>
              </w:rPr>
              <w:t>600</w:t>
            </w:r>
          </w:p>
        </w:tc>
        <w:tc>
          <w:tcPr>
            <w:tcW w:w="1701" w:type="dxa"/>
            <w:vAlign w:val="center"/>
          </w:tcPr>
          <w:p w14:paraId="6A79DDFD" w14:textId="77777777" w:rsidR="00A50528" w:rsidRPr="00BC7DAD" w:rsidRDefault="00A50528" w:rsidP="003B18CF">
            <w:pPr>
              <w:spacing w:after="0" w:line="360" w:lineRule="auto"/>
              <w:ind w:left="0"/>
              <w:jc w:val="center"/>
              <w:rPr>
                <w:rFonts w:ascii="Verdana" w:hAnsi="Verdana"/>
                <w:sz w:val="18"/>
                <w:szCs w:val="18"/>
              </w:rPr>
            </w:pPr>
            <w:r w:rsidRPr="00BC7DAD">
              <w:rPr>
                <w:rFonts w:ascii="Verdana" w:hAnsi="Verdana"/>
                <w:sz w:val="18"/>
                <w:szCs w:val="18"/>
              </w:rPr>
              <w:t>1500</w:t>
            </w:r>
          </w:p>
        </w:tc>
      </w:tr>
      <w:tr w:rsidR="00A50528" w:rsidRPr="00AC08F9" w14:paraId="39C04E97" w14:textId="77777777" w:rsidTr="003B18CF">
        <w:tc>
          <w:tcPr>
            <w:tcW w:w="4394" w:type="dxa"/>
          </w:tcPr>
          <w:p w14:paraId="7E7A4458" w14:textId="77777777" w:rsidR="00A50528" w:rsidRPr="00BC7DAD" w:rsidRDefault="00A50528" w:rsidP="00D0545D">
            <w:pPr>
              <w:tabs>
                <w:tab w:val="num" w:pos="510"/>
              </w:tabs>
              <w:spacing w:after="0" w:line="360" w:lineRule="auto"/>
              <w:rPr>
                <w:rFonts w:ascii="Verdana" w:hAnsi="Verdana"/>
                <w:b/>
                <w:sz w:val="18"/>
                <w:szCs w:val="18"/>
              </w:rPr>
            </w:pPr>
            <w:r w:rsidRPr="00BC7DAD">
              <w:rPr>
                <w:rFonts w:ascii="Verdana" w:hAnsi="Verdana"/>
                <w:b/>
                <w:sz w:val="18"/>
                <w:szCs w:val="18"/>
              </w:rPr>
              <w:t>Analizy popiołu (%-wagowo)</w:t>
            </w:r>
          </w:p>
        </w:tc>
        <w:tc>
          <w:tcPr>
            <w:tcW w:w="1276" w:type="dxa"/>
          </w:tcPr>
          <w:p w14:paraId="339CDFD4" w14:textId="77777777" w:rsidR="00A50528" w:rsidRPr="00BC7DAD" w:rsidRDefault="00A50528" w:rsidP="00D0545D">
            <w:pPr>
              <w:spacing w:after="0" w:line="360" w:lineRule="auto"/>
              <w:ind w:left="0"/>
              <w:rPr>
                <w:rFonts w:ascii="Verdana" w:hAnsi="Verdana"/>
                <w:sz w:val="18"/>
                <w:szCs w:val="18"/>
              </w:rPr>
            </w:pPr>
          </w:p>
        </w:tc>
        <w:tc>
          <w:tcPr>
            <w:tcW w:w="1559" w:type="dxa"/>
            <w:vAlign w:val="center"/>
          </w:tcPr>
          <w:p w14:paraId="2443853C" w14:textId="77777777" w:rsidR="00A50528" w:rsidRPr="00BC7DAD" w:rsidRDefault="00A50528" w:rsidP="003B18CF">
            <w:pPr>
              <w:spacing w:after="0" w:line="360" w:lineRule="auto"/>
              <w:ind w:left="0"/>
              <w:jc w:val="center"/>
              <w:rPr>
                <w:rFonts w:ascii="Verdana" w:hAnsi="Verdana"/>
                <w:sz w:val="18"/>
                <w:szCs w:val="18"/>
              </w:rPr>
            </w:pPr>
          </w:p>
        </w:tc>
        <w:tc>
          <w:tcPr>
            <w:tcW w:w="1701" w:type="dxa"/>
            <w:vAlign w:val="center"/>
          </w:tcPr>
          <w:p w14:paraId="4D5B11A2" w14:textId="77777777" w:rsidR="00A50528" w:rsidRPr="00BC7DAD" w:rsidRDefault="00A50528" w:rsidP="003B18CF">
            <w:pPr>
              <w:spacing w:after="0" w:line="360" w:lineRule="auto"/>
              <w:ind w:left="0"/>
              <w:jc w:val="center"/>
              <w:rPr>
                <w:rFonts w:ascii="Verdana" w:hAnsi="Verdana"/>
                <w:sz w:val="18"/>
                <w:szCs w:val="18"/>
              </w:rPr>
            </w:pPr>
          </w:p>
        </w:tc>
      </w:tr>
      <w:tr w:rsidR="00A50528" w:rsidRPr="00AC08F9" w14:paraId="318B00BF" w14:textId="77777777" w:rsidTr="003B18CF">
        <w:tc>
          <w:tcPr>
            <w:tcW w:w="4394" w:type="dxa"/>
          </w:tcPr>
          <w:p w14:paraId="2193CF6C"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SiO</w:t>
            </w:r>
            <w:r w:rsidRPr="00BC7DAD">
              <w:rPr>
                <w:rFonts w:ascii="Verdana" w:hAnsi="Verdana"/>
                <w:sz w:val="18"/>
                <w:szCs w:val="18"/>
                <w:vertAlign w:val="subscript"/>
              </w:rPr>
              <w:t>2</w:t>
            </w:r>
          </w:p>
        </w:tc>
        <w:tc>
          <w:tcPr>
            <w:tcW w:w="1276" w:type="dxa"/>
            <w:vAlign w:val="center"/>
          </w:tcPr>
          <w:p w14:paraId="3E893089" w14:textId="77777777" w:rsidR="00A50528" w:rsidRPr="00BC7DAD" w:rsidRDefault="00A50528" w:rsidP="003B18CF">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3017CA7E" w14:textId="77777777" w:rsidR="00A50528" w:rsidRPr="00BC7DAD" w:rsidRDefault="00A50528" w:rsidP="003B18CF">
            <w:pPr>
              <w:spacing w:after="0" w:line="360" w:lineRule="auto"/>
              <w:ind w:left="0"/>
              <w:jc w:val="center"/>
              <w:rPr>
                <w:rFonts w:ascii="Verdana" w:hAnsi="Verdana"/>
                <w:sz w:val="18"/>
                <w:szCs w:val="18"/>
              </w:rPr>
            </w:pPr>
          </w:p>
        </w:tc>
        <w:tc>
          <w:tcPr>
            <w:tcW w:w="1701" w:type="dxa"/>
            <w:vAlign w:val="center"/>
          </w:tcPr>
          <w:p w14:paraId="1BC00BA2" w14:textId="77777777" w:rsidR="00A50528" w:rsidRPr="00BC7DAD" w:rsidRDefault="00A50528" w:rsidP="003B18CF">
            <w:pPr>
              <w:spacing w:after="0" w:line="360" w:lineRule="auto"/>
              <w:ind w:left="0"/>
              <w:jc w:val="center"/>
              <w:rPr>
                <w:rFonts w:ascii="Verdana" w:hAnsi="Verdana"/>
                <w:sz w:val="18"/>
                <w:szCs w:val="18"/>
              </w:rPr>
            </w:pPr>
            <w:r w:rsidRPr="00BC7DAD">
              <w:rPr>
                <w:rFonts w:ascii="Verdana" w:hAnsi="Verdana"/>
                <w:sz w:val="18"/>
                <w:szCs w:val="18"/>
              </w:rPr>
              <w:t>1,5 – 34,9</w:t>
            </w:r>
          </w:p>
        </w:tc>
      </w:tr>
      <w:tr w:rsidR="00A50528" w:rsidRPr="00AC08F9" w14:paraId="14C25783" w14:textId="77777777" w:rsidTr="003B18CF">
        <w:tc>
          <w:tcPr>
            <w:tcW w:w="4394" w:type="dxa"/>
          </w:tcPr>
          <w:p w14:paraId="3CA87062"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TiO</w:t>
            </w:r>
            <w:r w:rsidRPr="00BC7DAD">
              <w:rPr>
                <w:rFonts w:ascii="Verdana" w:hAnsi="Verdana"/>
                <w:sz w:val="18"/>
                <w:szCs w:val="18"/>
                <w:vertAlign w:val="subscript"/>
              </w:rPr>
              <w:t>2</w:t>
            </w:r>
          </w:p>
        </w:tc>
        <w:tc>
          <w:tcPr>
            <w:tcW w:w="1276" w:type="dxa"/>
            <w:vAlign w:val="center"/>
          </w:tcPr>
          <w:p w14:paraId="24EC4701" w14:textId="77777777" w:rsidR="00A50528" w:rsidRPr="00BC7DAD" w:rsidRDefault="00A50528" w:rsidP="003B18CF">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176CBE51" w14:textId="77777777" w:rsidR="00A50528" w:rsidRPr="00BC7DAD" w:rsidRDefault="00A50528" w:rsidP="003B18CF">
            <w:pPr>
              <w:spacing w:after="0" w:line="360" w:lineRule="auto"/>
              <w:ind w:left="0"/>
              <w:jc w:val="center"/>
              <w:rPr>
                <w:rFonts w:ascii="Verdana" w:hAnsi="Verdana"/>
                <w:sz w:val="18"/>
                <w:szCs w:val="18"/>
              </w:rPr>
            </w:pPr>
          </w:p>
        </w:tc>
        <w:tc>
          <w:tcPr>
            <w:tcW w:w="1701" w:type="dxa"/>
            <w:vAlign w:val="center"/>
          </w:tcPr>
          <w:p w14:paraId="41CDF1CF" w14:textId="77777777" w:rsidR="00A50528" w:rsidRPr="00BC7DAD" w:rsidRDefault="00A50528" w:rsidP="003B18CF">
            <w:pPr>
              <w:spacing w:after="0" w:line="360" w:lineRule="auto"/>
              <w:ind w:left="0"/>
              <w:jc w:val="center"/>
              <w:rPr>
                <w:rFonts w:ascii="Verdana" w:hAnsi="Verdana"/>
                <w:sz w:val="18"/>
                <w:szCs w:val="18"/>
              </w:rPr>
            </w:pPr>
            <w:r w:rsidRPr="00BC7DAD">
              <w:rPr>
                <w:rFonts w:ascii="Verdana" w:hAnsi="Verdana"/>
                <w:sz w:val="18"/>
                <w:szCs w:val="18"/>
              </w:rPr>
              <w:t>0,25 – 6</w:t>
            </w:r>
          </w:p>
        </w:tc>
      </w:tr>
      <w:tr w:rsidR="00A50528" w:rsidRPr="00AC08F9" w14:paraId="4652FFA9" w14:textId="77777777" w:rsidTr="003B18CF">
        <w:tc>
          <w:tcPr>
            <w:tcW w:w="4394" w:type="dxa"/>
          </w:tcPr>
          <w:p w14:paraId="7EA3F0BD"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Al</w:t>
            </w:r>
            <w:r w:rsidRPr="00BC7DAD">
              <w:rPr>
                <w:rFonts w:ascii="Verdana" w:hAnsi="Verdana"/>
                <w:sz w:val="18"/>
                <w:szCs w:val="18"/>
                <w:vertAlign w:val="subscript"/>
              </w:rPr>
              <w:t>2</w:t>
            </w:r>
            <w:r w:rsidRPr="00BC7DAD">
              <w:rPr>
                <w:rFonts w:ascii="Verdana" w:hAnsi="Verdana"/>
                <w:sz w:val="18"/>
                <w:szCs w:val="18"/>
              </w:rPr>
              <w:t>O</w:t>
            </w:r>
            <w:r w:rsidRPr="00BC7DAD">
              <w:rPr>
                <w:rFonts w:ascii="Verdana" w:hAnsi="Verdana"/>
                <w:sz w:val="18"/>
                <w:szCs w:val="18"/>
                <w:vertAlign w:val="subscript"/>
              </w:rPr>
              <w:t>3</w:t>
            </w:r>
          </w:p>
        </w:tc>
        <w:tc>
          <w:tcPr>
            <w:tcW w:w="1276" w:type="dxa"/>
            <w:vAlign w:val="center"/>
          </w:tcPr>
          <w:p w14:paraId="72576CAE" w14:textId="77777777" w:rsidR="00A50528" w:rsidRPr="00BC7DAD" w:rsidRDefault="00A50528" w:rsidP="003B18CF">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1EF15051" w14:textId="77777777" w:rsidR="00A50528" w:rsidRPr="00BC7DAD" w:rsidRDefault="00A50528" w:rsidP="003B18CF">
            <w:pPr>
              <w:spacing w:after="0" w:line="360" w:lineRule="auto"/>
              <w:ind w:left="0"/>
              <w:jc w:val="center"/>
              <w:rPr>
                <w:rFonts w:ascii="Verdana" w:hAnsi="Verdana"/>
                <w:sz w:val="18"/>
                <w:szCs w:val="18"/>
              </w:rPr>
            </w:pPr>
          </w:p>
        </w:tc>
        <w:tc>
          <w:tcPr>
            <w:tcW w:w="1701" w:type="dxa"/>
            <w:vAlign w:val="center"/>
          </w:tcPr>
          <w:p w14:paraId="2AA2E5B4" w14:textId="77777777" w:rsidR="00A50528" w:rsidRPr="00BC7DAD" w:rsidRDefault="00A50528" w:rsidP="003B18CF">
            <w:pPr>
              <w:spacing w:after="0" w:line="360" w:lineRule="auto"/>
              <w:ind w:left="0"/>
              <w:jc w:val="center"/>
              <w:rPr>
                <w:rFonts w:ascii="Verdana" w:hAnsi="Verdana"/>
                <w:sz w:val="18"/>
                <w:szCs w:val="18"/>
              </w:rPr>
            </w:pPr>
            <w:r w:rsidRPr="00BC7DAD">
              <w:rPr>
                <w:rFonts w:ascii="Verdana" w:hAnsi="Verdana"/>
                <w:sz w:val="18"/>
                <w:szCs w:val="18"/>
              </w:rPr>
              <w:t>0,7 – 9,60</w:t>
            </w:r>
          </w:p>
        </w:tc>
      </w:tr>
      <w:tr w:rsidR="00A50528" w:rsidRPr="00AC08F9" w14:paraId="0A0E4256" w14:textId="77777777" w:rsidTr="003B18CF">
        <w:tc>
          <w:tcPr>
            <w:tcW w:w="4394" w:type="dxa"/>
          </w:tcPr>
          <w:p w14:paraId="7926C4FE"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Fe</w:t>
            </w:r>
            <w:r w:rsidRPr="00BC7DAD">
              <w:rPr>
                <w:rFonts w:ascii="Verdana" w:hAnsi="Verdana"/>
                <w:sz w:val="18"/>
                <w:szCs w:val="18"/>
                <w:vertAlign w:val="subscript"/>
              </w:rPr>
              <w:t>2</w:t>
            </w:r>
            <w:r w:rsidRPr="00BC7DAD">
              <w:rPr>
                <w:rFonts w:ascii="Verdana" w:hAnsi="Verdana"/>
                <w:sz w:val="18"/>
                <w:szCs w:val="18"/>
              </w:rPr>
              <w:t>O</w:t>
            </w:r>
            <w:r w:rsidRPr="00BC7DAD">
              <w:rPr>
                <w:rFonts w:ascii="Verdana" w:hAnsi="Verdana"/>
                <w:sz w:val="18"/>
                <w:szCs w:val="18"/>
                <w:vertAlign w:val="subscript"/>
              </w:rPr>
              <w:t>3</w:t>
            </w:r>
          </w:p>
        </w:tc>
        <w:tc>
          <w:tcPr>
            <w:tcW w:w="1276" w:type="dxa"/>
            <w:vAlign w:val="center"/>
          </w:tcPr>
          <w:p w14:paraId="5F6032DE" w14:textId="77777777" w:rsidR="00A50528" w:rsidRPr="00BC7DAD" w:rsidRDefault="00A50528" w:rsidP="003B18CF">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088C4C63" w14:textId="77777777" w:rsidR="00A50528" w:rsidRPr="00BC7DAD" w:rsidRDefault="00A50528" w:rsidP="003B18CF">
            <w:pPr>
              <w:spacing w:after="0" w:line="360" w:lineRule="auto"/>
              <w:ind w:left="0"/>
              <w:jc w:val="center"/>
              <w:rPr>
                <w:rFonts w:ascii="Verdana" w:hAnsi="Verdana"/>
                <w:sz w:val="18"/>
                <w:szCs w:val="18"/>
              </w:rPr>
            </w:pPr>
          </w:p>
        </w:tc>
        <w:tc>
          <w:tcPr>
            <w:tcW w:w="1701" w:type="dxa"/>
            <w:vAlign w:val="center"/>
          </w:tcPr>
          <w:p w14:paraId="095B2E5C" w14:textId="77777777" w:rsidR="00A50528" w:rsidRPr="00BC7DAD" w:rsidRDefault="00A50528" w:rsidP="003B18CF">
            <w:pPr>
              <w:spacing w:after="0" w:line="360" w:lineRule="auto"/>
              <w:ind w:left="0"/>
              <w:jc w:val="center"/>
              <w:rPr>
                <w:rFonts w:ascii="Verdana" w:hAnsi="Verdana"/>
                <w:sz w:val="18"/>
                <w:szCs w:val="18"/>
              </w:rPr>
            </w:pPr>
            <w:r w:rsidRPr="00BC7DAD">
              <w:rPr>
                <w:rFonts w:ascii="Verdana" w:hAnsi="Verdana"/>
                <w:sz w:val="18"/>
                <w:szCs w:val="18"/>
              </w:rPr>
              <w:t>0,1 – 10,0</w:t>
            </w:r>
          </w:p>
        </w:tc>
      </w:tr>
      <w:tr w:rsidR="00A50528" w:rsidRPr="00AC08F9" w14:paraId="5A859267" w14:textId="77777777" w:rsidTr="003B18CF">
        <w:tc>
          <w:tcPr>
            <w:tcW w:w="4394" w:type="dxa"/>
          </w:tcPr>
          <w:p w14:paraId="60139895" w14:textId="77777777" w:rsidR="00A50528" w:rsidRPr="00BC7DAD" w:rsidRDefault="00A50528" w:rsidP="00C86AC5">
            <w:pPr>
              <w:numPr>
                <w:ilvl w:val="0"/>
                <w:numId w:val="13"/>
              </w:numPr>
              <w:spacing w:after="0" w:line="360" w:lineRule="auto"/>
              <w:rPr>
                <w:rFonts w:ascii="Verdana" w:hAnsi="Verdana"/>
                <w:sz w:val="18"/>
                <w:szCs w:val="18"/>
              </w:rPr>
            </w:pPr>
            <w:proofErr w:type="spellStart"/>
            <w:r w:rsidRPr="00BC7DAD">
              <w:rPr>
                <w:rFonts w:ascii="Verdana" w:hAnsi="Verdana"/>
                <w:sz w:val="18"/>
                <w:szCs w:val="18"/>
              </w:rPr>
              <w:t>MgO</w:t>
            </w:r>
            <w:proofErr w:type="spellEnd"/>
          </w:p>
        </w:tc>
        <w:tc>
          <w:tcPr>
            <w:tcW w:w="1276" w:type="dxa"/>
            <w:vAlign w:val="center"/>
          </w:tcPr>
          <w:p w14:paraId="6AD186EF" w14:textId="77777777" w:rsidR="00A50528" w:rsidRPr="00BC7DAD" w:rsidRDefault="00A50528" w:rsidP="003B18CF">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033273DE" w14:textId="77777777" w:rsidR="00A50528" w:rsidRPr="00BC7DAD" w:rsidRDefault="00A50528" w:rsidP="003B18CF">
            <w:pPr>
              <w:spacing w:after="0" w:line="360" w:lineRule="auto"/>
              <w:ind w:left="0"/>
              <w:jc w:val="center"/>
              <w:rPr>
                <w:rFonts w:ascii="Verdana" w:hAnsi="Verdana"/>
                <w:sz w:val="18"/>
                <w:szCs w:val="18"/>
              </w:rPr>
            </w:pPr>
          </w:p>
        </w:tc>
        <w:tc>
          <w:tcPr>
            <w:tcW w:w="1701" w:type="dxa"/>
            <w:vAlign w:val="center"/>
          </w:tcPr>
          <w:p w14:paraId="4193B4A2" w14:textId="77777777" w:rsidR="00A50528" w:rsidRPr="00BC7DAD" w:rsidRDefault="00A50528" w:rsidP="003B18CF">
            <w:pPr>
              <w:spacing w:after="0" w:line="360" w:lineRule="auto"/>
              <w:ind w:left="0"/>
              <w:jc w:val="center"/>
              <w:rPr>
                <w:rFonts w:ascii="Verdana" w:hAnsi="Verdana"/>
                <w:sz w:val="18"/>
                <w:szCs w:val="18"/>
              </w:rPr>
            </w:pPr>
            <w:r w:rsidRPr="00BC7DAD">
              <w:rPr>
                <w:rFonts w:ascii="Verdana" w:hAnsi="Verdana"/>
                <w:sz w:val="18"/>
                <w:szCs w:val="18"/>
              </w:rPr>
              <w:t>1,4 – 8,5</w:t>
            </w:r>
          </w:p>
        </w:tc>
      </w:tr>
      <w:tr w:rsidR="00A50528" w:rsidRPr="00AC08F9" w14:paraId="0DB3E308" w14:textId="77777777" w:rsidTr="003B18CF">
        <w:tc>
          <w:tcPr>
            <w:tcW w:w="4394" w:type="dxa"/>
          </w:tcPr>
          <w:p w14:paraId="514E6B4F" w14:textId="77777777" w:rsidR="00A50528" w:rsidRPr="00BC7DAD" w:rsidRDefault="00A50528" w:rsidP="00C86AC5">
            <w:pPr>
              <w:numPr>
                <w:ilvl w:val="0"/>
                <w:numId w:val="13"/>
              </w:numPr>
              <w:spacing w:after="0" w:line="360" w:lineRule="auto"/>
              <w:rPr>
                <w:rFonts w:ascii="Verdana" w:hAnsi="Verdana"/>
                <w:sz w:val="18"/>
                <w:szCs w:val="18"/>
              </w:rPr>
            </w:pPr>
            <w:proofErr w:type="spellStart"/>
            <w:r w:rsidRPr="00BC7DAD">
              <w:rPr>
                <w:rFonts w:ascii="Verdana" w:hAnsi="Verdana"/>
                <w:sz w:val="18"/>
                <w:szCs w:val="18"/>
              </w:rPr>
              <w:t>CaO</w:t>
            </w:r>
            <w:proofErr w:type="spellEnd"/>
          </w:p>
        </w:tc>
        <w:tc>
          <w:tcPr>
            <w:tcW w:w="1276" w:type="dxa"/>
            <w:vAlign w:val="center"/>
          </w:tcPr>
          <w:p w14:paraId="48779322" w14:textId="77777777" w:rsidR="00A50528" w:rsidRPr="00BC7DAD" w:rsidRDefault="00A50528" w:rsidP="003B18CF">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2E546C99" w14:textId="77777777" w:rsidR="00A50528" w:rsidRPr="00BC7DAD" w:rsidRDefault="00A50528" w:rsidP="003B18CF">
            <w:pPr>
              <w:spacing w:after="0" w:line="360" w:lineRule="auto"/>
              <w:ind w:left="0"/>
              <w:jc w:val="center"/>
              <w:rPr>
                <w:rFonts w:ascii="Verdana" w:hAnsi="Verdana"/>
                <w:sz w:val="18"/>
                <w:szCs w:val="18"/>
              </w:rPr>
            </w:pPr>
          </w:p>
        </w:tc>
        <w:tc>
          <w:tcPr>
            <w:tcW w:w="1701" w:type="dxa"/>
            <w:vAlign w:val="center"/>
          </w:tcPr>
          <w:p w14:paraId="77D6FCF9" w14:textId="77777777" w:rsidR="00A50528" w:rsidRPr="00BC7DAD" w:rsidRDefault="00A50528" w:rsidP="003B18CF">
            <w:pPr>
              <w:spacing w:after="0" w:line="360" w:lineRule="auto"/>
              <w:ind w:left="0"/>
              <w:jc w:val="center"/>
              <w:rPr>
                <w:rFonts w:ascii="Verdana" w:hAnsi="Verdana"/>
                <w:sz w:val="18"/>
                <w:szCs w:val="18"/>
              </w:rPr>
            </w:pPr>
            <w:r w:rsidRPr="00BC7DAD">
              <w:rPr>
                <w:rFonts w:ascii="Verdana" w:hAnsi="Verdana"/>
                <w:sz w:val="18"/>
                <w:szCs w:val="18"/>
              </w:rPr>
              <w:t>9,1 – 37,5</w:t>
            </w:r>
          </w:p>
        </w:tc>
      </w:tr>
      <w:tr w:rsidR="00A50528" w:rsidRPr="00AC08F9" w14:paraId="10C07063" w14:textId="77777777" w:rsidTr="003B18CF">
        <w:tc>
          <w:tcPr>
            <w:tcW w:w="4394" w:type="dxa"/>
          </w:tcPr>
          <w:p w14:paraId="49196613"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Na</w:t>
            </w:r>
            <w:r w:rsidRPr="00BC7DAD">
              <w:rPr>
                <w:rFonts w:ascii="Verdana" w:hAnsi="Verdana"/>
                <w:sz w:val="18"/>
                <w:szCs w:val="18"/>
                <w:vertAlign w:val="subscript"/>
              </w:rPr>
              <w:t>2</w:t>
            </w:r>
            <w:r w:rsidRPr="00BC7DAD">
              <w:rPr>
                <w:rFonts w:ascii="Verdana" w:hAnsi="Verdana"/>
                <w:sz w:val="18"/>
                <w:szCs w:val="18"/>
              </w:rPr>
              <w:t>O</w:t>
            </w:r>
          </w:p>
        </w:tc>
        <w:tc>
          <w:tcPr>
            <w:tcW w:w="1276" w:type="dxa"/>
            <w:vAlign w:val="center"/>
          </w:tcPr>
          <w:p w14:paraId="6E6DBB45" w14:textId="77777777" w:rsidR="00A50528" w:rsidRPr="00BC7DAD" w:rsidRDefault="00A50528" w:rsidP="003B18CF">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02B63424" w14:textId="77777777" w:rsidR="00A50528" w:rsidRPr="00BC7DAD" w:rsidRDefault="00A50528" w:rsidP="003B18CF">
            <w:pPr>
              <w:spacing w:after="0" w:line="360" w:lineRule="auto"/>
              <w:ind w:left="0"/>
              <w:jc w:val="center"/>
              <w:rPr>
                <w:rFonts w:ascii="Verdana" w:hAnsi="Verdana"/>
                <w:sz w:val="18"/>
                <w:szCs w:val="18"/>
              </w:rPr>
            </w:pPr>
          </w:p>
        </w:tc>
        <w:tc>
          <w:tcPr>
            <w:tcW w:w="1701" w:type="dxa"/>
            <w:vAlign w:val="center"/>
          </w:tcPr>
          <w:p w14:paraId="22FAF61D" w14:textId="77777777" w:rsidR="00A50528" w:rsidRPr="00BC7DAD" w:rsidRDefault="00A50528" w:rsidP="003B18CF">
            <w:pPr>
              <w:spacing w:after="0" w:line="360" w:lineRule="auto"/>
              <w:ind w:left="0"/>
              <w:jc w:val="center"/>
              <w:rPr>
                <w:rFonts w:ascii="Verdana" w:hAnsi="Verdana"/>
                <w:sz w:val="18"/>
                <w:szCs w:val="18"/>
              </w:rPr>
            </w:pPr>
            <w:r w:rsidRPr="00BC7DAD">
              <w:rPr>
                <w:rFonts w:ascii="Verdana" w:hAnsi="Verdana"/>
                <w:sz w:val="18"/>
                <w:szCs w:val="18"/>
              </w:rPr>
              <w:t>0,1 – 2,50</w:t>
            </w:r>
          </w:p>
        </w:tc>
      </w:tr>
      <w:tr w:rsidR="00A50528" w:rsidRPr="00AC08F9" w14:paraId="7B38CB1C" w14:textId="77777777" w:rsidTr="003B18CF">
        <w:tc>
          <w:tcPr>
            <w:tcW w:w="4394" w:type="dxa"/>
          </w:tcPr>
          <w:p w14:paraId="41A432C6"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K</w:t>
            </w:r>
            <w:r w:rsidRPr="00BC7DAD">
              <w:rPr>
                <w:rFonts w:ascii="Verdana" w:hAnsi="Verdana"/>
                <w:sz w:val="18"/>
                <w:szCs w:val="18"/>
                <w:vertAlign w:val="subscript"/>
              </w:rPr>
              <w:t>2</w:t>
            </w:r>
            <w:r w:rsidRPr="00BC7DAD">
              <w:rPr>
                <w:rFonts w:ascii="Verdana" w:hAnsi="Verdana"/>
                <w:sz w:val="18"/>
                <w:szCs w:val="18"/>
              </w:rPr>
              <w:t>O</w:t>
            </w:r>
          </w:p>
        </w:tc>
        <w:tc>
          <w:tcPr>
            <w:tcW w:w="1276" w:type="dxa"/>
            <w:vAlign w:val="center"/>
          </w:tcPr>
          <w:p w14:paraId="533CA13B" w14:textId="77777777" w:rsidR="00A50528" w:rsidRPr="00BC7DAD" w:rsidRDefault="00A50528" w:rsidP="003B18CF">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58024354" w14:textId="77777777" w:rsidR="00A50528" w:rsidRPr="00BC7DAD" w:rsidRDefault="00A50528" w:rsidP="003B18CF">
            <w:pPr>
              <w:spacing w:after="0" w:line="360" w:lineRule="auto"/>
              <w:ind w:left="0"/>
              <w:jc w:val="center"/>
              <w:rPr>
                <w:rFonts w:ascii="Verdana" w:hAnsi="Verdana"/>
                <w:sz w:val="18"/>
                <w:szCs w:val="18"/>
              </w:rPr>
            </w:pPr>
          </w:p>
        </w:tc>
        <w:tc>
          <w:tcPr>
            <w:tcW w:w="1701" w:type="dxa"/>
            <w:vAlign w:val="center"/>
          </w:tcPr>
          <w:p w14:paraId="69DDC0C2" w14:textId="77777777" w:rsidR="00A50528" w:rsidRPr="00BC7DAD" w:rsidRDefault="00A50528" w:rsidP="003B18CF">
            <w:pPr>
              <w:spacing w:after="0" w:line="360" w:lineRule="auto"/>
              <w:ind w:left="0"/>
              <w:jc w:val="center"/>
              <w:rPr>
                <w:rFonts w:ascii="Verdana" w:hAnsi="Verdana"/>
                <w:sz w:val="18"/>
                <w:szCs w:val="18"/>
              </w:rPr>
            </w:pPr>
            <w:r w:rsidRPr="00BC7DAD">
              <w:rPr>
                <w:rFonts w:ascii="Verdana" w:hAnsi="Verdana"/>
                <w:sz w:val="18"/>
                <w:szCs w:val="18"/>
              </w:rPr>
              <w:t>2,40 – 16,6</w:t>
            </w:r>
          </w:p>
        </w:tc>
      </w:tr>
      <w:tr w:rsidR="00A50528" w:rsidRPr="00AC08F9" w14:paraId="7EE6B2BD" w14:textId="77777777" w:rsidTr="003B18CF">
        <w:tc>
          <w:tcPr>
            <w:tcW w:w="4394" w:type="dxa"/>
          </w:tcPr>
          <w:p w14:paraId="4CD4DBF2"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P</w:t>
            </w:r>
            <w:r w:rsidRPr="00BC7DAD">
              <w:rPr>
                <w:rFonts w:ascii="Verdana" w:hAnsi="Verdana"/>
                <w:sz w:val="18"/>
                <w:szCs w:val="18"/>
                <w:vertAlign w:val="subscript"/>
              </w:rPr>
              <w:t>2</w:t>
            </w:r>
            <w:r w:rsidRPr="00BC7DAD">
              <w:rPr>
                <w:rFonts w:ascii="Verdana" w:hAnsi="Verdana"/>
                <w:sz w:val="18"/>
                <w:szCs w:val="18"/>
              </w:rPr>
              <w:t>O</w:t>
            </w:r>
            <w:r w:rsidRPr="00BC7DAD">
              <w:rPr>
                <w:rFonts w:ascii="Verdana" w:hAnsi="Verdana"/>
                <w:sz w:val="18"/>
                <w:szCs w:val="18"/>
                <w:vertAlign w:val="subscript"/>
              </w:rPr>
              <w:t>5</w:t>
            </w:r>
          </w:p>
        </w:tc>
        <w:tc>
          <w:tcPr>
            <w:tcW w:w="1276" w:type="dxa"/>
            <w:vAlign w:val="center"/>
          </w:tcPr>
          <w:p w14:paraId="1D06A69D" w14:textId="77777777" w:rsidR="00A50528" w:rsidRPr="00BC7DAD" w:rsidRDefault="00A50528" w:rsidP="003B18CF">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23328464" w14:textId="77777777" w:rsidR="00A50528" w:rsidRPr="00BC7DAD" w:rsidRDefault="00A50528" w:rsidP="003B18CF">
            <w:pPr>
              <w:spacing w:after="0" w:line="360" w:lineRule="auto"/>
              <w:ind w:left="0"/>
              <w:jc w:val="center"/>
              <w:rPr>
                <w:rFonts w:ascii="Verdana" w:hAnsi="Verdana"/>
                <w:sz w:val="18"/>
                <w:szCs w:val="18"/>
              </w:rPr>
            </w:pPr>
          </w:p>
        </w:tc>
        <w:tc>
          <w:tcPr>
            <w:tcW w:w="1701" w:type="dxa"/>
            <w:vAlign w:val="center"/>
          </w:tcPr>
          <w:p w14:paraId="640DC25F" w14:textId="77777777" w:rsidR="00A50528" w:rsidRPr="00BC7DAD" w:rsidRDefault="00A50528" w:rsidP="003B18CF">
            <w:pPr>
              <w:spacing w:after="0" w:line="360" w:lineRule="auto"/>
              <w:ind w:left="0"/>
              <w:jc w:val="center"/>
              <w:rPr>
                <w:rFonts w:ascii="Verdana" w:hAnsi="Verdana"/>
                <w:sz w:val="18"/>
                <w:szCs w:val="18"/>
              </w:rPr>
            </w:pPr>
            <w:r w:rsidRPr="00BC7DAD">
              <w:rPr>
                <w:rFonts w:ascii="Verdana" w:hAnsi="Verdana"/>
                <w:sz w:val="18"/>
                <w:szCs w:val="18"/>
              </w:rPr>
              <w:t>0,6 – 7,08</w:t>
            </w:r>
          </w:p>
        </w:tc>
      </w:tr>
      <w:tr w:rsidR="00A50528" w:rsidRPr="00AC08F9" w14:paraId="62EA6079" w14:textId="77777777" w:rsidTr="003B18CF">
        <w:tc>
          <w:tcPr>
            <w:tcW w:w="4394" w:type="dxa"/>
          </w:tcPr>
          <w:p w14:paraId="73640301" w14:textId="77777777" w:rsidR="00A50528" w:rsidRPr="00BC7DAD" w:rsidRDefault="00A50528" w:rsidP="00C86AC5">
            <w:pPr>
              <w:numPr>
                <w:ilvl w:val="0"/>
                <w:numId w:val="13"/>
              </w:numPr>
              <w:spacing w:after="0" w:line="360" w:lineRule="auto"/>
              <w:rPr>
                <w:rFonts w:ascii="Verdana" w:hAnsi="Verdana"/>
                <w:sz w:val="18"/>
                <w:szCs w:val="18"/>
              </w:rPr>
            </w:pPr>
            <w:proofErr w:type="spellStart"/>
            <w:r w:rsidRPr="00BC7DAD">
              <w:rPr>
                <w:rFonts w:ascii="Verdana" w:hAnsi="Verdana"/>
                <w:sz w:val="18"/>
                <w:szCs w:val="18"/>
              </w:rPr>
              <w:t>MnO</w:t>
            </w:r>
            <w:proofErr w:type="spellEnd"/>
          </w:p>
        </w:tc>
        <w:tc>
          <w:tcPr>
            <w:tcW w:w="1276" w:type="dxa"/>
            <w:vAlign w:val="center"/>
          </w:tcPr>
          <w:p w14:paraId="5ED4316D" w14:textId="77777777" w:rsidR="00A50528" w:rsidRPr="00BC7DAD" w:rsidRDefault="00A50528" w:rsidP="003B18CF">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0D790A60" w14:textId="77777777" w:rsidR="00A50528" w:rsidRPr="00BC7DAD" w:rsidRDefault="00A50528" w:rsidP="003B18CF">
            <w:pPr>
              <w:spacing w:after="0" w:line="360" w:lineRule="auto"/>
              <w:ind w:left="0"/>
              <w:jc w:val="center"/>
              <w:rPr>
                <w:rFonts w:ascii="Verdana" w:hAnsi="Verdana"/>
                <w:sz w:val="18"/>
                <w:szCs w:val="18"/>
              </w:rPr>
            </w:pPr>
          </w:p>
        </w:tc>
        <w:tc>
          <w:tcPr>
            <w:tcW w:w="1701" w:type="dxa"/>
            <w:vAlign w:val="center"/>
          </w:tcPr>
          <w:p w14:paraId="778FCE4D" w14:textId="77777777" w:rsidR="00A50528" w:rsidRPr="00BC7DAD" w:rsidRDefault="00A50528" w:rsidP="003B18CF">
            <w:pPr>
              <w:spacing w:after="0" w:line="360" w:lineRule="auto"/>
              <w:ind w:left="0"/>
              <w:jc w:val="center"/>
              <w:rPr>
                <w:rFonts w:ascii="Verdana" w:hAnsi="Verdana"/>
                <w:sz w:val="18"/>
                <w:szCs w:val="18"/>
              </w:rPr>
            </w:pPr>
            <w:r w:rsidRPr="00BC7DAD">
              <w:rPr>
                <w:rFonts w:ascii="Verdana" w:hAnsi="Verdana"/>
                <w:sz w:val="18"/>
                <w:szCs w:val="18"/>
              </w:rPr>
              <w:t>0,2 – 4,8</w:t>
            </w:r>
          </w:p>
        </w:tc>
      </w:tr>
      <w:tr w:rsidR="00A50528" w:rsidRPr="00AC08F9" w14:paraId="02C7EDAA" w14:textId="77777777" w:rsidTr="003B18CF">
        <w:tc>
          <w:tcPr>
            <w:tcW w:w="4394" w:type="dxa"/>
          </w:tcPr>
          <w:p w14:paraId="5483EF94"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SO</w:t>
            </w:r>
            <w:r w:rsidRPr="00BC7DAD">
              <w:rPr>
                <w:rFonts w:ascii="Verdana" w:hAnsi="Verdana"/>
                <w:sz w:val="18"/>
                <w:szCs w:val="18"/>
                <w:vertAlign w:val="subscript"/>
              </w:rPr>
              <w:t>3</w:t>
            </w:r>
          </w:p>
        </w:tc>
        <w:tc>
          <w:tcPr>
            <w:tcW w:w="1276" w:type="dxa"/>
            <w:vAlign w:val="center"/>
          </w:tcPr>
          <w:p w14:paraId="648AD0A3" w14:textId="77777777" w:rsidR="00A50528" w:rsidRPr="00BC7DAD" w:rsidRDefault="00A50528" w:rsidP="003B18CF">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3C72EF2E" w14:textId="77777777" w:rsidR="00A50528" w:rsidRPr="00BC7DAD" w:rsidRDefault="00A50528" w:rsidP="003B18CF">
            <w:pPr>
              <w:spacing w:after="0" w:line="360" w:lineRule="auto"/>
              <w:ind w:left="0"/>
              <w:jc w:val="center"/>
              <w:rPr>
                <w:rFonts w:ascii="Verdana" w:hAnsi="Verdana"/>
                <w:sz w:val="18"/>
                <w:szCs w:val="18"/>
              </w:rPr>
            </w:pPr>
          </w:p>
        </w:tc>
        <w:tc>
          <w:tcPr>
            <w:tcW w:w="1701" w:type="dxa"/>
            <w:vAlign w:val="center"/>
          </w:tcPr>
          <w:p w14:paraId="204E9C1E" w14:textId="77777777" w:rsidR="00A50528" w:rsidRPr="00BC7DAD" w:rsidRDefault="00A50528" w:rsidP="003B18CF">
            <w:pPr>
              <w:spacing w:after="0" w:line="360" w:lineRule="auto"/>
              <w:ind w:left="0"/>
              <w:jc w:val="center"/>
              <w:rPr>
                <w:rFonts w:ascii="Verdana" w:hAnsi="Verdana"/>
                <w:sz w:val="18"/>
                <w:szCs w:val="18"/>
              </w:rPr>
            </w:pPr>
            <w:r w:rsidRPr="00BC7DAD">
              <w:rPr>
                <w:rFonts w:ascii="Verdana" w:hAnsi="Verdana"/>
                <w:sz w:val="18"/>
                <w:szCs w:val="18"/>
              </w:rPr>
              <w:t>0,4 – 13,8</w:t>
            </w:r>
          </w:p>
        </w:tc>
      </w:tr>
    </w:tbl>
    <w:p w14:paraId="4AF5402A" w14:textId="77777777" w:rsidR="00A50528" w:rsidRPr="00AC08F9" w:rsidRDefault="00A50528" w:rsidP="006B6E34">
      <w:pPr>
        <w:pStyle w:val="Nagwek1"/>
        <w:numPr>
          <w:ilvl w:val="3"/>
          <w:numId w:val="11"/>
        </w:numPr>
        <w:spacing w:before="120" w:after="0" w:line="360" w:lineRule="auto"/>
        <w:rPr>
          <w:rFonts w:ascii="Verdana" w:hAnsi="Verdana" w:cs="Times New Roman"/>
          <w:b w:val="0"/>
          <w:sz w:val="20"/>
          <w:szCs w:val="20"/>
        </w:rPr>
      </w:pPr>
      <w:bookmarkStart w:id="644" w:name="_Toc3465476"/>
      <w:bookmarkStart w:id="645" w:name="_Toc10107711"/>
      <w:bookmarkStart w:id="646" w:name="_Toc14933592"/>
      <w:bookmarkStart w:id="647" w:name="_Toc27034415"/>
      <w:bookmarkEnd w:id="642"/>
      <w:bookmarkEnd w:id="643"/>
      <w:r w:rsidRPr="00AC08F9">
        <w:rPr>
          <w:rFonts w:ascii="Verdana" w:hAnsi="Verdana" w:cs="Times New Roman"/>
          <w:b w:val="0"/>
          <w:sz w:val="20"/>
          <w:szCs w:val="20"/>
        </w:rPr>
        <w:lastRenderedPageBreak/>
        <w:t>Słoma</w:t>
      </w:r>
      <w:bookmarkEnd w:id="644"/>
      <w:bookmarkEnd w:id="645"/>
      <w:bookmarkEnd w:id="646"/>
      <w:bookmarkEnd w:id="647"/>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1276"/>
        <w:gridCol w:w="1559"/>
        <w:gridCol w:w="1701"/>
      </w:tblGrid>
      <w:tr w:rsidR="00A50528" w:rsidRPr="00AC08F9" w14:paraId="179792A6" w14:textId="77777777" w:rsidTr="000904BE">
        <w:trPr>
          <w:cantSplit/>
        </w:trPr>
        <w:tc>
          <w:tcPr>
            <w:tcW w:w="4394" w:type="dxa"/>
          </w:tcPr>
          <w:p w14:paraId="3DAB67F2" w14:textId="77777777" w:rsidR="00A50528" w:rsidRPr="00BC7DAD" w:rsidRDefault="00A50528" w:rsidP="00D0545D">
            <w:pPr>
              <w:spacing w:after="0" w:line="360" w:lineRule="auto"/>
              <w:ind w:left="0"/>
              <w:rPr>
                <w:rFonts w:ascii="Verdana" w:hAnsi="Verdana"/>
                <w:b/>
                <w:bCs/>
                <w:sz w:val="18"/>
                <w:szCs w:val="18"/>
              </w:rPr>
            </w:pPr>
            <w:r w:rsidRPr="00BC7DAD">
              <w:rPr>
                <w:rFonts w:ascii="Verdana" w:hAnsi="Verdana"/>
                <w:b/>
                <w:bCs/>
                <w:sz w:val="18"/>
                <w:szCs w:val="18"/>
              </w:rPr>
              <w:t>Źródło</w:t>
            </w:r>
          </w:p>
        </w:tc>
        <w:tc>
          <w:tcPr>
            <w:tcW w:w="4536" w:type="dxa"/>
            <w:gridSpan w:val="3"/>
          </w:tcPr>
          <w:p w14:paraId="73BF93D7"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Półprodukty rolne słomy: pszenicy, jęczmienia, żyta, owsa. Świeża słoma jest niedopuszczona.</w:t>
            </w:r>
          </w:p>
        </w:tc>
      </w:tr>
      <w:tr w:rsidR="00A50528" w:rsidRPr="00AC08F9" w14:paraId="71E1F1A7" w14:textId="77777777" w:rsidTr="000904BE">
        <w:trPr>
          <w:cantSplit/>
        </w:trPr>
        <w:tc>
          <w:tcPr>
            <w:tcW w:w="4394" w:type="dxa"/>
          </w:tcPr>
          <w:p w14:paraId="2CE1A161" w14:textId="77777777" w:rsidR="00A50528" w:rsidRPr="00BC7DAD" w:rsidRDefault="00A50528" w:rsidP="00D0545D">
            <w:pPr>
              <w:spacing w:after="0" w:line="360" w:lineRule="auto"/>
              <w:ind w:left="0"/>
              <w:rPr>
                <w:rFonts w:ascii="Verdana" w:hAnsi="Verdana"/>
                <w:b/>
                <w:bCs/>
                <w:sz w:val="18"/>
                <w:szCs w:val="18"/>
              </w:rPr>
            </w:pPr>
            <w:r w:rsidRPr="00BC7DAD">
              <w:rPr>
                <w:rFonts w:ascii="Verdana" w:hAnsi="Verdana"/>
                <w:b/>
                <w:bCs/>
                <w:sz w:val="18"/>
                <w:szCs w:val="18"/>
              </w:rPr>
              <w:t>Typ</w:t>
            </w:r>
          </w:p>
        </w:tc>
        <w:tc>
          <w:tcPr>
            <w:tcW w:w="4536" w:type="dxa"/>
            <w:gridSpan w:val="3"/>
          </w:tcPr>
          <w:p w14:paraId="66F8CD1E"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Śrucina lub tłoczone brykiety</w:t>
            </w:r>
          </w:p>
        </w:tc>
      </w:tr>
      <w:tr w:rsidR="00A50528" w:rsidRPr="00AC08F9" w14:paraId="2713431F" w14:textId="77777777" w:rsidTr="000904BE">
        <w:tc>
          <w:tcPr>
            <w:tcW w:w="4394" w:type="dxa"/>
          </w:tcPr>
          <w:p w14:paraId="04009A3E" w14:textId="77777777" w:rsidR="00A50528" w:rsidRPr="00BC7DAD" w:rsidRDefault="00A50528" w:rsidP="00D0545D">
            <w:pPr>
              <w:spacing w:after="0" w:line="360" w:lineRule="auto"/>
              <w:ind w:left="0"/>
              <w:rPr>
                <w:rFonts w:ascii="Verdana" w:hAnsi="Verdana"/>
                <w:b/>
                <w:bCs/>
                <w:sz w:val="18"/>
                <w:szCs w:val="18"/>
              </w:rPr>
            </w:pPr>
          </w:p>
        </w:tc>
        <w:tc>
          <w:tcPr>
            <w:tcW w:w="1276" w:type="dxa"/>
          </w:tcPr>
          <w:p w14:paraId="2629F8B1" w14:textId="77777777" w:rsidR="00A50528" w:rsidRPr="00BC7DAD" w:rsidRDefault="00A50528" w:rsidP="00D0545D">
            <w:pPr>
              <w:spacing w:after="0" w:line="360" w:lineRule="auto"/>
              <w:ind w:left="0" w:right="-108"/>
              <w:jc w:val="center"/>
              <w:rPr>
                <w:rFonts w:ascii="Verdana" w:hAnsi="Verdana"/>
                <w:b/>
                <w:bCs/>
                <w:sz w:val="18"/>
                <w:szCs w:val="18"/>
              </w:rPr>
            </w:pPr>
            <w:r w:rsidRPr="00BC7DAD">
              <w:rPr>
                <w:rFonts w:ascii="Verdana" w:hAnsi="Verdana"/>
                <w:b/>
                <w:bCs/>
                <w:sz w:val="18"/>
                <w:szCs w:val="18"/>
              </w:rPr>
              <w:t>Jednostka</w:t>
            </w:r>
          </w:p>
        </w:tc>
        <w:tc>
          <w:tcPr>
            <w:tcW w:w="1559" w:type="dxa"/>
          </w:tcPr>
          <w:p w14:paraId="333672AC" w14:textId="77777777" w:rsidR="00A50528" w:rsidRPr="00BC7DAD" w:rsidRDefault="00A50528" w:rsidP="00D0545D">
            <w:pPr>
              <w:spacing w:after="0" w:line="360" w:lineRule="auto"/>
              <w:ind w:left="0"/>
              <w:jc w:val="center"/>
              <w:rPr>
                <w:rFonts w:ascii="Verdana" w:hAnsi="Verdana"/>
                <w:b/>
                <w:bCs/>
                <w:sz w:val="18"/>
                <w:szCs w:val="18"/>
              </w:rPr>
            </w:pPr>
            <w:r w:rsidRPr="00BC7DAD">
              <w:rPr>
                <w:rFonts w:ascii="Verdana" w:hAnsi="Verdana"/>
                <w:b/>
                <w:bCs/>
                <w:sz w:val="18"/>
                <w:szCs w:val="18"/>
              </w:rPr>
              <w:t>Średnio</w:t>
            </w:r>
          </w:p>
        </w:tc>
        <w:tc>
          <w:tcPr>
            <w:tcW w:w="1701" w:type="dxa"/>
          </w:tcPr>
          <w:p w14:paraId="4AD9F831" w14:textId="77777777" w:rsidR="00A50528" w:rsidRPr="00BC7DAD" w:rsidRDefault="00A50528" w:rsidP="00D0545D">
            <w:pPr>
              <w:spacing w:after="0" w:line="360" w:lineRule="auto"/>
              <w:ind w:left="0"/>
              <w:jc w:val="center"/>
              <w:rPr>
                <w:rFonts w:ascii="Verdana" w:hAnsi="Verdana"/>
                <w:b/>
                <w:bCs/>
                <w:sz w:val="18"/>
                <w:szCs w:val="18"/>
              </w:rPr>
            </w:pPr>
            <w:r w:rsidRPr="00BC7DAD">
              <w:rPr>
                <w:rFonts w:ascii="Verdana" w:hAnsi="Verdana"/>
                <w:b/>
                <w:bCs/>
                <w:sz w:val="18"/>
                <w:szCs w:val="18"/>
              </w:rPr>
              <w:t>Zakres</w:t>
            </w:r>
          </w:p>
        </w:tc>
      </w:tr>
      <w:tr w:rsidR="00A50528" w:rsidRPr="00AC08F9" w14:paraId="4B05B4EB" w14:textId="77777777" w:rsidTr="000904BE">
        <w:tc>
          <w:tcPr>
            <w:tcW w:w="4394" w:type="dxa"/>
          </w:tcPr>
          <w:p w14:paraId="2902D581" w14:textId="77777777" w:rsidR="00A50528" w:rsidRPr="00BC7DAD" w:rsidRDefault="00A50528" w:rsidP="00D0545D">
            <w:pPr>
              <w:spacing w:after="0" w:line="360" w:lineRule="auto"/>
              <w:ind w:left="0"/>
              <w:rPr>
                <w:rFonts w:ascii="Verdana" w:hAnsi="Verdana"/>
                <w:b/>
                <w:bCs/>
                <w:sz w:val="18"/>
                <w:szCs w:val="18"/>
              </w:rPr>
            </w:pPr>
            <w:r w:rsidRPr="00BC7DAD">
              <w:rPr>
                <w:rFonts w:ascii="Verdana" w:hAnsi="Verdana"/>
                <w:b/>
                <w:bCs/>
                <w:sz w:val="18"/>
                <w:szCs w:val="18"/>
              </w:rPr>
              <w:t>Paliwo z dostaw</w:t>
            </w:r>
          </w:p>
        </w:tc>
        <w:tc>
          <w:tcPr>
            <w:tcW w:w="1276" w:type="dxa"/>
          </w:tcPr>
          <w:p w14:paraId="6CC57626" w14:textId="77777777" w:rsidR="00A50528" w:rsidRPr="00BC7DAD" w:rsidRDefault="00A50528" w:rsidP="00D0545D">
            <w:pPr>
              <w:spacing w:after="0" w:line="360" w:lineRule="auto"/>
              <w:ind w:left="0"/>
              <w:jc w:val="center"/>
              <w:rPr>
                <w:rFonts w:ascii="Verdana" w:hAnsi="Verdana"/>
                <w:b/>
                <w:bCs/>
                <w:sz w:val="18"/>
                <w:szCs w:val="18"/>
              </w:rPr>
            </w:pPr>
          </w:p>
        </w:tc>
        <w:tc>
          <w:tcPr>
            <w:tcW w:w="1559" w:type="dxa"/>
          </w:tcPr>
          <w:p w14:paraId="6E528A29" w14:textId="77777777" w:rsidR="00A50528" w:rsidRPr="00BC7DAD" w:rsidRDefault="00A50528" w:rsidP="00D0545D">
            <w:pPr>
              <w:spacing w:after="0" w:line="360" w:lineRule="auto"/>
              <w:ind w:left="0"/>
              <w:jc w:val="center"/>
              <w:rPr>
                <w:rFonts w:ascii="Verdana" w:hAnsi="Verdana"/>
                <w:b/>
                <w:bCs/>
                <w:sz w:val="18"/>
                <w:szCs w:val="18"/>
              </w:rPr>
            </w:pPr>
          </w:p>
        </w:tc>
        <w:tc>
          <w:tcPr>
            <w:tcW w:w="1701" w:type="dxa"/>
          </w:tcPr>
          <w:p w14:paraId="6F8B388F" w14:textId="77777777" w:rsidR="00A50528" w:rsidRPr="00BC7DAD" w:rsidRDefault="00A50528" w:rsidP="00D0545D">
            <w:pPr>
              <w:spacing w:after="0" w:line="360" w:lineRule="auto"/>
              <w:ind w:left="0"/>
              <w:jc w:val="center"/>
              <w:rPr>
                <w:rFonts w:ascii="Verdana" w:hAnsi="Verdana"/>
                <w:b/>
                <w:bCs/>
                <w:sz w:val="18"/>
                <w:szCs w:val="18"/>
              </w:rPr>
            </w:pPr>
          </w:p>
        </w:tc>
      </w:tr>
      <w:tr w:rsidR="00A50528" w:rsidRPr="00AC08F9" w14:paraId="1F7BC626" w14:textId="77777777" w:rsidTr="003B18CF">
        <w:tc>
          <w:tcPr>
            <w:tcW w:w="4394" w:type="dxa"/>
          </w:tcPr>
          <w:p w14:paraId="34FA75A9"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Dolna wartość opałowa</w:t>
            </w:r>
          </w:p>
        </w:tc>
        <w:tc>
          <w:tcPr>
            <w:tcW w:w="1276" w:type="dxa"/>
            <w:vAlign w:val="center"/>
          </w:tcPr>
          <w:p w14:paraId="0780A984"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MJ/kg</w:t>
            </w:r>
          </w:p>
        </w:tc>
        <w:tc>
          <w:tcPr>
            <w:tcW w:w="1559" w:type="dxa"/>
            <w:vAlign w:val="center"/>
          </w:tcPr>
          <w:p w14:paraId="6DF3ED9D"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14,8</w:t>
            </w:r>
          </w:p>
        </w:tc>
        <w:tc>
          <w:tcPr>
            <w:tcW w:w="1701" w:type="dxa"/>
            <w:vAlign w:val="center"/>
          </w:tcPr>
          <w:p w14:paraId="41EF96DF"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13,9 – 16,0</w:t>
            </w:r>
          </w:p>
        </w:tc>
      </w:tr>
      <w:tr w:rsidR="00A50528" w:rsidRPr="00AC08F9" w14:paraId="21C6F0B6" w14:textId="77777777" w:rsidTr="003B18CF">
        <w:tc>
          <w:tcPr>
            <w:tcW w:w="4394" w:type="dxa"/>
          </w:tcPr>
          <w:p w14:paraId="6A6D712D"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Wilgotność całkowita</w:t>
            </w:r>
          </w:p>
        </w:tc>
        <w:tc>
          <w:tcPr>
            <w:tcW w:w="1276" w:type="dxa"/>
            <w:vAlign w:val="center"/>
          </w:tcPr>
          <w:p w14:paraId="039BAF3B"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069E22C9"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13,0</w:t>
            </w:r>
          </w:p>
        </w:tc>
        <w:tc>
          <w:tcPr>
            <w:tcW w:w="1701" w:type="dxa"/>
            <w:vAlign w:val="center"/>
          </w:tcPr>
          <w:p w14:paraId="7BA91CE8"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8,6 – 15,8</w:t>
            </w:r>
          </w:p>
        </w:tc>
      </w:tr>
      <w:tr w:rsidR="00A50528" w:rsidRPr="00AC08F9" w14:paraId="11E01F43" w14:textId="77777777" w:rsidTr="003B18CF">
        <w:tc>
          <w:tcPr>
            <w:tcW w:w="4394" w:type="dxa"/>
            <w:tcBorders>
              <w:bottom w:val="single" w:sz="4" w:space="0" w:color="auto"/>
            </w:tcBorders>
            <w:shd w:val="clear" w:color="auto" w:fill="auto"/>
          </w:tcPr>
          <w:p w14:paraId="680D367A"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Początkowy punkt mięknięcia popiołu (warunki redukcyjne)</w:t>
            </w:r>
          </w:p>
        </w:tc>
        <w:tc>
          <w:tcPr>
            <w:tcW w:w="1276" w:type="dxa"/>
            <w:tcBorders>
              <w:bottom w:val="single" w:sz="4" w:space="0" w:color="auto"/>
            </w:tcBorders>
            <w:shd w:val="clear" w:color="auto" w:fill="auto"/>
            <w:vAlign w:val="center"/>
          </w:tcPr>
          <w:p w14:paraId="5DEFE7A5"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ºC</w:t>
            </w:r>
          </w:p>
        </w:tc>
        <w:tc>
          <w:tcPr>
            <w:tcW w:w="1559" w:type="dxa"/>
            <w:tcBorders>
              <w:bottom w:val="single" w:sz="4" w:space="0" w:color="auto"/>
            </w:tcBorders>
            <w:shd w:val="clear" w:color="auto" w:fill="auto"/>
            <w:vAlign w:val="center"/>
          </w:tcPr>
          <w:p w14:paraId="57969269"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1 190</w:t>
            </w:r>
          </w:p>
        </w:tc>
        <w:tc>
          <w:tcPr>
            <w:tcW w:w="1701" w:type="dxa"/>
            <w:tcBorders>
              <w:bottom w:val="single" w:sz="4" w:space="0" w:color="auto"/>
            </w:tcBorders>
            <w:shd w:val="clear" w:color="auto" w:fill="auto"/>
            <w:vAlign w:val="center"/>
          </w:tcPr>
          <w:p w14:paraId="467BAE72"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&gt;1 100</w:t>
            </w:r>
          </w:p>
        </w:tc>
      </w:tr>
      <w:tr w:rsidR="00A50528" w:rsidRPr="00AC08F9" w14:paraId="387345AA" w14:textId="77777777" w:rsidTr="003B18CF">
        <w:tc>
          <w:tcPr>
            <w:tcW w:w="4394" w:type="dxa"/>
          </w:tcPr>
          <w:p w14:paraId="5E1C0AA1" w14:textId="77777777" w:rsidR="00A50528" w:rsidRPr="00BC7DAD" w:rsidRDefault="00A50528" w:rsidP="00D0545D">
            <w:pPr>
              <w:spacing w:after="0" w:line="360" w:lineRule="auto"/>
              <w:ind w:left="0"/>
              <w:rPr>
                <w:rFonts w:ascii="Verdana" w:hAnsi="Verdana"/>
                <w:b/>
                <w:sz w:val="18"/>
                <w:szCs w:val="18"/>
              </w:rPr>
            </w:pPr>
            <w:r w:rsidRPr="00BC7DAD">
              <w:rPr>
                <w:rFonts w:ascii="Verdana" w:hAnsi="Verdana"/>
                <w:b/>
                <w:bCs/>
                <w:sz w:val="18"/>
                <w:szCs w:val="18"/>
              </w:rPr>
              <w:t>Analizy suchych części stałych (%-wagowo):</w:t>
            </w:r>
          </w:p>
        </w:tc>
        <w:tc>
          <w:tcPr>
            <w:tcW w:w="1276" w:type="dxa"/>
            <w:vAlign w:val="center"/>
          </w:tcPr>
          <w:p w14:paraId="74D0B2A7" w14:textId="77777777" w:rsidR="00A50528" w:rsidRPr="00BC7DAD" w:rsidRDefault="00A50528">
            <w:pPr>
              <w:spacing w:after="0" w:line="360" w:lineRule="auto"/>
              <w:ind w:left="0"/>
              <w:jc w:val="center"/>
              <w:rPr>
                <w:rFonts w:ascii="Verdana" w:hAnsi="Verdana"/>
                <w:sz w:val="18"/>
                <w:szCs w:val="18"/>
              </w:rPr>
            </w:pPr>
          </w:p>
        </w:tc>
        <w:tc>
          <w:tcPr>
            <w:tcW w:w="1559" w:type="dxa"/>
            <w:vAlign w:val="center"/>
          </w:tcPr>
          <w:p w14:paraId="0562ADA7" w14:textId="77777777" w:rsidR="00A50528" w:rsidRPr="00BC7DAD" w:rsidRDefault="00A50528">
            <w:pPr>
              <w:spacing w:after="0" w:line="360" w:lineRule="auto"/>
              <w:ind w:left="0"/>
              <w:jc w:val="center"/>
              <w:rPr>
                <w:rFonts w:ascii="Verdana" w:hAnsi="Verdana"/>
                <w:sz w:val="18"/>
                <w:szCs w:val="18"/>
              </w:rPr>
            </w:pPr>
          </w:p>
        </w:tc>
        <w:tc>
          <w:tcPr>
            <w:tcW w:w="1701" w:type="dxa"/>
            <w:vAlign w:val="center"/>
          </w:tcPr>
          <w:p w14:paraId="35AC923F" w14:textId="77777777" w:rsidR="00A50528" w:rsidRPr="00BC7DAD" w:rsidRDefault="00A50528">
            <w:pPr>
              <w:spacing w:after="0" w:line="360" w:lineRule="auto"/>
              <w:ind w:left="0"/>
              <w:jc w:val="center"/>
              <w:rPr>
                <w:rFonts w:ascii="Verdana" w:hAnsi="Verdana"/>
                <w:sz w:val="18"/>
                <w:szCs w:val="18"/>
              </w:rPr>
            </w:pPr>
          </w:p>
        </w:tc>
      </w:tr>
      <w:tr w:rsidR="00A50528" w:rsidRPr="00AC08F9" w14:paraId="4A7B7502" w14:textId="77777777" w:rsidTr="003B18CF">
        <w:tc>
          <w:tcPr>
            <w:tcW w:w="4394" w:type="dxa"/>
          </w:tcPr>
          <w:p w14:paraId="39446F3D"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Węgiel</w:t>
            </w:r>
            <w:r w:rsidRPr="00BC7DAD">
              <w:rPr>
                <w:rFonts w:ascii="Verdana" w:hAnsi="Verdana"/>
                <w:sz w:val="18"/>
                <w:szCs w:val="18"/>
              </w:rPr>
              <w:tab/>
              <w:t>C</w:t>
            </w:r>
          </w:p>
        </w:tc>
        <w:tc>
          <w:tcPr>
            <w:tcW w:w="1276" w:type="dxa"/>
            <w:vAlign w:val="center"/>
          </w:tcPr>
          <w:p w14:paraId="116C40E5"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01023A7B"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45.83</w:t>
            </w:r>
          </w:p>
        </w:tc>
        <w:tc>
          <w:tcPr>
            <w:tcW w:w="1701" w:type="dxa"/>
            <w:vAlign w:val="center"/>
          </w:tcPr>
          <w:p w14:paraId="4D8A3761" w14:textId="77777777" w:rsidR="00A50528" w:rsidRPr="00BC7DAD" w:rsidRDefault="00A50528">
            <w:pPr>
              <w:spacing w:after="0" w:line="360" w:lineRule="auto"/>
              <w:ind w:left="34"/>
              <w:jc w:val="center"/>
              <w:rPr>
                <w:rFonts w:ascii="Verdana" w:hAnsi="Verdana"/>
                <w:sz w:val="18"/>
                <w:szCs w:val="18"/>
              </w:rPr>
            </w:pPr>
            <w:r w:rsidRPr="00BC7DAD">
              <w:rPr>
                <w:rFonts w:ascii="Verdana" w:hAnsi="Verdana"/>
                <w:sz w:val="18"/>
                <w:szCs w:val="18"/>
              </w:rPr>
              <w:t>44.7 – 47.4</w:t>
            </w:r>
          </w:p>
        </w:tc>
      </w:tr>
      <w:tr w:rsidR="00A50528" w:rsidRPr="00AC08F9" w14:paraId="709D6E7F" w14:textId="77777777" w:rsidTr="003B18CF">
        <w:tc>
          <w:tcPr>
            <w:tcW w:w="4394" w:type="dxa"/>
          </w:tcPr>
          <w:p w14:paraId="7D449AD3" w14:textId="77777777" w:rsidR="00A50528" w:rsidRPr="00BC7DAD" w:rsidRDefault="00C22470" w:rsidP="00C86AC5">
            <w:pPr>
              <w:numPr>
                <w:ilvl w:val="0"/>
                <w:numId w:val="13"/>
              </w:numPr>
              <w:spacing w:after="0" w:line="360" w:lineRule="auto"/>
              <w:rPr>
                <w:rFonts w:ascii="Verdana" w:hAnsi="Verdana"/>
                <w:sz w:val="18"/>
                <w:szCs w:val="18"/>
              </w:rPr>
            </w:pPr>
            <w:r w:rsidRPr="00BC7DAD">
              <w:rPr>
                <w:rFonts w:ascii="Verdana" w:hAnsi="Verdana"/>
                <w:sz w:val="18"/>
                <w:szCs w:val="18"/>
              </w:rPr>
              <w:t>Wodór,</w:t>
            </w:r>
            <w:r w:rsidRPr="00BC7DAD">
              <w:rPr>
                <w:rFonts w:ascii="Verdana" w:hAnsi="Verdana"/>
                <w:sz w:val="18"/>
                <w:szCs w:val="18"/>
              </w:rPr>
              <w:tab/>
            </w:r>
            <w:r w:rsidR="00A50528" w:rsidRPr="00BC7DAD">
              <w:rPr>
                <w:rFonts w:ascii="Verdana" w:hAnsi="Verdana"/>
                <w:sz w:val="18"/>
                <w:szCs w:val="18"/>
              </w:rPr>
              <w:t>H</w:t>
            </w:r>
          </w:p>
        </w:tc>
        <w:tc>
          <w:tcPr>
            <w:tcW w:w="1276" w:type="dxa"/>
            <w:vAlign w:val="center"/>
          </w:tcPr>
          <w:p w14:paraId="4BF48D55"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7FDED94E"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5.69</w:t>
            </w:r>
          </w:p>
        </w:tc>
        <w:tc>
          <w:tcPr>
            <w:tcW w:w="1701" w:type="dxa"/>
            <w:vAlign w:val="center"/>
          </w:tcPr>
          <w:p w14:paraId="234386F7" w14:textId="77777777" w:rsidR="00A50528" w:rsidRPr="00BC7DAD" w:rsidRDefault="00A50528">
            <w:pPr>
              <w:spacing w:after="0" w:line="360" w:lineRule="auto"/>
              <w:ind w:left="34"/>
              <w:jc w:val="center"/>
              <w:rPr>
                <w:rFonts w:ascii="Verdana" w:hAnsi="Verdana"/>
                <w:sz w:val="18"/>
                <w:szCs w:val="18"/>
              </w:rPr>
            </w:pPr>
            <w:r w:rsidRPr="00BC7DAD">
              <w:rPr>
                <w:rFonts w:ascii="Verdana" w:hAnsi="Verdana"/>
                <w:sz w:val="18"/>
                <w:szCs w:val="18"/>
              </w:rPr>
              <w:t>5.6 – 5.9</w:t>
            </w:r>
          </w:p>
        </w:tc>
      </w:tr>
      <w:tr w:rsidR="00A50528" w:rsidRPr="00AC08F9" w14:paraId="0C925BB2" w14:textId="77777777" w:rsidTr="003B18CF">
        <w:tc>
          <w:tcPr>
            <w:tcW w:w="4394" w:type="dxa"/>
          </w:tcPr>
          <w:p w14:paraId="62A4E3E3"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Tlen,</w:t>
            </w:r>
            <w:r w:rsidRPr="00BC7DAD">
              <w:rPr>
                <w:rFonts w:ascii="Verdana" w:hAnsi="Verdana"/>
                <w:sz w:val="18"/>
                <w:szCs w:val="18"/>
              </w:rPr>
              <w:tab/>
              <w:t>O</w:t>
            </w:r>
          </w:p>
        </w:tc>
        <w:tc>
          <w:tcPr>
            <w:tcW w:w="1276" w:type="dxa"/>
            <w:vAlign w:val="center"/>
          </w:tcPr>
          <w:p w14:paraId="6AC76F14"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7FFD3684"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40.63</w:t>
            </w:r>
          </w:p>
        </w:tc>
        <w:tc>
          <w:tcPr>
            <w:tcW w:w="1701" w:type="dxa"/>
            <w:vAlign w:val="center"/>
          </w:tcPr>
          <w:p w14:paraId="302167A8" w14:textId="77777777" w:rsidR="00A50528" w:rsidRPr="00BC7DAD" w:rsidRDefault="00A50528">
            <w:pPr>
              <w:spacing w:after="0" w:line="360" w:lineRule="auto"/>
              <w:ind w:left="34"/>
              <w:jc w:val="center"/>
              <w:rPr>
                <w:rFonts w:ascii="Verdana" w:hAnsi="Verdana"/>
                <w:sz w:val="18"/>
                <w:szCs w:val="18"/>
              </w:rPr>
            </w:pPr>
            <w:r w:rsidRPr="00BC7DAD">
              <w:rPr>
                <w:rFonts w:ascii="Verdana" w:hAnsi="Verdana"/>
                <w:sz w:val="18"/>
                <w:szCs w:val="18"/>
              </w:rPr>
              <w:t>różnica</w:t>
            </w:r>
          </w:p>
        </w:tc>
      </w:tr>
      <w:tr w:rsidR="00A50528" w:rsidRPr="00AC08F9" w14:paraId="5AE3C839" w14:textId="77777777" w:rsidTr="003B18CF">
        <w:tc>
          <w:tcPr>
            <w:tcW w:w="4394" w:type="dxa"/>
          </w:tcPr>
          <w:p w14:paraId="65D46FF6"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Azot,</w:t>
            </w:r>
            <w:r w:rsidRPr="00BC7DAD">
              <w:rPr>
                <w:rFonts w:ascii="Verdana" w:hAnsi="Verdana"/>
                <w:sz w:val="18"/>
                <w:szCs w:val="18"/>
              </w:rPr>
              <w:tab/>
              <w:t>N</w:t>
            </w:r>
          </w:p>
        </w:tc>
        <w:tc>
          <w:tcPr>
            <w:tcW w:w="1276" w:type="dxa"/>
            <w:vAlign w:val="center"/>
          </w:tcPr>
          <w:p w14:paraId="21D82854"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7C8FF0EF"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0.80</w:t>
            </w:r>
          </w:p>
        </w:tc>
        <w:tc>
          <w:tcPr>
            <w:tcW w:w="1701" w:type="dxa"/>
            <w:vAlign w:val="center"/>
          </w:tcPr>
          <w:p w14:paraId="391AF989" w14:textId="77777777" w:rsidR="00A50528" w:rsidRPr="00BC7DAD" w:rsidRDefault="00A50528">
            <w:pPr>
              <w:spacing w:after="0" w:line="360" w:lineRule="auto"/>
              <w:ind w:left="34"/>
              <w:jc w:val="center"/>
              <w:rPr>
                <w:rFonts w:ascii="Verdana" w:hAnsi="Verdana"/>
                <w:sz w:val="18"/>
                <w:szCs w:val="18"/>
              </w:rPr>
            </w:pPr>
            <w:r w:rsidRPr="00BC7DAD">
              <w:rPr>
                <w:rFonts w:ascii="Verdana" w:hAnsi="Verdana"/>
                <w:sz w:val="18"/>
                <w:szCs w:val="18"/>
              </w:rPr>
              <w:t>0.7 – 1.0</w:t>
            </w:r>
          </w:p>
        </w:tc>
      </w:tr>
      <w:tr w:rsidR="00A50528" w:rsidRPr="00AC08F9" w14:paraId="6F806F47" w14:textId="77777777" w:rsidTr="003B18CF">
        <w:trPr>
          <w:cantSplit/>
          <w:trHeight w:val="495"/>
        </w:trPr>
        <w:tc>
          <w:tcPr>
            <w:tcW w:w="4394" w:type="dxa"/>
          </w:tcPr>
          <w:p w14:paraId="6F85092C"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S</w:t>
            </w:r>
            <w:r w:rsidR="00C22470" w:rsidRPr="00BC7DAD">
              <w:rPr>
                <w:rFonts w:ascii="Verdana" w:hAnsi="Verdana"/>
                <w:sz w:val="18"/>
                <w:szCs w:val="18"/>
              </w:rPr>
              <w:t>iarka,</w:t>
            </w:r>
            <w:r w:rsidR="00C22470" w:rsidRPr="00BC7DAD">
              <w:rPr>
                <w:rFonts w:ascii="Verdana" w:hAnsi="Verdana"/>
                <w:sz w:val="18"/>
                <w:szCs w:val="18"/>
              </w:rPr>
              <w:tab/>
            </w:r>
            <w:r w:rsidRPr="00BC7DAD">
              <w:rPr>
                <w:rFonts w:ascii="Verdana" w:hAnsi="Verdana"/>
                <w:sz w:val="18"/>
                <w:szCs w:val="18"/>
              </w:rPr>
              <w:t>S</w:t>
            </w:r>
          </w:p>
        </w:tc>
        <w:tc>
          <w:tcPr>
            <w:tcW w:w="1276" w:type="dxa"/>
            <w:vAlign w:val="center"/>
          </w:tcPr>
          <w:p w14:paraId="5DBDCE59"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55A225CA" w14:textId="77777777" w:rsidR="00A50528" w:rsidRPr="00BC7DAD" w:rsidRDefault="00A50528">
            <w:pPr>
              <w:spacing w:after="0" w:line="360" w:lineRule="auto"/>
              <w:jc w:val="center"/>
              <w:rPr>
                <w:rFonts w:ascii="Verdana" w:hAnsi="Verdana"/>
                <w:sz w:val="18"/>
                <w:szCs w:val="18"/>
              </w:rPr>
            </w:pPr>
          </w:p>
        </w:tc>
        <w:tc>
          <w:tcPr>
            <w:tcW w:w="1701" w:type="dxa"/>
            <w:vAlign w:val="center"/>
          </w:tcPr>
          <w:p w14:paraId="4890A115" w14:textId="77777777" w:rsidR="00A50528" w:rsidRPr="00BC7DAD" w:rsidRDefault="00A50528">
            <w:pPr>
              <w:spacing w:after="0" w:line="360" w:lineRule="auto"/>
              <w:ind w:left="34"/>
              <w:jc w:val="center"/>
              <w:rPr>
                <w:rFonts w:ascii="Verdana" w:hAnsi="Verdana"/>
                <w:color w:val="FF0000"/>
                <w:sz w:val="18"/>
                <w:szCs w:val="18"/>
              </w:rPr>
            </w:pPr>
            <w:r w:rsidRPr="00BC7DAD">
              <w:rPr>
                <w:rFonts w:ascii="Verdana" w:hAnsi="Verdana"/>
                <w:sz w:val="18"/>
                <w:szCs w:val="18"/>
              </w:rPr>
              <w:t>0.1 – 0.34</w:t>
            </w:r>
          </w:p>
        </w:tc>
      </w:tr>
      <w:tr w:rsidR="00A50528" w:rsidRPr="00AC08F9" w14:paraId="4491F0F8" w14:textId="77777777" w:rsidTr="003B18CF">
        <w:tc>
          <w:tcPr>
            <w:tcW w:w="4394" w:type="dxa"/>
          </w:tcPr>
          <w:p w14:paraId="2D39F007"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Popiół</w:t>
            </w:r>
          </w:p>
        </w:tc>
        <w:tc>
          <w:tcPr>
            <w:tcW w:w="1276" w:type="dxa"/>
            <w:vAlign w:val="center"/>
          </w:tcPr>
          <w:p w14:paraId="22BA127D"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576405FF"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6.90</w:t>
            </w:r>
          </w:p>
        </w:tc>
        <w:tc>
          <w:tcPr>
            <w:tcW w:w="1701" w:type="dxa"/>
            <w:vAlign w:val="center"/>
          </w:tcPr>
          <w:p w14:paraId="3346F781"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5.1 – 10.4</w:t>
            </w:r>
          </w:p>
        </w:tc>
      </w:tr>
      <w:tr w:rsidR="00A50528" w:rsidRPr="00AC08F9" w14:paraId="7B28DA91" w14:textId="77777777" w:rsidTr="003B18CF">
        <w:tc>
          <w:tcPr>
            <w:tcW w:w="4394" w:type="dxa"/>
          </w:tcPr>
          <w:p w14:paraId="2DD64385"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Chlor,</w:t>
            </w:r>
            <w:r w:rsidRPr="00BC7DAD">
              <w:rPr>
                <w:rFonts w:ascii="Verdana" w:hAnsi="Verdana"/>
                <w:sz w:val="18"/>
                <w:szCs w:val="18"/>
              </w:rPr>
              <w:tab/>
              <w:t>Cl</w:t>
            </w:r>
          </w:p>
        </w:tc>
        <w:tc>
          <w:tcPr>
            <w:tcW w:w="1276" w:type="dxa"/>
            <w:vAlign w:val="center"/>
          </w:tcPr>
          <w:p w14:paraId="0FE90E99"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7AE1CFC8"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0.10</w:t>
            </w:r>
          </w:p>
        </w:tc>
        <w:tc>
          <w:tcPr>
            <w:tcW w:w="1701" w:type="dxa"/>
            <w:vAlign w:val="center"/>
          </w:tcPr>
          <w:p w14:paraId="43ED2172"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0.09 - 0.31</w:t>
            </w:r>
          </w:p>
        </w:tc>
      </w:tr>
      <w:tr w:rsidR="00A50528" w:rsidRPr="00AC08F9" w14:paraId="4D3F5BBE" w14:textId="77777777" w:rsidTr="003B18CF">
        <w:tc>
          <w:tcPr>
            <w:tcW w:w="4394" w:type="dxa"/>
          </w:tcPr>
          <w:p w14:paraId="6955E9CE"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Fosfor</w:t>
            </w:r>
            <w:r w:rsidRPr="00BC7DAD">
              <w:rPr>
                <w:rFonts w:ascii="Verdana" w:hAnsi="Verdana"/>
                <w:sz w:val="18"/>
                <w:szCs w:val="18"/>
              </w:rPr>
              <w:tab/>
              <w:t>P</w:t>
            </w:r>
          </w:p>
        </w:tc>
        <w:tc>
          <w:tcPr>
            <w:tcW w:w="1276" w:type="dxa"/>
            <w:vAlign w:val="center"/>
          </w:tcPr>
          <w:p w14:paraId="1FF76ADD"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71CB70C1"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0.10</w:t>
            </w:r>
          </w:p>
        </w:tc>
        <w:tc>
          <w:tcPr>
            <w:tcW w:w="1701" w:type="dxa"/>
            <w:vAlign w:val="center"/>
          </w:tcPr>
          <w:p w14:paraId="24B19F77"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&lt; 0.81</w:t>
            </w:r>
          </w:p>
        </w:tc>
      </w:tr>
      <w:tr w:rsidR="00A50528" w:rsidRPr="00AC08F9" w14:paraId="4C15A55D" w14:textId="77777777" w:rsidTr="003B18CF">
        <w:tc>
          <w:tcPr>
            <w:tcW w:w="4394" w:type="dxa"/>
          </w:tcPr>
          <w:p w14:paraId="12AF54C1" w14:textId="77777777" w:rsidR="00A50528" w:rsidRPr="00BC7DAD" w:rsidRDefault="00A50528" w:rsidP="00D0545D">
            <w:pPr>
              <w:spacing w:after="0" w:line="360" w:lineRule="auto"/>
              <w:rPr>
                <w:rFonts w:ascii="Verdana" w:hAnsi="Verdana"/>
                <w:sz w:val="18"/>
                <w:szCs w:val="18"/>
              </w:rPr>
            </w:pPr>
            <w:r w:rsidRPr="00BC7DAD">
              <w:rPr>
                <w:rFonts w:ascii="Verdana" w:hAnsi="Verdana"/>
                <w:sz w:val="18"/>
                <w:szCs w:val="18"/>
              </w:rPr>
              <w:t>Części lotne (Wilgoć i baza bez popiołu)</w:t>
            </w:r>
          </w:p>
        </w:tc>
        <w:tc>
          <w:tcPr>
            <w:tcW w:w="1276" w:type="dxa"/>
            <w:vAlign w:val="center"/>
          </w:tcPr>
          <w:p w14:paraId="6B532396"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6F892986"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83.1</w:t>
            </w:r>
          </w:p>
        </w:tc>
        <w:tc>
          <w:tcPr>
            <w:tcW w:w="1701" w:type="dxa"/>
            <w:vAlign w:val="center"/>
          </w:tcPr>
          <w:p w14:paraId="7C0AF994"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75 – 87</w:t>
            </w:r>
          </w:p>
        </w:tc>
      </w:tr>
      <w:tr w:rsidR="006B6E34" w:rsidRPr="00AC08F9" w14:paraId="43FAB5F7" w14:textId="77777777" w:rsidTr="0002664E">
        <w:tc>
          <w:tcPr>
            <w:tcW w:w="8930" w:type="dxa"/>
            <w:gridSpan w:val="4"/>
          </w:tcPr>
          <w:p w14:paraId="7575D1B3" w14:textId="77777777" w:rsidR="006B6E34" w:rsidRPr="00BC7DAD" w:rsidRDefault="006B6E34" w:rsidP="00D0545D">
            <w:pPr>
              <w:spacing w:after="0" w:line="360" w:lineRule="auto"/>
              <w:ind w:left="0"/>
              <w:jc w:val="center"/>
              <w:rPr>
                <w:rFonts w:ascii="Verdana" w:hAnsi="Verdana"/>
                <w:b/>
                <w:bCs/>
                <w:sz w:val="18"/>
                <w:szCs w:val="18"/>
              </w:rPr>
            </w:pPr>
            <w:r w:rsidRPr="00BC7DAD">
              <w:rPr>
                <w:rFonts w:ascii="Verdana" w:hAnsi="Verdana"/>
                <w:b/>
                <w:bCs/>
                <w:sz w:val="18"/>
                <w:szCs w:val="18"/>
              </w:rPr>
              <w:t>Zawartość związków alkalicznych w paliwie, sucha baza (roztwór słabo kwasowy)</w:t>
            </w:r>
          </w:p>
        </w:tc>
      </w:tr>
      <w:tr w:rsidR="00A50528" w:rsidRPr="00AC08F9" w14:paraId="634D202E" w14:textId="77777777" w:rsidTr="003B18CF">
        <w:tc>
          <w:tcPr>
            <w:tcW w:w="4394" w:type="dxa"/>
          </w:tcPr>
          <w:p w14:paraId="04239AFA"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w:t>
            </w:r>
            <w:proofErr w:type="spellStart"/>
            <w:r w:rsidRPr="00BC7DAD">
              <w:rPr>
                <w:rFonts w:ascii="Verdana" w:hAnsi="Verdana"/>
                <w:sz w:val="18"/>
                <w:szCs w:val="18"/>
              </w:rPr>
              <w:t>Na+K</w:t>
            </w:r>
            <w:proofErr w:type="spellEnd"/>
            <w:r w:rsidRPr="00BC7DAD">
              <w:rPr>
                <w:rFonts w:ascii="Verdana" w:hAnsi="Verdana"/>
                <w:sz w:val="18"/>
                <w:szCs w:val="18"/>
              </w:rPr>
              <w:t>), poniżej</w:t>
            </w:r>
          </w:p>
        </w:tc>
        <w:tc>
          <w:tcPr>
            <w:tcW w:w="1276" w:type="dxa"/>
            <w:vAlign w:val="center"/>
          </w:tcPr>
          <w:p w14:paraId="64FD1EEB"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mg/kg</w:t>
            </w:r>
          </w:p>
        </w:tc>
        <w:tc>
          <w:tcPr>
            <w:tcW w:w="1559" w:type="dxa"/>
            <w:vAlign w:val="center"/>
          </w:tcPr>
          <w:p w14:paraId="5D97FCC1"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10 000</w:t>
            </w:r>
          </w:p>
        </w:tc>
        <w:tc>
          <w:tcPr>
            <w:tcW w:w="1701" w:type="dxa"/>
            <w:vAlign w:val="center"/>
          </w:tcPr>
          <w:p w14:paraId="2AC85AB8"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15 000</w:t>
            </w:r>
          </w:p>
        </w:tc>
      </w:tr>
      <w:tr w:rsidR="00A50528" w:rsidRPr="00AC08F9" w14:paraId="60391B25" w14:textId="77777777" w:rsidTr="003B18CF">
        <w:tc>
          <w:tcPr>
            <w:tcW w:w="4394" w:type="dxa"/>
          </w:tcPr>
          <w:p w14:paraId="20D86EA9" w14:textId="77777777" w:rsidR="00A50528" w:rsidRPr="00BC7DAD" w:rsidRDefault="00A50528" w:rsidP="00D0545D">
            <w:pPr>
              <w:tabs>
                <w:tab w:val="num" w:pos="510"/>
              </w:tabs>
              <w:spacing w:after="0" w:line="360" w:lineRule="auto"/>
              <w:rPr>
                <w:rFonts w:ascii="Verdana" w:hAnsi="Verdana"/>
                <w:b/>
                <w:sz w:val="18"/>
                <w:szCs w:val="18"/>
              </w:rPr>
            </w:pPr>
            <w:r w:rsidRPr="00BC7DAD">
              <w:rPr>
                <w:rFonts w:ascii="Verdana" w:hAnsi="Verdana"/>
                <w:b/>
                <w:sz w:val="18"/>
                <w:szCs w:val="18"/>
              </w:rPr>
              <w:t>Analizy popiołu (%-wagowo)</w:t>
            </w:r>
          </w:p>
        </w:tc>
        <w:tc>
          <w:tcPr>
            <w:tcW w:w="1276" w:type="dxa"/>
            <w:vAlign w:val="center"/>
          </w:tcPr>
          <w:p w14:paraId="2A1A1D17" w14:textId="77777777" w:rsidR="00A50528" w:rsidRPr="00BC7DAD" w:rsidRDefault="00A50528">
            <w:pPr>
              <w:spacing w:after="0" w:line="360" w:lineRule="auto"/>
              <w:ind w:left="0"/>
              <w:jc w:val="center"/>
              <w:rPr>
                <w:rFonts w:ascii="Verdana" w:hAnsi="Verdana"/>
                <w:sz w:val="18"/>
                <w:szCs w:val="18"/>
              </w:rPr>
            </w:pPr>
          </w:p>
        </w:tc>
        <w:tc>
          <w:tcPr>
            <w:tcW w:w="1559" w:type="dxa"/>
            <w:vAlign w:val="center"/>
          </w:tcPr>
          <w:p w14:paraId="46DAD113" w14:textId="77777777" w:rsidR="00A50528" w:rsidRPr="00BC7DAD" w:rsidRDefault="00A50528">
            <w:pPr>
              <w:spacing w:after="0" w:line="360" w:lineRule="auto"/>
              <w:ind w:left="0"/>
              <w:jc w:val="center"/>
              <w:rPr>
                <w:rFonts w:ascii="Verdana" w:hAnsi="Verdana"/>
                <w:sz w:val="18"/>
                <w:szCs w:val="18"/>
              </w:rPr>
            </w:pPr>
          </w:p>
        </w:tc>
        <w:tc>
          <w:tcPr>
            <w:tcW w:w="1701" w:type="dxa"/>
            <w:vAlign w:val="center"/>
          </w:tcPr>
          <w:p w14:paraId="539397F3" w14:textId="77777777" w:rsidR="00A50528" w:rsidRPr="00BC7DAD" w:rsidRDefault="00A50528">
            <w:pPr>
              <w:spacing w:after="0" w:line="360" w:lineRule="auto"/>
              <w:ind w:left="0"/>
              <w:jc w:val="center"/>
              <w:rPr>
                <w:rFonts w:ascii="Verdana" w:hAnsi="Verdana"/>
                <w:sz w:val="18"/>
                <w:szCs w:val="18"/>
              </w:rPr>
            </w:pPr>
          </w:p>
        </w:tc>
      </w:tr>
      <w:tr w:rsidR="00A50528" w:rsidRPr="00AC08F9" w14:paraId="2C4FF1BD" w14:textId="77777777" w:rsidTr="003B18CF">
        <w:trPr>
          <w:trHeight w:val="283"/>
        </w:trPr>
        <w:tc>
          <w:tcPr>
            <w:tcW w:w="4394" w:type="dxa"/>
          </w:tcPr>
          <w:p w14:paraId="09D33A6E"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SiO</w:t>
            </w:r>
            <w:r w:rsidRPr="00BC7DAD">
              <w:rPr>
                <w:rFonts w:ascii="Verdana" w:hAnsi="Verdana"/>
                <w:sz w:val="18"/>
                <w:szCs w:val="18"/>
                <w:vertAlign w:val="subscript"/>
              </w:rPr>
              <w:t>2</w:t>
            </w:r>
          </w:p>
        </w:tc>
        <w:tc>
          <w:tcPr>
            <w:tcW w:w="1276" w:type="dxa"/>
            <w:vAlign w:val="center"/>
          </w:tcPr>
          <w:p w14:paraId="0775353A"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3687AC71" w14:textId="77777777" w:rsidR="00A50528" w:rsidRPr="00BC7DAD" w:rsidRDefault="00A50528">
            <w:pPr>
              <w:spacing w:after="0" w:line="360" w:lineRule="auto"/>
              <w:ind w:left="0"/>
              <w:jc w:val="center"/>
              <w:rPr>
                <w:rFonts w:ascii="Verdana" w:hAnsi="Verdana"/>
                <w:sz w:val="18"/>
                <w:szCs w:val="18"/>
              </w:rPr>
            </w:pPr>
          </w:p>
        </w:tc>
        <w:tc>
          <w:tcPr>
            <w:tcW w:w="1701" w:type="dxa"/>
            <w:vAlign w:val="center"/>
          </w:tcPr>
          <w:p w14:paraId="0DEF31A3"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17,6 – 49.5</w:t>
            </w:r>
          </w:p>
        </w:tc>
      </w:tr>
      <w:tr w:rsidR="00A50528" w:rsidRPr="00AC08F9" w14:paraId="5AC91AD0" w14:textId="77777777" w:rsidTr="003B18CF">
        <w:tc>
          <w:tcPr>
            <w:tcW w:w="4394" w:type="dxa"/>
          </w:tcPr>
          <w:p w14:paraId="11F9A9FE"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TiO</w:t>
            </w:r>
            <w:r w:rsidRPr="00BC7DAD">
              <w:rPr>
                <w:rFonts w:ascii="Verdana" w:hAnsi="Verdana"/>
                <w:sz w:val="18"/>
                <w:szCs w:val="18"/>
                <w:vertAlign w:val="subscript"/>
              </w:rPr>
              <w:t>2</w:t>
            </w:r>
          </w:p>
        </w:tc>
        <w:tc>
          <w:tcPr>
            <w:tcW w:w="1276" w:type="dxa"/>
            <w:vAlign w:val="center"/>
          </w:tcPr>
          <w:p w14:paraId="31FB2FF2"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0C6B1303" w14:textId="77777777" w:rsidR="00A50528" w:rsidRPr="00BC7DAD" w:rsidRDefault="00A50528">
            <w:pPr>
              <w:spacing w:after="0" w:line="360" w:lineRule="auto"/>
              <w:ind w:left="0"/>
              <w:jc w:val="center"/>
              <w:rPr>
                <w:rFonts w:ascii="Verdana" w:hAnsi="Verdana"/>
                <w:sz w:val="18"/>
                <w:szCs w:val="18"/>
              </w:rPr>
            </w:pPr>
          </w:p>
        </w:tc>
        <w:tc>
          <w:tcPr>
            <w:tcW w:w="1701" w:type="dxa"/>
            <w:vAlign w:val="center"/>
          </w:tcPr>
          <w:p w14:paraId="02C50122"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0,05 – 0.13</w:t>
            </w:r>
          </w:p>
        </w:tc>
      </w:tr>
      <w:tr w:rsidR="00A50528" w:rsidRPr="00AC08F9" w14:paraId="37C229E8" w14:textId="77777777" w:rsidTr="003B18CF">
        <w:tc>
          <w:tcPr>
            <w:tcW w:w="4394" w:type="dxa"/>
          </w:tcPr>
          <w:p w14:paraId="701696DF"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Al</w:t>
            </w:r>
            <w:r w:rsidRPr="00BC7DAD">
              <w:rPr>
                <w:rFonts w:ascii="Verdana" w:hAnsi="Verdana"/>
                <w:sz w:val="18"/>
                <w:szCs w:val="18"/>
                <w:vertAlign w:val="subscript"/>
              </w:rPr>
              <w:t>2</w:t>
            </w:r>
            <w:r w:rsidRPr="00BC7DAD">
              <w:rPr>
                <w:rFonts w:ascii="Verdana" w:hAnsi="Verdana"/>
                <w:sz w:val="18"/>
                <w:szCs w:val="18"/>
              </w:rPr>
              <w:t>O</w:t>
            </w:r>
            <w:r w:rsidRPr="00BC7DAD">
              <w:rPr>
                <w:rFonts w:ascii="Verdana" w:hAnsi="Verdana"/>
                <w:sz w:val="18"/>
                <w:szCs w:val="18"/>
                <w:vertAlign w:val="subscript"/>
              </w:rPr>
              <w:t>3</w:t>
            </w:r>
          </w:p>
        </w:tc>
        <w:tc>
          <w:tcPr>
            <w:tcW w:w="1276" w:type="dxa"/>
            <w:vAlign w:val="center"/>
          </w:tcPr>
          <w:p w14:paraId="2DA6DCC7"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75708A31" w14:textId="77777777" w:rsidR="00A50528" w:rsidRPr="00BC7DAD" w:rsidRDefault="00A50528">
            <w:pPr>
              <w:spacing w:after="0" w:line="360" w:lineRule="auto"/>
              <w:ind w:left="0"/>
              <w:jc w:val="center"/>
              <w:rPr>
                <w:rFonts w:ascii="Verdana" w:hAnsi="Verdana"/>
                <w:sz w:val="18"/>
                <w:szCs w:val="18"/>
              </w:rPr>
            </w:pPr>
          </w:p>
        </w:tc>
        <w:tc>
          <w:tcPr>
            <w:tcW w:w="1701" w:type="dxa"/>
            <w:vAlign w:val="center"/>
          </w:tcPr>
          <w:p w14:paraId="79727A13"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0,1 – 1.86</w:t>
            </w:r>
          </w:p>
        </w:tc>
      </w:tr>
      <w:tr w:rsidR="00A50528" w:rsidRPr="00AC08F9" w14:paraId="3B5C59DE" w14:textId="77777777" w:rsidTr="003B18CF">
        <w:tc>
          <w:tcPr>
            <w:tcW w:w="4394" w:type="dxa"/>
          </w:tcPr>
          <w:p w14:paraId="2ECE7EA0"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Fe</w:t>
            </w:r>
            <w:r w:rsidRPr="00BC7DAD">
              <w:rPr>
                <w:rFonts w:ascii="Verdana" w:hAnsi="Verdana"/>
                <w:sz w:val="18"/>
                <w:szCs w:val="18"/>
                <w:vertAlign w:val="subscript"/>
              </w:rPr>
              <w:t>2</w:t>
            </w:r>
            <w:r w:rsidRPr="00BC7DAD">
              <w:rPr>
                <w:rFonts w:ascii="Verdana" w:hAnsi="Verdana"/>
                <w:sz w:val="18"/>
                <w:szCs w:val="18"/>
              </w:rPr>
              <w:t>O</w:t>
            </w:r>
            <w:r w:rsidRPr="00BC7DAD">
              <w:rPr>
                <w:rFonts w:ascii="Verdana" w:hAnsi="Verdana"/>
                <w:sz w:val="18"/>
                <w:szCs w:val="18"/>
                <w:vertAlign w:val="subscript"/>
              </w:rPr>
              <w:t>3</w:t>
            </w:r>
          </w:p>
        </w:tc>
        <w:tc>
          <w:tcPr>
            <w:tcW w:w="1276" w:type="dxa"/>
            <w:vAlign w:val="center"/>
          </w:tcPr>
          <w:p w14:paraId="42DC95B1"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236791C7" w14:textId="77777777" w:rsidR="00A50528" w:rsidRPr="00BC7DAD" w:rsidRDefault="00A50528">
            <w:pPr>
              <w:spacing w:after="0" w:line="360" w:lineRule="auto"/>
              <w:ind w:left="0"/>
              <w:jc w:val="center"/>
              <w:rPr>
                <w:rFonts w:ascii="Verdana" w:hAnsi="Verdana"/>
                <w:sz w:val="18"/>
                <w:szCs w:val="18"/>
              </w:rPr>
            </w:pPr>
          </w:p>
        </w:tc>
        <w:tc>
          <w:tcPr>
            <w:tcW w:w="1701" w:type="dxa"/>
            <w:vAlign w:val="center"/>
          </w:tcPr>
          <w:p w14:paraId="5750370A"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0,16 – 0.94</w:t>
            </w:r>
          </w:p>
        </w:tc>
      </w:tr>
      <w:tr w:rsidR="00A50528" w:rsidRPr="00AC08F9" w14:paraId="1FDFED4B" w14:textId="77777777" w:rsidTr="003B18CF">
        <w:tc>
          <w:tcPr>
            <w:tcW w:w="4394" w:type="dxa"/>
          </w:tcPr>
          <w:p w14:paraId="60F06E51" w14:textId="77777777" w:rsidR="00A50528" w:rsidRPr="00BC7DAD" w:rsidRDefault="00A50528" w:rsidP="00C86AC5">
            <w:pPr>
              <w:numPr>
                <w:ilvl w:val="0"/>
                <w:numId w:val="13"/>
              </w:numPr>
              <w:spacing w:after="0" w:line="360" w:lineRule="auto"/>
              <w:rPr>
                <w:rFonts w:ascii="Verdana" w:hAnsi="Verdana"/>
                <w:sz w:val="18"/>
                <w:szCs w:val="18"/>
              </w:rPr>
            </w:pPr>
            <w:proofErr w:type="spellStart"/>
            <w:r w:rsidRPr="00BC7DAD">
              <w:rPr>
                <w:rFonts w:ascii="Verdana" w:hAnsi="Verdana"/>
                <w:sz w:val="18"/>
                <w:szCs w:val="18"/>
              </w:rPr>
              <w:t>MgO</w:t>
            </w:r>
            <w:proofErr w:type="spellEnd"/>
          </w:p>
        </w:tc>
        <w:tc>
          <w:tcPr>
            <w:tcW w:w="1276" w:type="dxa"/>
            <w:vAlign w:val="center"/>
          </w:tcPr>
          <w:p w14:paraId="02C4FD02"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5A2AF890" w14:textId="77777777" w:rsidR="00A50528" w:rsidRPr="00BC7DAD" w:rsidRDefault="00A50528">
            <w:pPr>
              <w:spacing w:after="0" w:line="360" w:lineRule="auto"/>
              <w:ind w:left="0"/>
              <w:jc w:val="center"/>
              <w:rPr>
                <w:rFonts w:ascii="Verdana" w:hAnsi="Verdana"/>
                <w:sz w:val="18"/>
                <w:szCs w:val="18"/>
              </w:rPr>
            </w:pPr>
          </w:p>
        </w:tc>
        <w:tc>
          <w:tcPr>
            <w:tcW w:w="1701" w:type="dxa"/>
            <w:vAlign w:val="center"/>
          </w:tcPr>
          <w:p w14:paraId="3D8E870E"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1,78 – 10.6</w:t>
            </w:r>
          </w:p>
        </w:tc>
      </w:tr>
      <w:tr w:rsidR="00A50528" w:rsidRPr="00AC08F9" w14:paraId="47E27A3A" w14:textId="77777777" w:rsidTr="003B18CF">
        <w:tc>
          <w:tcPr>
            <w:tcW w:w="4394" w:type="dxa"/>
          </w:tcPr>
          <w:p w14:paraId="6C9F1B7A" w14:textId="77777777" w:rsidR="00A50528" w:rsidRPr="00BC7DAD" w:rsidRDefault="00A50528" w:rsidP="00C86AC5">
            <w:pPr>
              <w:numPr>
                <w:ilvl w:val="0"/>
                <w:numId w:val="13"/>
              </w:numPr>
              <w:spacing w:after="0" w:line="360" w:lineRule="auto"/>
              <w:rPr>
                <w:rFonts w:ascii="Verdana" w:hAnsi="Verdana"/>
                <w:sz w:val="18"/>
                <w:szCs w:val="18"/>
              </w:rPr>
            </w:pPr>
            <w:proofErr w:type="spellStart"/>
            <w:r w:rsidRPr="00BC7DAD">
              <w:rPr>
                <w:rFonts w:ascii="Verdana" w:hAnsi="Verdana"/>
                <w:sz w:val="18"/>
                <w:szCs w:val="18"/>
              </w:rPr>
              <w:t>CaO</w:t>
            </w:r>
            <w:proofErr w:type="spellEnd"/>
          </w:p>
        </w:tc>
        <w:tc>
          <w:tcPr>
            <w:tcW w:w="1276" w:type="dxa"/>
            <w:vAlign w:val="center"/>
          </w:tcPr>
          <w:p w14:paraId="2EEE113B"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7E17CC49" w14:textId="77777777" w:rsidR="00A50528" w:rsidRPr="00BC7DAD" w:rsidRDefault="00A50528">
            <w:pPr>
              <w:spacing w:after="0" w:line="360" w:lineRule="auto"/>
              <w:ind w:left="0"/>
              <w:jc w:val="center"/>
              <w:rPr>
                <w:rFonts w:ascii="Verdana" w:hAnsi="Verdana"/>
                <w:sz w:val="18"/>
                <w:szCs w:val="18"/>
              </w:rPr>
            </w:pPr>
          </w:p>
        </w:tc>
        <w:tc>
          <w:tcPr>
            <w:tcW w:w="1701" w:type="dxa"/>
            <w:vAlign w:val="center"/>
          </w:tcPr>
          <w:p w14:paraId="72051423"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6,5 – 23,4</w:t>
            </w:r>
          </w:p>
        </w:tc>
      </w:tr>
      <w:tr w:rsidR="00A50528" w:rsidRPr="00AC08F9" w14:paraId="213842CA" w14:textId="77777777" w:rsidTr="003B18CF">
        <w:tc>
          <w:tcPr>
            <w:tcW w:w="4394" w:type="dxa"/>
          </w:tcPr>
          <w:p w14:paraId="5677D21E"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Na</w:t>
            </w:r>
            <w:r w:rsidRPr="00BC7DAD">
              <w:rPr>
                <w:rFonts w:ascii="Verdana" w:hAnsi="Verdana"/>
                <w:sz w:val="18"/>
                <w:szCs w:val="18"/>
                <w:vertAlign w:val="subscript"/>
              </w:rPr>
              <w:t>2</w:t>
            </w:r>
            <w:r w:rsidRPr="00BC7DAD">
              <w:rPr>
                <w:rFonts w:ascii="Verdana" w:hAnsi="Verdana"/>
                <w:sz w:val="18"/>
                <w:szCs w:val="18"/>
              </w:rPr>
              <w:t>O</w:t>
            </w:r>
          </w:p>
        </w:tc>
        <w:tc>
          <w:tcPr>
            <w:tcW w:w="1276" w:type="dxa"/>
            <w:vAlign w:val="center"/>
          </w:tcPr>
          <w:p w14:paraId="4DC4BAF0"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0F447490" w14:textId="77777777" w:rsidR="00A50528" w:rsidRPr="00BC7DAD" w:rsidRDefault="00A50528">
            <w:pPr>
              <w:spacing w:after="0" w:line="360" w:lineRule="auto"/>
              <w:ind w:left="0"/>
              <w:jc w:val="center"/>
              <w:rPr>
                <w:rFonts w:ascii="Verdana" w:hAnsi="Verdana"/>
                <w:sz w:val="18"/>
                <w:szCs w:val="18"/>
              </w:rPr>
            </w:pPr>
          </w:p>
        </w:tc>
        <w:tc>
          <w:tcPr>
            <w:tcW w:w="1701" w:type="dxa"/>
            <w:vAlign w:val="center"/>
          </w:tcPr>
          <w:p w14:paraId="503876F4"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0,32 – 0,43</w:t>
            </w:r>
          </w:p>
        </w:tc>
      </w:tr>
      <w:tr w:rsidR="00A50528" w:rsidRPr="00AC08F9" w14:paraId="73EF860F" w14:textId="77777777" w:rsidTr="003B18CF">
        <w:tc>
          <w:tcPr>
            <w:tcW w:w="4394" w:type="dxa"/>
          </w:tcPr>
          <w:p w14:paraId="0666F230"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K</w:t>
            </w:r>
            <w:r w:rsidRPr="00BC7DAD">
              <w:rPr>
                <w:rFonts w:ascii="Verdana" w:hAnsi="Verdana"/>
                <w:sz w:val="18"/>
                <w:szCs w:val="18"/>
                <w:vertAlign w:val="subscript"/>
              </w:rPr>
              <w:t>2</w:t>
            </w:r>
            <w:r w:rsidRPr="00BC7DAD">
              <w:rPr>
                <w:rFonts w:ascii="Verdana" w:hAnsi="Verdana"/>
                <w:sz w:val="18"/>
                <w:szCs w:val="18"/>
              </w:rPr>
              <w:t>O</w:t>
            </w:r>
          </w:p>
        </w:tc>
        <w:tc>
          <w:tcPr>
            <w:tcW w:w="1276" w:type="dxa"/>
            <w:vAlign w:val="center"/>
          </w:tcPr>
          <w:p w14:paraId="3665D4C2"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7B9FEE97" w14:textId="77777777" w:rsidR="00A50528" w:rsidRPr="00BC7DAD" w:rsidRDefault="00A50528">
            <w:pPr>
              <w:spacing w:after="0" w:line="360" w:lineRule="auto"/>
              <w:ind w:left="0"/>
              <w:jc w:val="center"/>
              <w:rPr>
                <w:rFonts w:ascii="Verdana" w:hAnsi="Verdana"/>
                <w:sz w:val="18"/>
                <w:szCs w:val="18"/>
              </w:rPr>
            </w:pPr>
          </w:p>
        </w:tc>
        <w:tc>
          <w:tcPr>
            <w:tcW w:w="1701" w:type="dxa"/>
            <w:vAlign w:val="center"/>
          </w:tcPr>
          <w:p w14:paraId="41910813"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11,9 – 34,2</w:t>
            </w:r>
          </w:p>
        </w:tc>
      </w:tr>
      <w:tr w:rsidR="00A50528" w:rsidRPr="00AC08F9" w14:paraId="0B4E3D22" w14:textId="77777777" w:rsidTr="003B18CF">
        <w:tc>
          <w:tcPr>
            <w:tcW w:w="4394" w:type="dxa"/>
          </w:tcPr>
          <w:p w14:paraId="46F6E064"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P</w:t>
            </w:r>
            <w:r w:rsidRPr="00BC7DAD">
              <w:rPr>
                <w:rFonts w:ascii="Verdana" w:hAnsi="Verdana"/>
                <w:sz w:val="18"/>
                <w:szCs w:val="18"/>
                <w:vertAlign w:val="subscript"/>
              </w:rPr>
              <w:t>2</w:t>
            </w:r>
            <w:r w:rsidRPr="00BC7DAD">
              <w:rPr>
                <w:rFonts w:ascii="Verdana" w:hAnsi="Verdana"/>
                <w:sz w:val="18"/>
                <w:szCs w:val="18"/>
              </w:rPr>
              <w:t>O</w:t>
            </w:r>
            <w:r w:rsidRPr="00BC7DAD">
              <w:rPr>
                <w:rFonts w:ascii="Verdana" w:hAnsi="Verdana"/>
                <w:sz w:val="18"/>
                <w:szCs w:val="18"/>
                <w:vertAlign w:val="subscript"/>
              </w:rPr>
              <w:t>5</w:t>
            </w:r>
          </w:p>
        </w:tc>
        <w:tc>
          <w:tcPr>
            <w:tcW w:w="1276" w:type="dxa"/>
            <w:vAlign w:val="center"/>
          </w:tcPr>
          <w:p w14:paraId="080B2862"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2F18F917" w14:textId="77777777" w:rsidR="00A50528" w:rsidRPr="00BC7DAD" w:rsidRDefault="00A50528">
            <w:pPr>
              <w:spacing w:after="0" w:line="360" w:lineRule="auto"/>
              <w:ind w:left="0"/>
              <w:jc w:val="center"/>
              <w:rPr>
                <w:rFonts w:ascii="Verdana" w:hAnsi="Verdana"/>
                <w:sz w:val="18"/>
                <w:szCs w:val="18"/>
              </w:rPr>
            </w:pPr>
          </w:p>
        </w:tc>
        <w:tc>
          <w:tcPr>
            <w:tcW w:w="1701" w:type="dxa"/>
            <w:vAlign w:val="center"/>
          </w:tcPr>
          <w:p w14:paraId="6C18B7C0"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2.1 – 4.23</w:t>
            </w:r>
          </w:p>
        </w:tc>
      </w:tr>
      <w:tr w:rsidR="00A50528" w:rsidRPr="00AC08F9" w14:paraId="79F9F2AA" w14:textId="77777777" w:rsidTr="003B18CF">
        <w:tc>
          <w:tcPr>
            <w:tcW w:w="4394" w:type="dxa"/>
          </w:tcPr>
          <w:p w14:paraId="538C08E8" w14:textId="77777777" w:rsidR="00A50528" w:rsidRPr="00BC7DAD" w:rsidRDefault="00A50528" w:rsidP="00C86AC5">
            <w:pPr>
              <w:numPr>
                <w:ilvl w:val="0"/>
                <w:numId w:val="13"/>
              </w:numPr>
              <w:spacing w:after="0" w:line="360" w:lineRule="auto"/>
              <w:rPr>
                <w:rFonts w:ascii="Verdana" w:hAnsi="Verdana"/>
                <w:sz w:val="18"/>
                <w:szCs w:val="18"/>
              </w:rPr>
            </w:pPr>
            <w:proofErr w:type="spellStart"/>
            <w:r w:rsidRPr="00BC7DAD">
              <w:rPr>
                <w:rFonts w:ascii="Verdana" w:hAnsi="Verdana"/>
                <w:sz w:val="18"/>
                <w:szCs w:val="18"/>
              </w:rPr>
              <w:t>MnO</w:t>
            </w:r>
            <w:proofErr w:type="spellEnd"/>
          </w:p>
        </w:tc>
        <w:tc>
          <w:tcPr>
            <w:tcW w:w="1276" w:type="dxa"/>
            <w:vAlign w:val="center"/>
          </w:tcPr>
          <w:p w14:paraId="3E3E9807"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025B2607" w14:textId="77777777" w:rsidR="00A50528" w:rsidRPr="00BC7DAD" w:rsidRDefault="00A50528">
            <w:pPr>
              <w:spacing w:after="0" w:line="360" w:lineRule="auto"/>
              <w:ind w:left="0"/>
              <w:jc w:val="center"/>
              <w:rPr>
                <w:rFonts w:ascii="Verdana" w:hAnsi="Verdana"/>
                <w:color w:val="FF0000"/>
                <w:sz w:val="18"/>
                <w:szCs w:val="18"/>
              </w:rPr>
            </w:pPr>
          </w:p>
        </w:tc>
        <w:tc>
          <w:tcPr>
            <w:tcW w:w="1701" w:type="dxa"/>
            <w:vAlign w:val="center"/>
          </w:tcPr>
          <w:p w14:paraId="7DCE9A14" w14:textId="77777777" w:rsidR="00A50528" w:rsidRPr="00BC7DAD" w:rsidRDefault="00A50528">
            <w:pPr>
              <w:spacing w:after="0" w:line="360" w:lineRule="auto"/>
              <w:ind w:left="0"/>
              <w:jc w:val="center"/>
              <w:rPr>
                <w:rFonts w:ascii="Verdana" w:hAnsi="Verdana"/>
                <w:color w:val="FF0000"/>
                <w:sz w:val="18"/>
                <w:szCs w:val="18"/>
              </w:rPr>
            </w:pPr>
            <w:r w:rsidRPr="00BC7DAD">
              <w:rPr>
                <w:rFonts w:ascii="Verdana" w:hAnsi="Verdana"/>
                <w:sz w:val="18"/>
                <w:szCs w:val="18"/>
              </w:rPr>
              <w:t>0,05 – 0,39</w:t>
            </w:r>
          </w:p>
        </w:tc>
      </w:tr>
      <w:tr w:rsidR="00A50528" w:rsidRPr="00AC08F9" w14:paraId="6B376615" w14:textId="77777777" w:rsidTr="003B18CF">
        <w:tc>
          <w:tcPr>
            <w:tcW w:w="4394" w:type="dxa"/>
          </w:tcPr>
          <w:p w14:paraId="04DF6F34"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SO</w:t>
            </w:r>
            <w:r w:rsidRPr="00BC7DAD">
              <w:rPr>
                <w:rFonts w:ascii="Verdana" w:hAnsi="Verdana"/>
                <w:sz w:val="18"/>
                <w:szCs w:val="18"/>
                <w:vertAlign w:val="subscript"/>
              </w:rPr>
              <w:t>3</w:t>
            </w:r>
          </w:p>
        </w:tc>
        <w:tc>
          <w:tcPr>
            <w:tcW w:w="1276" w:type="dxa"/>
            <w:vAlign w:val="center"/>
          </w:tcPr>
          <w:p w14:paraId="0AB9D2B8"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15D5927F" w14:textId="77777777" w:rsidR="00A50528" w:rsidRPr="00BC7DAD" w:rsidRDefault="00A50528">
            <w:pPr>
              <w:spacing w:after="0" w:line="360" w:lineRule="auto"/>
              <w:ind w:left="0"/>
              <w:jc w:val="center"/>
              <w:rPr>
                <w:rFonts w:ascii="Verdana" w:hAnsi="Verdana"/>
                <w:sz w:val="18"/>
                <w:szCs w:val="18"/>
              </w:rPr>
            </w:pPr>
          </w:p>
        </w:tc>
        <w:tc>
          <w:tcPr>
            <w:tcW w:w="1701" w:type="dxa"/>
            <w:vAlign w:val="center"/>
          </w:tcPr>
          <w:p w14:paraId="3D61C7B6"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0 – 12,2</w:t>
            </w:r>
          </w:p>
        </w:tc>
      </w:tr>
    </w:tbl>
    <w:p w14:paraId="47543315" w14:textId="77777777" w:rsidR="005A6DA4" w:rsidRPr="00AC08F9" w:rsidRDefault="005A6DA4" w:rsidP="00D0545D">
      <w:pPr>
        <w:spacing w:after="0" w:line="360" w:lineRule="auto"/>
        <w:ind w:left="0"/>
        <w:rPr>
          <w:rFonts w:ascii="Verdana" w:hAnsi="Verdana"/>
          <w:b/>
          <w:sz w:val="20"/>
          <w:szCs w:val="20"/>
        </w:rPr>
      </w:pPr>
      <w:bookmarkStart w:id="648" w:name="_Toc246493269"/>
      <w:bookmarkStart w:id="649" w:name="_Toc254821113"/>
    </w:p>
    <w:p w14:paraId="0438856C" w14:textId="77777777" w:rsidR="00A50528" w:rsidRPr="00AC08F9" w:rsidRDefault="00A50528" w:rsidP="006B6E34">
      <w:pPr>
        <w:pStyle w:val="Nagwek1"/>
        <w:numPr>
          <w:ilvl w:val="3"/>
          <w:numId w:val="11"/>
        </w:numPr>
        <w:spacing w:before="120" w:after="0" w:line="360" w:lineRule="auto"/>
        <w:rPr>
          <w:rFonts w:ascii="Verdana" w:hAnsi="Verdana" w:cs="Times New Roman"/>
          <w:b w:val="0"/>
          <w:sz w:val="20"/>
          <w:szCs w:val="20"/>
        </w:rPr>
      </w:pPr>
      <w:bookmarkStart w:id="650" w:name="_Toc3465477"/>
      <w:bookmarkStart w:id="651" w:name="_Toc10107712"/>
      <w:bookmarkStart w:id="652" w:name="_Toc14933593"/>
      <w:bookmarkStart w:id="653" w:name="_Toc27034416"/>
      <w:r w:rsidRPr="00AC08F9">
        <w:rPr>
          <w:rFonts w:ascii="Verdana" w:hAnsi="Verdana" w:cs="Times New Roman"/>
          <w:b w:val="0"/>
          <w:sz w:val="20"/>
          <w:szCs w:val="20"/>
        </w:rPr>
        <w:lastRenderedPageBreak/>
        <w:t>S</w:t>
      </w:r>
      <w:bookmarkEnd w:id="648"/>
      <w:bookmarkEnd w:id="649"/>
      <w:r w:rsidRPr="00AC08F9">
        <w:rPr>
          <w:rFonts w:ascii="Verdana" w:hAnsi="Verdana" w:cs="Times New Roman"/>
          <w:b w:val="0"/>
          <w:sz w:val="20"/>
          <w:szCs w:val="20"/>
        </w:rPr>
        <w:t>łonecznik</w:t>
      </w:r>
      <w:bookmarkEnd w:id="650"/>
      <w:bookmarkEnd w:id="651"/>
      <w:bookmarkEnd w:id="652"/>
      <w:bookmarkEnd w:id="653"/>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1276"/>
        <w:gridCol w:w="1559"/>
        <w:gridCol w:w="1701"/>
      </w:tblGrid>
      <w:tr w:rsidR="00A50528" w:rsidRPr="00AC08F9" w14:paraId="5B11391B" w14:textId="77777777" w:rsidTr="000904BE">
        <w:tc>
          <w:tcPr>
            <w:tcW w:w="4394" w:type="dxa"/>
          </w:tcPr>
          <w:p w14:paraId="07633D14" w14:textId="77777777" w:rsidR="00A50528" w:rsidRPr="00BC7DAD" w:rsidRDefault="00A50528" w:rsidP="00D0545D">
            <w:pPr>
              <w:spacing w:after="0" w:line="360" w:lineRule="auto"/>
              <w:ind w:left="0"/>
              <w:rPr>
                <w:rFonts w:ascii="Verdana" w:hAnsi="Verdana"/>
                <w:b/>
                <w:bCs/>
                <w:sz w:val="18"/>
                <w:szCs w:val="18"/>
              </w:rPr>
            </w:pPr>
            <w:r w:rsidRPr="00BC7DAD">
              <w:rPr>
                <w:rFonts w:ascii="Verdana" w:hAnsi="Verdana"/>
                <w:b/>
                <w:bCs/>
                <w:sz w:val="18"/>
                <w:szCs w:val="18"/>
              </w:rPr>
              <w:t>Źródło</w:t>
            </w:r>
          </w:p>
        </w:tc>
        <w:tc>
          <w:tcPr>
            <w:tcW w:w="4536" w:type="dxa"/>
            <w:gridSpan w:val="3"/>
          </w:tcPr>
          <w:p w14:paraId="052AEEA1"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 xml:space="preserve">Półprodukty rolne </w:t>
            </w:r>
          </w:p>
        </w:tc>
      </w:tr>
      <w:tr w:rsidR="00A50528" w:rsidRPr="00AC08F9" w14:paraId="43CF27CD" w14:textId="77777777" w:rsidTr="000904BE">
        <w:tc>
          <w:tcPr>
            <w:tcW w:w="4394" w:type="dxa"/>
          </w:tcPr>
          <w:p w14:paraId="3EC89780" w14:textId="77777777" w:rsidR="00A50528" w:rsidRPr="00BC7DAD" w:rsidRDefault="00A50528" w:rsidP="00D0545D">
            <w:pPr>
              <w:spacing w:after="0" w:line="360" w:lineRule="auto"/>
              <w:ind w:left="0"/>
              <w:rPr>
                <w:rFonts w:ascii="Verdana" w:hAnsi="Verdana"/>
                <w:b/>
                <w:bCs/>
                <w:sz w:val="18"/>
                <w:szCs w:val="18"/>
              </w:rPr>
            </w:pPr>
            <w:r w:rsidRPr="00BC7DAD">
              <w:rPr>
                <w:rFonts w:ascii="Verdana" w:hAnsi="Verdana"/>
                <w:b/>
                <w:bCs/>
                <w:sz w:val="18"/>
                <w:szCs w:val="18"/>
              </w:rPr>
              <w:t>Typ</w:t>
            </w:r>
          </w:p>
        </w:tc>
        <w:tc>
          <w:tcPr>
            <w:tcW w:w="4536" w:type="dxa"/>
            <w:gridSpan w:val="3"/>
          </w:tcPr>
          <w:p w14:paraId="3068E969"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Śrucina</w:t>
            </w:r>
          </w:p>
        </w:tc>
      </w:tr>
      <w:tr w:rsidR="00A50528" w:rsidRPr="00AC08F9" w14:paraId="6ED22224" w14:textId="77777777" w:rsidTr="000904BE">
        <w:trPr>
          <w:trHeight w:val="330"/>
        </w:trPr>
        <w:tc>
          <w:tcPr>
            <w:tcW w:w="4394" w:type="dxa"/>
          </w:tcPr>
          <w:p w14:paraId="7D36C853" w14:textId="77777777" w:rsidR="00A50528" w:rsidRPr="00BC7DAD" w:rsidRDefault="00A50528" w:rsidP="00D0545D">
            <w:pPr>
              <w:spacing w:after="0" w:line="360" w:lineRule="auto"/>
              <w:rPr>
                <w:rFonts w:ascii="Verdana" w:hAnsi="Verdana"/>
                <w:b/>
                <w:sz w:val="18"/>
                <w:szCs w:val="18"/>
              </w:rPr>
            </w:pPr>
          </w:p>
        </w:tc>
        <w:tc>
          <w:tcPr>
            <w:tcW w:w="1276" w:type="dxa"/>
          </w:tcPr>
          <w:p w14:paraId="39B004B9" w14:textId="77777777" w:rsidR="00A50528" w:rsidRPr="00BC7DAD" w:rsidRDefault="00A50528" w:rsidP="00D0545D">
            <w:pPr>
              <w:spacing w:after="0" w:line="360" w:lineRule="auto"/>
              <w:ind w:left="-108" w:right="-108"/>
              <w:jc w:val="center"/>
              <w:rPr>
                <w:rFonts w:ascii="Verdana" w:hAnsi="Verdana"/>
                <w:b/>
                <w:sz w:val="18"/>
                <w:szCs w:val="18"/>
              </w:rPr>
            </w:pPr>
            <w:r w:rsidRPr="00BC7DAD">
              <w:rPr>
                <w:rFonts w:ascii="Verdana" w:hAnsi="Verdana"/>
                <w:b/>
                <w:sz w:val="18"/>
                <w:szCs w:val="18"/>
              </w:rPr>
              <w:t>Jednostka</w:t>
            </w:r>
          </w:p>
        </w:tc>
        <w:tc>
          <w:tcPr>
            <w:tcW w:w="1559" w:type="dxa"/>
          </w:tcPr>
          <w:p w14:paraId="30B20EB1" w14:textId="77777777" w:rsidR="00A50528" w:rsidRPr="00BC7DAD" w:rsidRDefault="00A50528" w:rsidP="00D0545D">
            <w:pPr>
              <w:spacing w:after="0" w:line="360" w:lineRule="auto"/>
              <w:ind w:left="0"/>
              <w:jc w:val="center"/>
              <w:rPr>
                <w:rFonts w:ascii="Verdana" w:hAnsi="Verdana"/>
                <w:b/>
                <w:sz w:val="18"/>
                <w:szCs w:val="18"/>
              </w:rPr>
            </w:pPr>
            <w:r w:rsidRPr="00BC7DAD">
              <w:rPr>
                <w:rFonts w:ascii="Verdana" w:hAnsi="Verdana"/>
                <w:b/>
                <w:sz w:val="18"/>
                <w:szCs w:val="18"/>
              </w:rPr>
              <w:t>Średnio</w:t>
            </w:r>
          </w:p>
        </w:tc>
        <w:tc>
          <w:tcPr>
            <w:tcW w:w="1701" w:type="dxa"/>
          </w:tcPr>
          <w:p w14:paraId="39EA5BD7" w14:textId="77777777" w:rsidR="00A50528" w:rsidRPr="00BC7DAD" w:rsidRDefault="00A50528" w:rsidP="00D0545D">
            <w:pPr>
              <w:spacing w:after="0" w:line="360" w:lineRule="auto"/>
              <w:ind w:left="34"/>
              <w:jc w:val="center"/>
              <w:rPr>
                <w:rFonts w:ascii="Verdana" w:hAnsi="Verdana"/>
                <w:b/>
                <w:sz w:val="18"/>
                <w:szCs w:val="18"/>
              </w:rPr>
            </w:pPr>
            <w:r w:rsidRPr="00BC7DAD">
              <w:rPr>
                <w:rFonts w:ascii="Verdana" w:hAnsi="Verdana"/>
                <w:b/>
                <w:sz w:val="18"/>
                <w:szCs w:val="18"/>
              </w:rPr>
              <w:t>Zakres</w:t>
            </w:r>
          </w:p>
        </w:tc>
      </w:tr>
      <w:tr w:rsidR="00A50528" w:rsidRPr="00AC08F9" w14:paraId="298EFBF4" w14:textId="77777777" w:rsidTr="003B18CF">
        <w:tc>
          <w:tcPr>
            <w:tcW w:w="4394" w:type="dxa"/>
          </w:tcPr>
          <w:p w14:paraId="0E74B385" w14:textId="77777777" w:rsidR="00A50528" w:rsidRPr="00BC7DAD" w:rsidRDefault="00A50528" w:rsidP="00D0545D">
            <w:pPr>
              <w:spacing w:after="0" w:line="360" w:lineRule="auto"/>
              <w:ind w:left="0"/>
              <w:rPr>
                <w:rFonts w:ascii="Verdana" w:hAnsi="Verdana"/>
                <w:b/>
                <w:bCs/>
                <w:sz w:val="18"/>
                <w:szCs w:val="18"/>
              </w:rPr>
            </w:pPr>
            <w:r w:rsidRPr="00BC7DAD">
              <w:rPr>
                <w:rFonts w:ascii="Verdana" w:hAnsi="Verdana"/>
                <w:b/>
                <w:bCs/>
                <w:sz w:val="18"/>
                <w:szCs w:val="18"/>
              </w:rPr>
              <w:t>Paliwo z dostaw</w:t>
            </w:r>
          </w:p>
        </w:tc>
        <w:tc>
          <w:tcPr>
            <w:tcW w:w="1276" w:type="dxa"/>
            <w:vAlign w:val="center"/>
          </w:tcPr>
          <w:p w14:paraId="2E17B349" w14:textId="77777777" w:rsidR="00A50528" w:rsidRPr="00BC7DAD" w:rsidRDefault="00A50528">
            <w:pPr>
              <w:spacing w:after="0" w:line="360" w:lineRule="auto"/>
              <w:ind w:left="0"/>
              <w:jc w:val="center"/>
              <w:rPr>
                <w:rFonts w:ascii="Verdana" w:hAnsi="Verdana"/>
                <w:b/>
                <w:bCs/>
                <w:sz w:val="18"/>
                <w:szCs w:val="18"/>
              </w:rPr>
            </w:pPr>
          </w:p>
        </w:tc>
        <w:tc>
          <w:tcPr>
            <w:tcW w:w="1559" w:type="dxa"/>
            <w:vAlign w:val="center"/>
          </w:tcPr>
          <w:p w14:paraId="5E45B350" w14:textId="77777777" w:rsidR="00A50528" w:rsidRPr="00BC7DAD" w:rsidRDefault="00A50528">
            <w:pPr>
              <w:spacing w:after="0" w:line="360" w:lineRule="auto"/>
              <w:ind w:left="0"/>
              <w:jc w:val="center"/>
              <w:rPr>
                <w:rFonts w:ascii="Verdana" w:hAnsi="Verdana"/>
                <w:b/>
                <w:bCs/>
                <w:sz w:val="18"/>
                <w:szCs w:val="18"/>
              </w:rPr>
            </w:pPr>
          </w:p>
        </w:tc>
        <w:tc>
          <w:tcPr>
            <w:tcW w:w="1701" w:type="dxa"/>
            <w:vAlign w:val="center"/>
          </w:tcPr>
          <w:p w14:paraId="32FCDBF4" w14:textId="77777777" w:rsidR="00A50528" w:rsidRPr="00BC7DAD" w:rsidRDefault="00A50528">
            <w:pPr>
              <w:spacing w:after="0" w:line="360" w:lineRule="auto"/>
              <w:ind w:left="0"/>
              <w:jc w:val="center"/>
              <w:rPr>
                <w:rFonts w:ascii="Verdana" w:hAnsi="Verdana"/>
                <w:b/>
                <w:bCs/>
                <w:sz w:val="18"/>
                <w:szCs w:val="18"/>
              </w:rPr>
            </w:pPr>
          </w:p>
        </w:tc>
      </w:tr>
      <w:tr w:rsidR="00A50528" w:rsidRPr="00AC08F9" w14:paraId="5444B392" w14:textId="77777777" w:rsidTr="003B18CF">
        <w:tc>
          <w:tcPr>
            <w:tcW w:w="4394" w:type="dxa"/>
          </w:tcPr>
          <w:p w14:paraId="6D649116"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Dolna wartość opałowa</w:t>
            </w:r>
          </w:p>
        </w:tc>
        <w:tc>
          <w:tcPr>
            <w:tcW w:w="1276" w:type="dxa"/>
            <w:vAlign w:val="center"/>
          </w:tcPr>
          <w:p w14:paraId="461EE3D7"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MJ/kg</w:t>
            </w:r>
          </w:p>
        </w:tc>
        <w:tc>
          <w:tcPr>
            <w:tcW w:w="1559" w:type="dxa"/>
            <w:vAlign w:val="center"/>
          </w:tcPr>
          <w:p w14:paraId="2A1789D8"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16.0</w:t>
            </w:r>
          </w:p>
        </w:tc>
        <w:tc>
          <w:tcPr>
            <w:tcW w:w="1701" w:type="dxa"/>
            <w:vAlign w:val="center"/>
          </w:tcPr>
          <w:p w14:paraId="640FFC08"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10.3 – 16.6</w:t>
            </w:r>
          </w:p>
        </w:tc>
      </w:tr>
      <w:tr w:rsidR="00A50528" w:rsidRPr="00AC08F9" w14:paraId="50DD3255" w14:textId="77777777" w:rsidTr="003B18CF">
        <w:tc>
          <w:tcPr>
            <w:tcW w:w="4394" w:type="dxa"/>
          </w:tcPr>
          <w:p w14:paraId="6AA9BAC2"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Wilgotność całkowita</w:t>
            </w:r>
          </w:p>
        </w:tc>
        <w:tc>
          <w:tcPr>
            <w:tcW w:w="1276" w:type="dxa"/>
            <w:vAlign w:val="center"/>
          </w:tcPr>
          <w:p w14:paraId="0C6E92B3"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08FE97ED"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11.5</w:t>
            </w:r>
          </w:p>
        </w:tc>
        <w:tc>
          <w:tcPr>
            <w:tcW w:w="1701" w:type="dxa"/>
            <w:vAlign w:val="center"/>
          </w:tcPr>
          <w:p w14:paraId="2A1709BC"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7.8 – 7.9</w:t>
            </w:r>
          </w:p>
        </w:tc>
      </w:tr>
      <w:tr w:rsidR="00A50528" w:rsidRPr="00AC08F9" w14:paraId="15F9B661" w14:textId="77777777" w:rsidTr="003B18CF">
        <w:tc>
          <w:tcPr>
            <w:tcW w:w="4394" w:type="dxa"/>
          </w:tcPr>
          <w:p w14:paraId="50E0DA31"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Popiół</w:t>
            </w:r>
          </w:p>
        </w:tc>
        <w:tc>
          <w:tcPr>
            <w:tcW w:w="1276" w:type="dxa"/>
            <w:vAlign w:val="center"/>
          </w:tcPr>
          <w:p w14:paraId="5D1F788B"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1B60582C"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2.9</w:t>
            </w:r>
          </w:p>
        </w:tc>
        <w:tc>
          <w:tcPr>
            <w:tcW w:w="1701" w:type="dxa"/>
            <w:vAlign w:val="center"/>
          </w:tcPr>
          <w:p w14:paraId="5A234422"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2.9 – 8.0</w:t>
            </w:r>
          </w:p>
        </w:tc>
      </w:tr>
      <w:tr w:rsidR="00A50528" w:rsidRPr="00AC08F9" w14:paraId="081D402A" w14:textId="77777777" w:rsidTr="003B18CF">
        <w:tc>
          <w:tcPr>
            <w:tcW w:w="4394" w:type="dxa"/>
          </w:tcPr>
          <w:p w14:paraId="27D65B8A"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Punkt mięknięcia popiołu (warunki redukcyjne)</w:t>
            </w:r>
          </w:p>
        </w:tc>
        <w:tc>
          <w:tcPr>
            <w:tcW w:w="1276" w:type="dxa"/>
            <w:vAlign w:val="center"/>
          </w:tcPr>
          <w:p w14:paraId="65828EBA"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ºC</w:t>
            </w:r>
          </w:p>
        </w:tc>
        <w:tc>
          <w:tcPr>
            <w:tcW w:w="1559" w:type="dxa"/>
            <w:vAlign w:val="center"/>
          </w:tcPr>
          <w:p w14:paraId="5CAA6E5A"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1 430</w:t>
            </w:r>
          </w:p>
        </w:tc>
        <w:tc>
          <w:tcPr>
            <w:tcW w:w="1701" w:type="dxa"/>
            <w:vAlign w:val="center"/>
          </w:tcPr>
          <w:p w14:paraId="11586B68"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&gt; 1 400</w:t>
            </w:r>
          </w:p>
        </w:tc>
      </w:tr>
      <w:tr w:rsidR="00A50528" w:rsidRPr="00AC08F9" w14:paraId="2036F122" w14:textId="77777777" w:rsidTr="003B18CF">
        <w:tc>
          <w:tcPr>
            <w:tcW w:w="4394" w:type="dxa"/>
          </w:tcPr>
          <w:p w14:paraId="65333464" w14:textId="77777777" w:rsidR="00A50528" w:rsidRPr="00BC7DAD" w:rsidRDefault="00A50528" w:rsidP="00D0545D">
            <w:pPr>
              <w:spacing w:after="0" w:line="360" w:lineRule="auto"/>
              <w:ind w:left="0"/>
              <w:rPr>
                <w:rFonts w:ascii="Verdana" w:hAnsi="Verdana"/>
                <w:b/>
                <w:sz w:val="18"/>
                <w:szCs w:val="18"/>
              </w:rPr>
            </w:pPr>
            <w:r w:rsidRPr="00BC7DAD">
              <w:rPr>
                <w:rFonts w:ascii="Verdana" w:hAnsi="Verdana"/>
                <w:b/>
                <w:sz w:val="18"/>
                <w:szCs w:val="18"/>
              </w:rPr>
              <w:t>Analizy  suchych części stałych (%-wagowo):</w:t>
            </w:r>
          </w:p>
        </w:tc>
        <w:tc>
          <w:tcPr>
            <w:tcW w:w="1276" w:type="dxa"/>
            <w:vAlign w:val="center"/>
          </w:tcPr>
          <w:p w14:paraId="786DD5D0" w14:textId="77777777" w:rsidR="00A50528" w:rsidRPr="00BC7DAD" w:rsidRDefault="00A50528">
            <w:pPr>
              <w:spacing w:after="0" w:line="360" w:lineRule="auto"/>
              <w:ind w:left="0"/>
              <w:jc w:val="center"/>
              <w:rPr>
                <w:rFonts w:ascii="Verdana" w:hAnsi="Verdana"/>
                <w:sz w:val="18"/>
                <w:szCs w:val="18"/>
              </w:rPr>
            </w:pPr>
          </w:p>
        </w:tc>
        <w:tc>
          <w:tcPr>
            <w:tcW w:w="1559" w:type="dxa"/>
            <w:vAlign w:val="center"/>
          </w:tcPr>
          <w:p w14:paraId="28B08593" w14:textId="77777777" w:rsidR="00A50528" w:rsidRPr="00BC7DAD" w:rsidRDefault="00A50528">
            <w:pPr>
              <w:spacing w:after="0" w:line="360" w:lineRule="auto"/>
              <w:ind w:left="0"/>
              <w:jc w:val="center"/>
              <w:rPr>
                <w:rFonts w:ascii="Verdana" w:hAnsi="Verdana"/>
                <w:sz w:val="18"/>
                <w:szCs w:val="18"/>
              </w:rPr>
            </w:pPr>
          </w:p>
        </w:tc>
        <w:tc>
          <w:tcPr>
            <w:tcW w:w="1701" w:type="dxa"/>
            <w:vAlign w:val="center"/>
          </w:tcPr>
          <w:p w14:paraId="1701195E" w14:textId="77777777" w:rsidR="00A50528" w:rsidRPr="00BC7DAD" w:rsidRDefault="00A50528">
            <w:pPr>
              <w:spacing w:after="0" w:line="360" w:lineRule="auto"/>
              <w:ind w:left="0"/>
              <w:jc w:val="center"/>
              <w:rPr>
                <w:rFonts w:ascii="Verdana" w:hAnsi="Verdana"/>
                <w:sz w:val="18"/>
                <w:szCs w:val="18"/>
              </w:rPr>
            </w:pPr>
          </w:p>
        </w:tc>
      </w:tr>
      <w:tr w:rsidR="00A50528" w:rsidRPr="00AC08F9" w14:paraId="47101D06" w14:textId="77777777" w:rsidTr="003B18CF">
        <w:tc>
          <w:tcPr>
            <w:tcW w:w="4394" w:type="dxa"/>
          </w:tcPr>
          <w:p w14:paraId="76CD71DA"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Węgiel,  C</w:t>
            </w:r>
          </w:p>
        </w:tc>
        <w:tc>
          <w:tcPr>
            <w:tcW w:w="1276" w:type="dxa"/>
            <w:vAlign w:val="center"/>
          </w:tcPr>
          <w:p w14:paraId="4295A37E"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01ADF6D0"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49.51</w:t>
            </w:r>
          </w:p>
        </w:tc>
        <w:tc>
          <w:tcPr>
            <w:tcW w:w="1701" w:type="dxa"/>
            <w:vAlign w:val="center"/>
          </w:tcPr>
          <w:p w14:paraId="09E23B78"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49.5 – 52.3</w:t>
            </w:r>
          </w:p>
        </w:tc>
      </w:tr>
      <w:tr w:rsidR="00A50528" w:rsidRPr="00AC08F9" w14:paraId="2AD2E844" w14:textId="77777777" w:rsidTr="003B18CF">
        <w:tc>
          <w:tcPr>
            <w:tcW w:w="4394" w:type="dxa"/>
          </w:tcPr>
          <w:p w14:paraId="50364304"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Wodór,</w:t>
            </w:r>
            <w:r w:rsidRPr="00BC7DAD">
              <w:rPr>
                <w:rFonts w:ascii="Verdana" w:hAnsi="Verdana"/>
                <w:sz w:val="18"/>
                <w:szCs w:val="18"/>
              </w:rPr>
              <w:tab/>
              <w:t>H</w:t>
            </w:r>
          </w:p>
        </w:tc>
        <w:tc>
          <w:tcPr>
            <w:tcW w:w="1276" w:type="dxa"/>
            <w:vAlign w:val="center"/>
          </w:tcPr>
          <w:p w14:paraId="4CB5C4D2"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744C9A5B"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5.91</w:t>
            </w:r>
          </w:p>
        </w:tc>
        <w:tc>
          <w:tcPr>
            <w:tcW w:w="1701" w:type="dxa"/>
            <w:vAlign w:val="center"/>
          </w:tcPr>
          <w:p w14:paraId="39CA8EBE"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5.80 – 6.11</w:t>
            </w:r>
          </w:p>
        </w:tc>
      </w:tr>
      <w:tr w:rsidR="00A50528" w:rsidRPr="00AC08F9" w14:paraId="73EA283D" w14:textId="77777777" w:rsidTr="003B18CF">
        <w:tc>
          <w:tcPr>
            <w:tcW w:w="4394" w:type="dxa"/>
          </w:tcPr>
          <w:p w14:paraId="782538FD"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Tlen,</w:t>
            </w:r>
            <w:r w:rsidRPr="00BC7DAD">
              <w:rPr>
                <w:rFonts w:ascii="Verdana" w:hAnsi="Verdana"/>
                <w:sz w:val="18"/>
                <w:szCs w:val="18"/>
              </w:rPr>
              <w:tab/>
              <w:t>O</w:t>
            </w:r>
          </w:p>
        </w:tc>
        <w:tc>
          <w:tcPr>
            <w:tcW w:w="1276" w:type="dxa"/>
            <w:vAlign w:val="center"/>
          </w:tcPr>
          <w:p w14:paraId="47083C45"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21FCEE5F"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40.21</w:t>
            </w:r>
          </w:p>
        </w:tc>
        <w:tc>
          <w:tcPr>
            <w:tcW w:w="1701" w:type="dxa"/>
            <w:vAlign w:val="center"/>
          </w:tcPr>
          <w:p w14:paraId="7F517B0A"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różnica</w:t>
            </w:r>
          </w:p>
        </w:tc>
      </w:tr>
      <w:tr w:rsidR="00A50528" w:rsidRPr="00AC08F9" w14:paraId="6811EAC3" w14:textId="77777777" w:rsidTr="003B18CF">
        <w:tc>
          <w:tcPr>
            <w:tcW w:w="4394" w:type="dxa"/>
          </w:tcPr>
          <w:p w14:paraId="7916A4DE"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Azot,</w:t>
            </w:r>
            <w:r w:rsidRPr="00BC7DAD">
              <w:rPr>
                <w:rFonts w:ascii="Verdana" w:hAnsi="Verdana"/>
                <w:sz w:val="18"/>
                <w:szCs w:val="18"/>
              </w:rPr>
              <w:tab/>
              <w:t>N</w:t>
            </w:r>
          </w:p>
        </w:tc>
        <w:tc>
          <w:tcPr>
            <w:tcW w:w="1276" w:type="dxa"/>
            <w:vAlign w:val="center"/>
          </w:tcPr>
          <w:p w14:paraId="74BFCA76"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7CC70DC5"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0.93</w:t>
            </w:r>
          </w:p>
        </w:tc>
        <w:tc>
          <w:tcPr>
            <w:tcW w:w="1701" w:type="dxa"/>
            <w:vAlign w:val="center"/>
          </w:tcPr>
          <w:p w14:paraId="7B6836F9"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0.7 – 1.20</w:t>
            </w:r>
          </w:p>
        </w:tc>
      </w:tr>
      <w:tr w:rsidR="00A50528" w:rsidRPr="00AC08F9" w14:paraId="52F343B2" w14:textId="77777777" w:rsidTr="003B18CF">
        <w:trPr>
          <w:cantSplit/>
          <w:trHeight w:val="70"/>
        </w:trPr>
        <w:tc>
          <w:tcPr>
            <w:tcW w:w="4394" w:type="dxa"/>
          </w:tcPr>
          <w:p w14:paraId="126821DF"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Siarka,</w:t>
            </w:r>
            <w:r w:rsidRPr="00BC7DAD">
              <w:rPr>
                <w:rFonts w:ascii="Verdana" w:hAnsi="Verdana"/>
                <w:sz w:val="18"/>
                <w:szCs w:val="18"/>
              </w:rPr>
              <w:tab/>
              <w:t>S</w:t>
            </w:r>
          </w:p>
        </w:tc>
        <w:tc>
          <w:tcPr>
            <w:tcW w:w="1276" w:type="dxa"/>
            <w:vAlign w:val="center"/>
          </w:tcPr>
          <w:p w14:paraId="3FE8121F"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450C0C3F" w14:textId="77777777" w:rsidR="00A50528" w:rsidRPr="00BC7DAD" w:rsidRDefault="00A50528">
            <w:pPr>
              <w:spacing w:after="0" w:line="360" w:lineRule="auto"/>
              <w:jc w:val="center"/>
              <w:rPr>
                <w:rFonts w:ascii="Verdana" w:hAnsi="Verdana"/>
                <w:sz w:val="18"/>
                <w:szCs w:val="18"/>
              </w:rPr>
            </w:pPr>
            <w:r w:rsidRPr="00BC7DAD">
              <w:rPr>
                <w:rFonts w:ascii="Verdana" w:hAnsi="Verdana"/>
                <w:sz w:val="18"/>
                <w:szCs w:val="18"/>
              </w:rPr>
              <w:t>0</w:t>
            </w:r>
          </w:p>
        </w:tc>
        <w:tc>
          <w:tcPr>
            <w:tcW w:w="1701" w:type="dxa"/>
            <w:vAlign w:val="center"/>
          </w:tcPr>
          <w:p w14:paraId="7A3EB6AF" w14:textId="77777777" w:rsidR="00A50528" w:rsidRPr="00BC7DAD" w:rsidRDefault="00A50528">
            <w:pPr>
              <w:spacing w:after="0" w:line="360" w:lineRule="auto"/>
              <w:ind w:left="34"/>
              <w:jc w:val="center"/>
              <w:rPr>
                <w:rFonts w:ascii="Verdana" w:hAnsi="Verdana"/>
                <w:color w:val="FF0000"/>
                <w:sz w:val="18"/>
                <w:szCs w:val="18"/>
              </w:rPr>
            </w:pPr>
            <w:r w:rsidRPr="00BC7DAD">
              <w:rPr>
                <w:rFonts w:ascii="Verdana" w:hAnsi="Verdana"/>
                <w:sz w:val="18"/>
                <w:szCs w:val="18"/>
              </w:rPr>
              <w:t>0.13 – 0.14</w:t>
            </w:r>
          </w:p>
        </w:tc>
      </w:tr>
      <w:tr w:rsidR="00A50528" w:rsidRPr="00AC08F9" w14:paraId="48EF28AE" w14:textId="77777777" w:rsidTr="003B18CF">
        <w:tc>
          <w:tcPr>
            <w:tcW w:w="4394" w:type="dxa"/>
          </w:tcPr>
          <w:p w14:paraId="5978E1B3"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Popiół</w:t>
            </w:r>
          </w:p>
        </w:tc>
        <w:tc>
          <w:tcPr>
            <w:tcW w:w="1276" w:type="dxa"/>
            <w:vAlign w:val="center"/>
          </w:tcPr>
          <w:p w14:paraId="0D77684C"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38E8DE09"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3.28</w:t>
            </w:r>
          </w:p>
        </w:tc>
        <w:tc>
          <w:tcPr>
            <w:tcW w:w="1701" w:type="dxa"/>
            <w:vAlign w:val="center"/>
          </w:tcPr>
          <w:p w14:paraId="589AE279"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3.10 – 8.64</w:t>
            </w:r>
          </w:p>
        </w:tc>
      </w:tr>
      <w:tr w:rsidR="00A50528" w:rsidRPr="00AC08F9" w14:paraId="5806CF49" w14:textId="77777777" w:rsidTr="003B18CF">
        <w:tc>
          <w:tcPr>
            <w:tcW w:w="4394" w:type="dxa"/>
          </w:tcPr>
          <w:p w14:paraId="19F86432"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Chlor,</w:t>
            </w:r>
            <w:r w:rsidRPr="00BC7DAD">
              <w:rPr>
                <w:rFonts w:ascii="Verdana" w:hAnsi="Verdana"/>
                <w:sz w:val="18"/>
                <w:szCs w:val="18"/>
              </w:rPr>
              <w:tab/>
              <w:t>Cl</w:t>
            </w:r>
          </w:p>
        </w:tc>
        <w:tc>
          <w:tcPr>
            <w:tcW w:w="1276" w:type="dxa"/>
            <w:vAlign w:val="center"/>
          </w:tcPr>
          <w:p w14:paraId="6928827E"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5222FBAE"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0.07</w:t>
            </w:r>
          </w:p>
        </w:tc>
        <w:tc>
          <w:tcPr>
            <w:tcW w:w="1701" w:type="dxa"/>
            <w:vAlign w:val="center"/>
          </w:tcPr>
          <w:p w14:paraId="231E2F3C"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&lt; 0.08</w:t>
            </w:r>
          </w:p>
        </w:tc>
      </w:tr>
      <w:tr w:rsidR="00A50528" w:rsidRPr="00AC08F9" w14:paraId="140F7D0F" w14:textId="77777777" w:rsidTr="003B18CF">
        <w:tc>
          <w:tcPr>
            <w:tcW w:w="4394" w:type="dxa"/>
          </w:tcPr>
          <w:p w14:paraId="184B1018"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Fosfor</w:t>
            </w:r>
            <w:r w:rsidRPr="00BC7DAD">
              <w:rPr>
                <w:rFonts w:ascii="Verdana" w:hAnsi="Verdana"/>
                <w:sz w:val="18"/>
                <w:szCs w:val="18"/>
              </w:rPr>
              <w:tab/>
              <w:t>P</w:t>
            </w:r>
          </w:p>
        </w:tc>
        <w:tc>
          <w:tcPr>
            <w:tcW w:w="1276" w:type="dxa"/>
            <w:vAlign w:val="center"/>
          </w:tcPr>
          <w:p w14:paraId="12B523C4"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4A29CEC6"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0.16</w:t>
            </w:r>
          </w:p>
        </w:tc>
        <w:tc>
          <w:tcPr>
            <w:tcW w:w="1701" w:type="dxa"/>
            <w:vAlign w:val="center"/>
          </w:tcPr>
          <w:p w14:paraId="40EE6117"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&lt; 0.3</w:t>
            </w:r>
          </w:p>
        </w:tc>
      </w:tr>
      <w:tr w:rsidR="00A50528" w:rsidRPr="00AC08F9" w14:paraId="79C45972" w14:textId="77777777" w:rsidTr="003B18CF">
        <w:tc>
          <w:tcPr>
            <w:tcW w:w="4394" w:type="dxa"/>
          </w:tcPr>
          <w:p w14:paraId="313D69CA"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Części lotne (Wilgoć i  baza bez popiołu)</w:t>
            </w:r>
          </w:p>
        </w:tc>
        <w:tc>
          <w:tcPr>
            <w:tcW w:w="1276" w:type="dxa"/>
            <w:vAlign w:val="center"/>
          </w:tcPr>
          <w:p w14:paraId="1C102CD9"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339538BB"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80</w:t>
            </w:r>
          </w:p>
        </w:tc>
        <w:tc>
          <w:tcPr>
            <w:tcW w:w="1701" w:type="dxa"/>
            <w:vAlign w:val="center"/>
          </w:tcPr>
          <w:p w14:paraId="7EAE24BD"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70 – 85</w:t>
            </w:r>
          </w:p>
        </w:tc>
      </w:tr>
      <w:tr w:rsidR="006B6E34" w:rsidRPr="00AC08F9" w14:paraId="65A16F0A" w14:textId="77777777" w:rsidTr="0002664E">
        <w:tc>
          <w:tcPr>
            <w:tcW w:w="8930" w:type="dxa"/>
            <w:gridSpan w:val="4"/>
          </w:tcPr>
          <w:p w14:paraId="7CA8751A" w14:textId="77777777" w:rsidR="006B6E34" w:rsidRPr="00BC7DAD" w:rsidRDefault="006B6E34" w:rsidP="00D0545D">
            <w:pPr>
              <w:spacing w:after="0" w:line="360" w:lineRule="auto"/>
              <w:ind w:left="0"/>
              <w:jc w:val="center"/>
              <w:rPr>
                <w:rFonts w:ascii="Verdana" w:hAnsi="Verdana"/>
                <w:b/>
                <w:bCs/>
                <w:sz w:val="18"/>
                <w:szCs w:val="18"/>
              </w:rPr>
            </w:pPr>
            <w:r w:rsidRPr="00BC7DAD">
              <w:rPr>
                <w:rFonts w:ascii="Verdana" w:hAnsi="Verdana"/>
                <w:b/>
                <w:bCs/>
                <w:sz w:val="18"/>
                <w:szCs w:val="18"/>
              </w:rPr>
              <w:t>Związki alkaliczne w suchym paliwie (słaby odczyn kwasowy roztworu)</w:t>
            </w:r>
          </w:p>
        </w:tc>
      </w:tr>
      <w:tr w:rsidR="00A50528" w:rsidRPr="00AC08F9" w14:paraId="75E8D55A" w14:textId="77777777" w:rsidTr="003B18CF">
        <w:tc>
          <w:tcPr>
            <w:tcW w:w="4394" w:type="dxa"/>
          </w:tcPr>
          <w:p w14:paraId="7D2DB190"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w:t>
            </w:r>
            <w:proofErr w:type="spellStart"/>
            <w:r w:rsidRPr="00BC7DAD">
              <w:rPr>
                <w:rFonts w:ascii="Verdana" w:hAnsi="Verdana"/>
                <w:sz w:val="18"/>
                <w:szCs w:val="18"/>
              </w:rPr>
              <w:t>Na+K</w:t>
            </w:r>
            <w:proofErr w:type="spellEnd"/>
            <w:r w:rsidRPr="00BC7DAD">
              <w:rPr>
                <w:rFonts w:ascii="Verdana" w:hAnsi="Verdana"/>
                <w:sz w:val="18"/>
                <w:szCs w:val="18"/>
              </w:rPr>
              <w:t>), poniżej</w:t>
            </w:r>
          </w:p>
        </w:tc>
        <w:tc>
          <w:tcPr>
            <w:tcW w:w="1276" w:type="dxa"/>
            <w:vAlign w:val="center"/>
          </w:tcPr>
          <w:p w14:paraId="5D01E6D5"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mg/kg</w:t>
            </w:r>
          </w:p>
        </w:tc>
        <w:tc>
          <w:tcPr>
            <w:tcW w:w="1559" w:type="dxa"/>
            <w:vAlign w:val="center"/>
          </w:tcPr>
          <w:p w14:paraId="2D016D98"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11 000</w:t>
            </w:r>
          </w:p>
        </w:tc>
        <w:tc>
          <w:tcPr>
            <w:tcW w:w="1701" w:type="dxa"/>
            <w:vAlign w:val="center"/>
          </w:tcPr>
          <w:p w14:paraId="2AD62F7F"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20 000</w:t>
            </w:r>
          </w:p>
        </w:tc>
      </w:tr>
      <w:tr w:rsidR="00A50528" w:rsidRPr="00AC08F9" w14:paraId="3F6FF51A" w14:textId="77777777" w:rsidTr="003B18CF">
        <w:tc>
          <w:tcPr>
            <w:tcW w:w="4394" w:type="dxa"/>
          </w:tcPr>
          <w:p w14:paraId="004DE312" w14:textId="77777777" w:rsidR="00A50528" w:rsidRPr="00BC7DAD" w:rsidRDefault="00A50528" w:rsidP="00D0545D">
            <w:pPr>
              <w:tabs>
                <w:tab w:val="num" w:pos="510"/>
              </w:tabs>
              <w:spacing w:after="0" w:line="360" w:lineRule="auto"/>
              <w:rPr>
                <w:rFonts w:ascii="Verdana" w:hAnsi="Verdana"/>
                <w:b/>
                <w:sz w:val="18"/>
                <w:szCs w:val="18"/>
              </w:rPr>
            </w:pPr>
            <w:r w:rsidRPr="00BC7DAD">
              <w:rPr>
                <w:rFonts w:ascii="Verdana" w:hAnsi="Verdana"/>
                <w:b/>
                <w:sz w:val="18"/>
                <w:szCs w:val="18"/>
              </w:rPr>
              <w:t>Analizy popiołu (%-wagowo)</w:t>
            </w:r>
          </w:p>
        </w:tc>
        <w:tc>
          <w:tcPr>
            <w:tcW w:w="1276" w:type="dxa"/>
            <w:vAlign w:val="center"/>
          </w:tcPr>
          <w:p w14:paraId="470CE94E" w14:textId="77777777" w:rsidR="00A50528" w:rsidRPr="00BC7DAD" w:rsidRDefault="00A50528">
            <w:pPr>
              <w:spacing w:after="0" w:line="360" w:lineRule="auto"/>
              <w:ind w:left="0"/>
              <w:jc w:val="center"/>
              <w:rPr>
                <w:rFonts w:ascii="Verdana" w:hAnsi="Verdana"/>
                <w:sz w:val="18"/>
                <w:szCs w:val="18"/>
              </w:rPr>
            </w:pPr>
          </w:p>
        </w:tc>
        <w:tc>
          <w:tcPr>
            <w:tcW w:w="1559" w:type="dxa"/>
            <w:vAlign w:val="center"/>
          </w:tcPr>
          <w:p w14:paraId="555F1EEA" w14:textId="77777777" w:rsidR="00A50528" w:rsidRPr="00BC7DAD" w:rsidRDefault="00A50528">
            <w:pPr>
              <w:spacing w:after="0" w:line="360" w:lineRule="auto"/>
              <w:ind w:left="0"/>
              <w:jc w:val="center"/>
              <w:rPr>
                <w:rFonts w:ascii="Verdana" w:hAnsi="Verdana"/>
                <w:sz w:val="18"/>
                <w:szCs w:val="18"/>
              </w:rPr>
            </w:pPr>
          </w:p>
        </w:tc>
        <w:tc>
          <w:tcPr>
            <w:tcW w:w="1701" w:type="dxa"/>
            <w:vAlign w:val="center"/>
          </w:tcPr>
          <w:p w14:paraId="3D31ED78" w14:textId="77777777" w:rsidR="00A50528" w:rsidRPr="00BC7DAD" w:rsidRDefault="00A50528">
            <w:pPr>
              <w:spacing w:after="0" w:line="360" w:lineRule="auto"/>
              <w:ind w:left="0"/>
              <w:jc w:val="center"/>
              <w:rPr>
                <w:rFonts w:ascii="Verdana" w:hAnsi="Verdana"/>
                <w:sz w:val="18"/>
                <w:szCs w:val="18"/>
              </w:rPr>
            </w:pPr>
          </w:p>
        </w:tc>
      </w:tr>
      <w:tr w:rsidR="00A50528" w:rsidRPr="00AC08F9" w14:paraId="35147871" w14:textId="77777777" w:rsidTr="003B18CF">
        <w:trPr>
          <w:trHeight w:val="283"/>
        </w:trPr>
        <w:tc>
          <w:tcPr>
            <w:tcW w:w="4394" w:type="dxa"/>
          </w:tcPr>
          <w:p w14:paraId="451ABE7C"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SiO</w:t>
            </w:r>
            <w:r w:rsidRPr="00BC7DAD">
              <w:rPr>
                <w:rFonts w:ascii="Verdana" w:hAnsi="Verdana"/>
                <w:sz w:val="18"/>
                <w:szCs w:val="18"/>
                <w:vertAlign w:val="subscript"/>
              </w:rPr>
              <w:t>2</w:t>
            </w:r>
          </w:p>
        </w:tc>
        <w:tc>
          <w:tcPr>
            <w:tcW w:w="1276" w:type="dxa"/>
            <w:vAlign w:val="center"/>
          </w:tcPr>
          <w:p w14:paraId="2E0A854C"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64A87DD0" w14:textId="77777777" w:rsidR="00A50528" w:rsidRPr="00BC7DAD" w:rsidRDefault="00A50528">
            <w:pPr>
              <w:spacing w:after="0" w:line="360" w:lineRule="auto"/>
              <w:ind w:left="0"/>
              <w:jc w:val="center"/>
              <w:rPr>
                <w:rFonts w:ascii="Verdana" w:hAnsi="Verdana"/>
                <w:sz w:val="18"/>
                <w:szCs w:val="18"/>
              </w:rPr>
            </w:pPr>
          </w:p>
        </w:tc>
        <w:tc>
          <w:tcPr>
            <w:tcW w:w="1701" w:type="dxa"/>
            <w:vAlign w:val="center"/>
          </w:tcPr>
          <w:p w14:paraId="2EEF8029"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2.9 – 4.90</w:t>
            </w:r>
          </w:p>
        </w:tc>
      </w:tr>
      <w:tr w:rsidR="00A50528" w:rsidRPr="00AC08F9" w14:paraId="1AE7CECE" w14:textId="77777777" w:rsidTr="003B18CF">
        <w:tc>
          <w:tcPr>
            <w:tcW w:w="4394" w:type="dxa"/>
          </w:tcPr>
          <w:p w14:paraId="6D5D4ED4"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TiO</w:t>
            </w:r>
            <w:r w:rsidRPr="00BC7DAD">
              <w:rPr>
                <w:rFonts w:ascii="Verdana" w:hAnsi="Verdana"/>
                <w:sz w:val="18"/>
                <w:szCs w:val="18"/>
                <w:vertAlign w:val="subscript"/>
              </w:rPr>
              <w:t>2</w:t>
            </w:r>
          </w:p>
        </w:tc>
        <w:tc>
          <w:tcPr>
            <w:tcW w:w="1276" w:type="dxa"/>
            <w:vAlign w:val="center"/>
          </w:tcPr>
          <w:p w14:paraId="2FA61BAB"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12804451" w14:textId="77777777" w:rsidR="00A50528" w:rsidRPr="00BC7DAD" w:rsidRDefault="00A50528">
            <w:pPr>
              <w:spacing w:after="0" w:line="360" w:lineRule="auto"/>
              <w:ind w:left="0"/>
              <w:jc w:val="center"/>
              <w:rPr>
                <w:rFonts w:ascii="Verdana" w:hAnsi="Verdana"/>
                <w:sz w:val="18"/>
                <w:szCs w:val="18"/>
              </w:rPr>
            </w:pPr>
          </w:p>
        </w:tc>
        <w:tc>
          <w:tcPr>
            <w:tcW w:w="1701" w:type="dxa"/>
            <w:vAlign w:val="center"/>
          </w:tcPr>
          <w:p w14:paraId="5DC99F0E"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0.01 – 0.08</w:t>
            </w:r>
          </w:p>
        </w:tc>
      </w:tr>
      <w:tr w:rsidR="00A50528" w:rsidRPr="00AC08F9" w14:paraId="282E325B" w14:textId="77777777" w:rsidTr="003B18CF">
        <w:tc>
          <w:tcPr>
            <w:tcW w:w="4394" w:type="dxa"/>
          </w:tcPr>
          <w:p w14:paraId="49F56BD5"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Al</w:t>
            </w:r>
            <w:r w:rsidRPr="00BC7DAD">
              <w:rPr>
                <w:rFonts w:ascii="Verdana" w:hAnsi="Verdana"/>
                <w:sz w:val="18"/>
                <w:szCs w:val="18"/>
                <w:vertAlign w:val="subscript"/>
              </w:rPr>
              <w:t>2</w:t>
            </w:r>
            <w:r w:rsidRPr="00BC7DAD">
              <w:rPr>
                <w:rFonts w:ascii="Verdana" w:hAnsi="Verdana"/>
                <w:sz w:val="18"/>
                <w:szCs w:val="18"/>
              </w:rPr>
              <w:t>O</w:t>
            </w:r>
            <w:r w:rsidRPr="00BC7DAD">
              <w:rPr>
                <w:rFonts w:ascii="Verdana" w:hAnsi="Verdana"/>
                <w:sz w:val="18"/>
                <w:szCs w:val="18"/>
                <w:vertAlign w:val="subscript"/>
              </w:rPr>
              <w:t>3</w:t>
            </w:r>
          </w:p>
        </w:tc>
        <w:tc>
          <w:tcPr>
            <w:tcW w:w="1276" w:type="dxa"/>
            <w:vAlign w:val="center"/>
          </w:tcPr>
          <w:p w14:paraId="6736B0A7"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3823F48C" w14:textId="77777777" w:rsidR="00A50528" w:rsidRPr="00BC7DAD" w:rsidRDefault="00A50528">
            <w:pPr>
              <w:spacing w:after="0" w:line="360" w:lineRule="auto"/>
              <w:ind w:left="0"/>
              <w:jc w:val="center"/>
              <w:rPr>
                <w:rFonts w:ascii="Verdana" w:hAnsi="Verdana"/>
                <w:sz w:val="18"/>
                <w:szCs w:val="18"/>
              </w:rPr>
            </w:pPr>
          </w:p>
        </w:tc>
        <w:tc>
          <w:tcPr>
            <w:tcW w:w="1701" w:type="dxa"/>
            <w:vAlign w:val="center"/>
          </w:tcPr>
          <w:p w14:paraId="56697EB1"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0.5 – 1.63</w:t>
            </w:r>
          </w:p>
        </w:tc>
      </w:tr>
      <w:tr w:rsidR="00A50528" w:rsidRPr="00AC08F9" w14:paraId="1DAC4E16" w14:textId="77777777" w:rsidTr="003B18CF">
        <w:tc>
          <w:tcPr>
            <w:tcW w:w="4394" w:type="dxa"/>
          </w:tcPr>
          <w:p w14:paraId="0F4E8FAC"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Fe</w:t>
            </w:r>
            <w:r w:rsidRPr="00BC7DAD">
              <w:rPr>
                <w:rFonts w:ascii="Verdana" w:hAnsi="Verdana"/>
                <w:sz w:val="18"/>
                <w:szCs w:val="18"/>
                <w:vertAlign w:val="subscript"/>
              </w:rPr>
              <w:t>2</w:t>
            </w:r>
            <w:r w:rsidRPr="00BC7DAD">
              <w:rPr>
                <w:rFonts w:ascii="Verdana" w:hAnsi="Verdana"/>
                <w:sz w:val="18"/>
                <w:szCs w:val="18"/>
              </w:rPr>
              <w:t>O</w:t>
            </w:r>
            <w:r w:rsidRPr="00BC7DAD">
              <w:rPr>
                <w:rFonts w:ascii="Verdana" w:hAnsi="Verdana"/>
                <w:sz w:val="18"/>
                <w:szCs w:val="18"/>
                <w:vertAlign w:val="subscript"/>
              </w:rPr>
              <w:t>3</w:t>
            </w:r>
          </w:p>
        </w:tc>
        <w:tc>
          <w:tcPr>
            <w:tcW w:w="1276" w:type="dxa"/>
            <w:vAlign w:val="center"/>
          </w:tcPr>
          <w:p w14:paraId="53EA7F51"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66232B5A" w14:textId="77777777" w:rsidR="00A50528" w:rsidRPr="00BC7DAD" w:rsidRDefault="00A50528">
            <w:pPr>
              <w:spacing w:after="0" w:line="360" w:lineRule="auto"/>
              <w:ind w:left="0"/>
              <w:jc w:val="center"/>
              <w:rPr>
                <w:rFonts w:ascii="Verdana" w:hAnsi="Verdana"/>
                <w:sz w:val="18"/>
                <w:szCs w:val="18"/>
              </w:rPr>
            </w:pPr>
          </w:p>
        </w:tc>
        <w:tc>
          <w:tcPr>
            <w:tcW w:w="1701" w:type="dxa"/>
            <w:vAlign w:val="center"/>
          </w:tcPr>
          <w:p w14:paraId="6E430F3B"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0.7 – 0.95</w:t>
            </w:r>
          </w:p>
        </w:tc>
      </w:tr>
      <w:tr w:rsidR="00A50528" w:rsidRPr="00AC08F9" w14:paraId="03779EFA" w14:textId="77777777" w:rsidTr="003B18CF">
        <w:tc>
          <w:tcPr>
            <w:tcW w:w="4394" w:type="dxa"/>
          </w:tcPr>
          <w:p w14:paraId="763C5B02" w14:textId="77777777" w:rsidR="00A50528" w:rsidRPr="00BC7DAD" w:rsidRDefault="00A50528" w:rsidP="00C86AC5">
            <w:pPr>
              <w:numPr>
                <w:ilvl w:val="0"/>
                <w:numId w:val="13"/>
              </w:numPr>
              <w:spacing w:after="0" w:line="360" w:lineRule="auto"/>
              <w:rPr>
                <w:rFonts w:ascii="Verdana" w:hAnsi="Verdana"/>
                <w:sz w:val="18"/>
                <w:szCs w:val="18"/>
              </w:rPr>
            </w:pPr>
            <w:proofErr w:type="spellStart"/>
            <w:r w:rsidRPr="00BC7DAD">
              <w:rPr>
                <w:rFonts w:ascii="Verdana" w:hAnsi="Verdana"/>
                <w:sz w:val="18"/>
                <w:szCs w:val="18"/>
              </w:rPr>
              <w:t>MgO</w:t>
            </w:r>
            <w:proofErr w:type="spellEnd"/>
          </w:p>
        </w:tc>
        <w:tc>
          <w:tcPr>
            <w:tcW w:w="1276" w:type="dxa"/>
            <w:vAlign w:val="center"/>
          </w:tcPr>
          <w:p w14:paraId="047C64B3"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332FDC01" w14:textId="77777777" w:rsidR="00A50528" w:rsidRPr="00BC7DAD" w:rsidRDefault="00A50528">
            <w:pPr>
              <w:spacing w:after="0" w:line="360" w:lineRule="auto"/>
              <w:ind w:left="0"/>
              <w:jc w:val="center"/>
              <w:rPr>
                <w:rFonts w:ascii="Verdana" w:hAnsi="Verdana"/>
                <w:sz w:val="18"/>
                <w:szCs w:val="18"/>
              </w:rPr>
            </w:pPr>
          </w:p>
        </w:tc>
        <w:tc>
          <w:tcPr>
            <w:tcW w:w="1701" w:type="dxa"/>
            <w:vAlign w:val="center"/>
          </w:tcPr>
          <w:p w14:paraId="4E17D5F3"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4.2 – 12.2</w:t>
            </w:r>
          </w:p>
        </w:tc>
      </w:tr>
      <w:tr w:rsidR="00A50528" w:rsidRPr="00AC08F9" w14:paraId="18046B74" w14:textId="77777777" w:rsidTr="003B18CF">
        <w:tc>
          <w:tcPr>
            <w:tcW w:w="4394" w:type="dxa"/>
          </w:tcPr>
          <w:p w14:paraId="1F1A8C2D" w14:textId="77777777" w:rsidR="00A50528" w:rsidRPr="00BC7DAD" w:rsidRDefault="00A50528" w:rsidP="00C86AC5">
            <w:pPr>
              <w:numPr>
                <w:ilvl w:val="0"/>
                <w:numId w:val="13"/>
              </w:numPr>
              <w:spacing w:after="0" w:line="360" w:lineRule="auto"/>
              <w:rPr>
                <w:rFonts w:ascii="Verdana" w:hAnsi="Verdana"/>
                <w:sz w:val="18"/>
                <w:szCs w:val="18"/>
              </w:rPr>
            </w:pPr>
            <w:proofErr w:type="spellStart"/>
            <w:r w:rsidRPr="00BC7DAD">
              <w:rPr>
                <w:rFonts w:ascii="Verdana" w:hAnsi="Verdana"/>
                <w:sz w:val="18"/>
                <w:szCs w:val="18"/>
              </w:rPr>
              <w:t>CaO</w:t>
            </w:r>
            <w:proofErr w:type="spellEnd"/>
          </w:p>
        </w:tc>
        <w:tc>
          <w:tcPr>
            <w:tcW w:w="1276" w:type="dxa"/>
            <w:vAlign w:val="center"/>
          </w:tcPr>
          <w:p w14:paraId="58806C65"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51CB348F" w14:textId="77777777" w:rsidR="00A50528" w:rsidRPr="00BC7DAD" w:rsidRDefault="00A50528">
            <w:pPr>
              <w:spacing w:after="0" w:line="360" w:lineRule="auto"/>
              <w:ind w:left="0"/>
              <w:jc w:val="center"/>
              <w:rPr>
                <w:rFonts w:ascii="Verdana" w:hAnsi="Verdana"/>
                <w:sz w:val="18"/>
                <w:szCs w:val="18"/>
              </w:rPr>
            </w:pPr>
          </w:p>
        </w:tc>
        <w:tc>
          <w:tcPr>
            <w:tcW w:w="1701" w:type="dxa"/>
            <w:vAlign w:val="center"/>
          </w:tcPr>
          <w:p w14:paraId="7BAC31EE"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16.33 – 21</w:t>
            </w:r>
          </w:p>
        </w:tc>
      </w:tr>
      <w:tr w:rsidR="00A50528" w:rsidRPr="00AC08F9" w14:paraId="245BCF6C" w14:textId="77777777" w:rsidTr="003B18CF">
        <w:tc>
          <w:tcPr>
            <w:tcW w:w="4394" w:type="dxa"/>
          </w:tcPr>
          <w:p w14:paraId="7C9AFB82"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Na</w:t>
            </w:r>
            <w:r w:rsidRPr="00BC7DAD">
              <w:rPr>
                <w:rFonts w:ascii="Verdana" w:hAnsi="Verdana"/>
                <w:sz w:val="18"/>
                <w:szCs w:val="18"/>
                <w:vertAlign w:val="subscript"/>
              </w:rPr>
              <w:t>2</w:t>
            </w:r>
            <w:r w:rsidRPr="00BC7DAD">
              <w:rPr>
                <w:rFonts w:ascii="Verdana" w:hAnsi="Verdana"/>
                <w:sz w:val="18"/>
                <w:szCs w:val="18"/>
              </w:rPr>
              <w:t>O</w:t>
            </w:r>
          </w:p>
        </w:tc>
        <w:tc>
          <w:tcPr>
            <w:tcW w:w="1276" w:type="dxa"/>
            <w:vAlign w:val="center"/>
          </w:tcPr>
          <w:p w14:paraId="60AF972C"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4B475105" w14:textId="77777777" w:rsidR="00A50528" w:rsidRPr="00BC7DAD" w:rsidRDefault="00A50528">
            <w:pPr>
              <w:spacing w:after="0" w:line="360" w:lineRule="auto"/>
              <w:ind w:left="0"/>
              <w:jc w:val="center"/>
              <w:rPr>
                <w:rFonts w:ascii="Verdana" w:hAnsi="Verdana"/>
                <w:sz w:val="18"/>
                <w:szCs w:val="18"/>
              </w:rPr>
            </w:pPr>
          </w:p>
        </w:tc>
        <w:tc>
          <w:tcPr>
            <w:tcW w:w="1701" w:type="dxa"/>
            <w:vAlign w:val="center"/>
          </w:tcPr>
          <w:p w14:paraId="09FC0516"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0.42 – 0.46</w:t>
            </w:r>
          </w:p>
        </w:tc>
      </w:tr>
      <w:tr w:rsidR="00A50528" w:rsidRPr="00AC08F9" w14:paraId="15B2D54D" w14:textId="77777777" w:rsidTr="003B18CF">
        <w:tc>
          <w:tcPr>
            <w:tcW w:w="4394" w:type="dxa"/>
          </w:tcPr>
          <w:p w14:paraId="71311F13"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K</w:t>
            </w:r>
            <w:r w:rsidRPr="00BC7DAD">
              <w:rPr>
                <w:rFonts w:ascii="Verdana" w:hAnsi="Verdana"/>
                <w:sz w:val="18"/>
                <w:szCs w:val="18"/>
                <w:vertAlign w:val="subscript"/>
              </w:rPr>
              <w:t>2</w:t>
            </w:r>
            <w:r w:rsidRPr="00BC7DAD">
              <w:rPr>
                <w:rFonts w:ascii="Verdana" w:hAnsi="Verdana"/>
                <w:sz w:val="18"/>
                <w:szCs w:val="18"/>
              </w:rPr>
              <w:t>O</w:t>
            </w:r>
          </w:p>
        </w:tc>
        <w:tc>
          <w:tcPr>
            <w:tcW w:w="1276" w:type="dxa"/>
            <w:vAlign w:val="center"/>
          </w:tcPr>
          <w:p w14:paraId="048208A1"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0B91AB2F" w14:textId="77777777" w:rsidR="00A50528" w:rsidRPr="00BC7DAD" w:rsidRDefault="00A50528">
            <w:pPr>
              <w:spacing w:after="0" w:line="360" w:lineRule="auto"/>
              <w:ind w:left="0"/>
              <w:jc w:val="center"/>
              <w:rPr>
                <w:rFonts w:ascii="Verdana" w:hAnsi="Verdana"/>
                <w:sz w:val="18"/>
                <w:szCs w:val="18"/>
              </w:rPr>
            </w:pPr>
          </w:p>
        </w:tc>
        <w:tc>
          <w:tcPr>
            <w:tcW w:w="1701" w:type="dxa"/>
            <w:vAlign w:val="center"/>
          </w:tcPr>
          <w:p w14:paraId="6E60E15E"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28.4 – 41.6</w:t>
            </w:r>
          </w:p>
        </w:tc>
      </w:tr>
      <w:tr w:rsidR="00A50528" w:rsidRPr="00AC08F9" w14:paraId="294F5A43" w14:textId="77777777" w:rsidTr="003B18CF">
        <w:tc>
          <w:tcPr>
            <w:tcW w:w="4394" w:type="dxa"/>
          </w:tcPr>
          <w:p w14:paraId="08ADB215"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P</w:t>
            </w:r>
            <w:r w:rsidRPr="00BC7DAD">
              <w:rPr>
                <w:rFonts w:ascii="Verdana" w:hAnsi="Verdana"/>
                <w:sz w:val="18"/>
                <w:szCs w:val="18"/>
                <w:vertAlign w:val="subscript"/>
              </w:rPr>
              <w:t>2</w:t>
            </w:r>
            <w:r w:rsidRPr="00BC7DAD">
              <w:rPr>
                <w:rFonts w:ascii="Verdana" w:hAnsi="Verdana"/>
                <w:sz w:val="18"/>
                <w:szCs w:val="18"/>
              </w:rPr>
              <w:t>O</w:t>
            </w:r>
            <w:r w:rsidRPr="00BC7DAD">
              <w:rPr>
                <w:rFonts w:ascii="Verdana" w:hAnsi="Verdana"/>
                <w:sz w:val="18"/>
                <w:szCs w:val="18"/>
                <w:vertAlign w:val="subscript"/>
              </w:rPr>
              <w:t>5</w:t>
            </w:r>
          </w:p>
        </w:tc>
        <w:tc>
          <w:tcPr>
            <w:tcW w:w="1276" w:type="dxa"/>
            <w:vAlign w:val="center"/>
          </w:tcPr>
          <w:p w14:paraId="0A959192"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26FE3B86" w14:textId="77777777" w:rsidR="00A50528" w:rsidRPr="00BC7DAD" w:rsidRDefault="00A50528">
            <w:pPr>
              <w:spacing w:after="0" w:line="360" w:lineRule="auto"/>
              <w:ind w:left="0"/>
              <w:jc w:val="center"/>
              <w:rPr>
                <w:rFonts w:ascii="Verdana" w:hAnsi="Verdana"/>
                <w:sz w:val="18"/>
                <w:szCs w:val="18"/>
              </w:rPr>
            </w:pPr>
          </w:p>
        </w:tc>
        <w:tc>
          <w:tcPr>
            <w:tcW w:w="1701" w:type="dxa"/>
            <w:vAlign w:val="center"/>
          </w:tcPr>
          <w:p w14:paraId="023E40FA"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7.89 – 11.6</w:t>
            </w:r>
          </w:p>
        </w:tc>
      </w:tr>
      <w:tr w:rsidR="00A50528" w:rsidRPr="00AC08F9" w14:paraId="68A184A3" w14:textId="77777777" w:rsidTr="003B18CF">
        <w:tc>
          <w:tcPr>
            <w:tcW w:w="4394" w:type="dxa"/>
          </w:tcPr>
          <w:p w14:paraId="644692F5"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Mn</w:t>
            </w:r>
            <w:r w:rsidRPr="00BC7DAD">
              <w:rPr>
                <w:rFonts w:ascii="Verdana" w:hAnsi="Verdana"/>
                <w:sz w:val="18"/>
                <w:szCs w:val="18"/>
                <w:vertAlign w:val="subscript"/>
              </w:rPr>
              <w:t>3</w:t>
            </w:r>
            <w:r w:rsidRPr="00BC7DAD">
              <w:rPr>
                <w:rFonts w:ascii="Verdana" w:hAnsi="Verdana"/>
                <w:sz w:val="18"/>
                <w:szCs w:val="18"/>
              </w:rPr>
              <w:t>O</w:t>
            </w:r>
            <w:r w:rsidRPr="00BC7DAD">
              <w:rPr>
                <w:rFonts w:ascii="Verdana" w:hAnsi="Verdana"/>
                <w:sz w:val="18"/>
                <w:szCs w:val="18"/>
                <w:vertAlign w:val="subscript"/>
              </w:rPr>
              <w:t>4</w:t>
            </w:r>
          </w:p>
        </w:tc>
        <w:tc>
          <w:tcPr>
            <w:tcW w:w="1276" w:type="dxa"/>
            <w:vAlign w:val="center"/>
          </w:tcPr>
          <w:p w14:paraId="0280B0F3"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1E111BFE" w14:textId="77777777" w:rsidR="00A50528" w:rsidRPr="00BC7DAD" w:rsidRDefault="00A50528">
            <w:pPr>
              <w:spacing w:after="0" w:line="360" w:lineRule="auto"/>
              <w:ind w:left="0"/>
              <w:jc w:val="center"/>
              <w:rPr>
                <w:rFonts w:ascii="Verdana" w:hAnsi="Verdana"/>
                <w:color w:val="FF0000"/>
                <w:sz w:val="18"/>
                <w:szCs w:val="18"/>
              </w:rPr>
            </w:pPr>
          </w:p>
        </w:tc>
        <w:tc>
          <w:tcPr>
            <w:tcW w:w="1701" w:type="dxa"/>
            <w:vAlign w:val="center"/>
          </w:tcPr>
          <w:p w14:paraId="116B9E38" w14:textId="77777777" w:rsidR="00A50528" w:rsidRPr="00BC7DAD" w:rsidRDefault="00A50528">
            <w:pPr>
              <w:spacing w:after="0" w:line="360" w:lineRule="auto"/>
              <w:ind w:left="0"/>
              <w:jc w:val="center"/>
              <w:rPr>
                <w:rFonts w:ascii="Verdana" w:hAnsi="Verdana"/>
                <w:color w:val="FF0000"/>
                <w:sz w:val="18"/>
                <w:szCs w:val="18"/>
              </w:rPr>
            </w:pPr>
            <w:r w:rsidRPr="00BC7DAD">
              <w:rPr>
                <w:rFonts w:ascii="Verdana" w:hAnsi="Verdana"/>
                <w:sz w:val="18"/>
                <w:szCs w:val="18"/>
              </w:rPr>
              <w:t>0.05 – 0.07</w:t>
            </w:r>
          </w:p>
        </w:tc>
      </w:tr>
      <w:tr w:rsidR="00A50528" w:rsidRPr="00AC08F9" w14:paraId="665970E7" w14:textId="77777777" w:rsidTr="003B18CF">
        <w:tc>
          <w:tcPr>
            <w:tcW w:w="4394" w:type="dxa"/>
          </w:tcPr>
          <w:p w14:paraId="176A4732"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SO</w:t>
            </w:r>
            <w:r w:rsidRPr="00BC7DAD">
              <w:rPr>
                <w:rFonts w:ascii="Verdana" w:hAnsi="Verdana"/>
                <w:sz w:val="18"/>
                <w:szCs w:val="18"/>
                <w:vertAlign w:val="subscript"/>
              </w:rPr>
              <w:t>3</w:t>
            </w:r>
          </w:p>
        </w:tc>
        <w:tc>
          <w:tcPr>
            <w:tcW w:w="1276" w:type="dxa"/>
            <w:vAlign w:val="center"/>
          </w:tcPr>
          <w:p w14:paraId="633A04CE"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43D74327" w14:textId="77777777" w:rsidR="00A50528" w:rsidRPr="00BC7DAD" w:rsidRDefault="00A50528">
            <w:pPr>
              <w:spacing w:after="0" w:line="360" w:lineRule="auto"/>
              <w:ind w:left="0"/>
              <w:jc w:val="center"/>
              <w:rPr>
                <w:rFonts w:ascii="Verdana" w:hAnsi="Verdana"/>
                <w:sz w:val="18"/>
                <w:szCs w:val="18"/>
              </w:rPr>
            </w:pPr>
          </w:p>
        </w:tc>
        <w:tc>
          <w:tcPr>
            <w:tcW w:w="1701" w:type="dxa"/>
            <w:vAlign w:val="center"/>
          </w:tcPr>
          <w:p w14:paraId="343813B9"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0 - 3.44</w:t>
            </w:r>
          </w:p>
        </w:tc>
      </w:tr>
    </w:tbl>
    <w:p w14:paraId="104D3FD0" w14:textId="77777777" w:rsidR="00AE7EA7" w:rsidRPr="00AC08F9" w:rsidRDefault="00AE7EA7" w:rsidP="00D0545D">
      <w:pPr>
        <w:spacing w:after="0" w:line="360" w:lineRule="auto"/>
        <w:ind w:left="0" w:firstLine="1560"/>
        <w:rPr>
          <w:rFonts w:ascii="Verdana" w:hAnsi="Verdana"/>
          <w:b/>
          <w:sz w:val="20"/>
          <w:szCs w:val="20"/>
        </w:rPr>
      </w:pPr>
    </w:p>
    <w:p w14:paraId="7E95C5A2" w14:textId="77777777" w:rsidR="00A50528" w:rsidRPr="00AC08F9" w:rsidRDefault="00A50528" w:rsidP="006B6E34">
      <w:pPr>
        <w:pStyle w:val="Nagwek1"/>
        <w:numPr>
          <w:ilvl w:val="3"/>
          <w:numId w:val="11"/>
        </w:numPr>
        <w:spacing w:before="120" w:after="0" w:line="360" w:lineRule="auto"/>
        <w:rPr>
          <w:rFonts w:ascii="Verdana" w:hAnsi="Verdana" w:cs="Times New Roman"/>
          <w:b w:val="0"/>
          <w:sz w:val="20"/>
          <w:szCs w:val="20"/>
        </w:rPr>
      </w:pPr>
      <w:bookmarkStart w:id="654" w:name="_Toc3465478"/>
      <w:bookmarkStart w:id="655" w:name="_Toc10107713"/>
      <w:bookmarkStart w:id="656" w:name="_Toc14933594"/>
      <w:bookmarkStart w:id="657" w:name="_Toc27034417"/>
      <w:r w:rsidRPr="00AC08F9">
        <w:rPr>
          <w:rFonts w:ascii="Verdana" w:hAnsi="Verdana" w:cs="Times New Roman"/>
          <w:b w:val="0"/>
          <w:sz w:val="20"/>
          <w:szCs w:val="20"/>
        </w:rPr>
        <w:lastRenderedPageBreak/>
        <w:t>Łupiny owoców</w:t>
      </w:r>
      <w:bookmarkEnd w:id="654"/>
      <w:bookmarkEnd w:id="655"/>
      <w:bookmarkEnd w:id="656"/>
      <w:bookmarkEnd w:id="657"/>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1276"/>
        <w:gridCol w:w="1559"/>
        <w:gridCol w:w="1701"/>
      </w:tblGrid>
      <w:tr w:rsidR="00A50528" w:rsidRPr="00AC08F9" w14:paraId="53449F45" w14:textId="77777777" w:rsidTr="000904BE">
        <w:tc>
          <w:tcPr>
            <w:tcW w:w="4394" w:type="dxa"/>
          </w:tcPr>
          <w:p w14:paraId="52CBC519" w14:textId="77777777" w:rsidR="00A50528" w:rsidRPr="00BC7DAD" w:rsidRDefault="00A50528" w:rsidP="00D0545D">
            <w:pPr>
              <w:spacing w:after="0" w:line="360" w:lineRule="auto"/>
              <w:ind w:left="0"/>
              <w:rPr>
                <w:rFonts w:ascii="Verdana" w:hAnsi="Verdana"/>
                <w:b/>
                <w:bCs/>
                <w:sz w:val="18"/>
                <w:szCs w:val="18"/>
              </w:rPr>
            </w:pPr>
            <w:r w:rsidRPr="00BC7DAD">
              <w:rPr>
                <w:rFonts w:ascii="Verdana" w:hAnsi="Verdana"/>
                <w:b/>
                <w:bCs/>
                <w:sz w:val="18"/>
                <w:szCs w:val="18"/>
              </w:rPr>
              <w:t>Źródło</w:t>
            </w:r>
          </w:p>
        </w:tc>
        <w:tc>
          <w:tcPr>
            <w:tcW w:w="4536" w:type="dxa"/>
            <w:gridSpan w:val="3"/>
          </w:tcPr>
          <w:p w14:paraId="6E5523A0"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Półprodukty rolne z Polski</w:t>
            </w:r>
          </w:p>
        </w:tc>
      </w:tr>
      <w:tr w:rsidR="00A50528" w:rsidRPr="00AC08F9" w14:paraId="7AFFA527" w14:textId="77777777" w:rsidTr="000904BE">
        <w:tc>
          <w:tcPr>
            <w:tcW w:w="4394" w:type="dxa"/>
          </w:tcPr>
          <w:p w14:paraId="0A9EF482" w14:textId="77777777" w:rsidR="00A50528" w:rsidRPr="00BC7DAD" w:rsidRDefault="00A50528" w:rsidP="00D0545D">
            <w:pPr>
              <w:spacing w:after="0" w:line="360" w:lineRule="auto"/>
              <w:ind w:left="0"/>
              <w:rPr>
                <w:rFonts w:ascii="Verdana" w:hAnsi="Verdana"/>
                <w:b/>
                <w:bCs/>
                <w:sz w:val="18"/>
                <w:szCs w:val="18"/>
              </w:rPr>
            </w:pPr>
            <w:r w:rsidRPr="00BC7DAD">
              <w:rPr>
                <w:rFonts w:ascii="Verdana" w:hAnsi="Verdana"/>
                <w:b/>
                <w:bCs/>
                <w:sz w:val="18"/>
                <w:szCs w:val="18"/>
              </w:rPr>
              <w:t>Typ</w:t>
            </w:r>
          </w:p>
        </w:tc>
        <w:tc>
          <w:tcPr>
            <w:tcW w:w="4536" w:type="dxa"/>
            <w:gridSpan w:val="3"/>
          </w:tcPr>
          <w:p w14:paraId="0F16DBEC"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Śrucina</w:t>
            </w:r>
          </w:p>
        </w:tc>
      </w:tr>
      <w:tr w:rsidR="00A50528" w:rsidRPr="00AC08F9" w14:paraId="3ABC2ED3" w14:textId="77777777" w:rsidTr="000904BE">
        <w:trPr>
          <w:trHeight w:val="274"/>
        </w:trPr>
        <w:tc>
          <w:tcPr>
            <w:tcW w:w="4394" w:type="dxa"/>
          </w:tcPr>
          <w:p w14:paraId="3C6FC0C1" w14:textId="77777777" w:rsidR="00A50528" w:rsidRPr="00BC7DAD" w:rsidRDefault="00A50528" w:rsidP="00D0545D">
            <w:pPr>
              <w:spacing w:after="0" w:line="360" w:lineRule="auto"/>
              <w:rPr>
                <w:rFonts w:ascii="Verdana" w:hAnsi="Verdana"/>
                <w:b/>
                <w:sz w:val="18"/>
                <w:szCs w:val="18"/>
              </w:rPr>
            </w:pPr>
          </w:p>
        </w:tc>
        <w:tc>
          <w:tcPr>
            <w:tcW w:w="1276" w:type="dxa"/>
          </w:tcPr>
          <w:p w14:paraId="2642820F" w14:textId="77777777" w:rsidR="00A50528" w:rsidRPr="00BC7DAD" w:rsidRDefault="00A50528" w:rsidP="00D0545D">
            <w:pPr>
              <w:spacing w:after="0" w:line="360" w:lineRule="auto"/>
              <w:ind w:left="-108" w:hanging="33"/>
              <w:jc w:val="center"/>
              <w:rPr>
                <w:rFonts w:ascii="Verdana" w:hAnsi="Verdana"/>
                <w:b/>
                <w:sz w:val="18"/>
                <w:szCs w:val="18"/>
              </w:rPr>
            </w:pPr>
            <w:r w:rsidRPr="00BC7DAD">
              <w:rPr>
                <w:rFonts w:ascii="Verdana" w:hAnsi="Verdana"/>
                <w:b/>
                <w:sz w:val="18"/>
                <w:szCs w:val="18"/>
              </w:rPr>
              <w:t>Jednostka</w:t>
            </w:r>
          </w:p>
        </w:tc>
        <w:tc>
          <w:tcPr>
            <w:tcW w:w="1559" w:type="dxa"/>
          </w:tcPr>
          <w:p w14:paraId="60843A09" w14:textId="77777777" w:rsidR="00A50528" w:rsidRPr="00BC7DAD" w:rsidRDefault="00A50528" w:rsidP="00D0545D">
            <w:pPr>
              <w:spacing w:after="0" w:line="360" w:lineRule="auto"/>
              <w:ind w:left="0"/>
              <w:jc w:val="center"/>
              <w:rPr>
                <w:rFonts w:ascii="Verdana" w:hAnsi="Verdana"/>
                <w:b/>
                <w:sz w:val="18"/>
                <w:szCs w:val="18"/>
              </w:rPr>
            </w:pPr>
            <w:r w:rsidRPr="00BC7DAD">
              <w:rPr>
                <w:rFonts w:ascii="Verdana" w:hAnsi="Verdana"/>
                <w:b/>
                <w:sz w:val="18"/>
                <w:szCs w:val="18"/>
              </w:rPr>
              <w:t>Średnio</w:t>
            </w:r>
          </w:p>
        </w:tc>
        <w:tc>
          <w:tcPr>
            <w:tcW w:w="1701" w:type="dxa"/>
          </w:tcPr>
          <w:p w14:paraId="4BB35B23" w14:textId="77777777" w:rsidR="00A50528" w:rsidRPr="00BC7DAD" w:rsidRDefault="00A50528" w:rsidP="00D0545D">
            <w:pPr>
              <w:spacing w:after="0" w:line="360" w:lineRule="auto"/>
              <w:ind w:left="34"/>
              <w:jc w:val="center"/>
              <w:rPr>
                <w:rFonts w:ascii="Verdana" w:hAnsi="Verdana"/>
                <w:b/>
                <w:sz w:val="18"/>
                <w:szCs w:val="18"/>
              </w:rPr>
            </w:pPr>
            <w:r w:rsidRPr="00BC7DAD">
              <w:rPr>
                <w:rFonts w:ascii="Verdana" w:hAnsi="Verdana"/>
                <w:b/>
                <w:sz w:val="18"/>
                <w:szCs w:val="18"/>
              </w:rPr>
              <w:t>Zakres</w:t>
            </w:r>
          </w:p>
        </w:tc>
      </w:tr>
      <w:tr w:rsidR="00A50528" w:rsidRPr="00AC08F9" w14:paraId="49DF1556" w14:textId="77777777" w:rsidTr="000904BE">
        <w:tc>
          <w:tcPr>
            <w:tcW w:w="4394" w:type="dxa"/>
          </w:tcPr>
          <w:p w14:paraId="605D17B6" w14:textId="77777777" w:rsidR="00A50528" w:rsidRPr="00BC7DAD" w:rsidRDefault="00A50528" w:rsidP="00D0545D">
            <w:pPr>
              <w:spacing w:after="0" w:line="360" w:lineRule="auto"/>
              <w:ind w:left="0"/>
              <w:rPr>
                <w:rFonts w:ascii="Verdana" w:hAnsi="Verdana"/>
                <w:b/>
                <w:bCs/>
                <w:sz w:val="18"/>
                <w:szCs w:val="18"/>
              </w:rPr>
            </w:pPr>
            <w:r w:rsidRPr="00BC7DAD">
              <w:rPr>
                <w:rFonts w:ascii="Verdana" w:hAnsi="Verdana"/>
                <w:b/>
                <w:bCs/>
                <w:sz w:val="18"/>
                <w:szCs w:val="18"/>
              </w:rPr>
              <w:t>Paliwo z dostaw</w:t>
            </w:r>
          </w:p>
        </w:tc>
        <w:tc>
          <w:tcPr>
            <w:tcW w:w="1276" w:type="dxa"/>
          </w:tcPr>
          <w:p w14:paraId="6E6390C2" w14:textId="77777777" w:rsidR="00A50528" w:rsidRPr="00BC7DAD" w:rsidRDefault="00A50528" w:rsidP="00D0545D">
            <w:pPr>
              <w:spacing w:after="0" w:line="360" w:lineRule="auto"/>
              <w:ind w:left="0"/>
              <w:jc w:val="center"/>
              <w:rPr>
                <w:rFonts w:ascii="Verdana" w:hAnsi="Verdana"/>
                <w:b/>
                <w:bCs/>
                <w:sz w:val="18"/>
                <w:szCs w:val="18"/>
              </w:rPr>
            </w:pPr>
          </w:p>
        </w:tc>
        <w:tc>
          <w:tcPr>
            <w:tcW w:w="1559" w:type="dxa"/>
          </w:tcPr>
          <w:p w14:paraId="7CB5550A" w14:textId="77777777" w:rsidR="00A50528" w:rsidRPr="00BC7DAD" w:rsidRDefault="00A50528" w:rsidP="00D0545D">
            <w:pPr>
              <w:spacing w:after="0" w:line="360" w:lineRule="auto"/>
              <w:ind w:left="0"/>
              <w:jc w:val="center"/>
              <w:rPr>
                <w:rFonts w:ascii="Verdana" w:hAnsi="Verdana"/>
                <w:b/>
                <w:bCs/>
                <w:sz w:val="18"/>
                <w:szCs w:val="18"/>
              </w:rPr>
            </w:pPr>
          </w:p>
        </w:tc>
        <w:tc>
          <w:tcPr>
            <w:tcW w:w="1701" w:type="dxa"/>
          </w:tcPr>
          <w:p w14:paraId="538C567F" w14:textId="77777777" w:rsidR="00A50528" w:rsidRPr="00BC7DAD" w:rsidRDefault="00A50528" w:rsidP="00D0545D">
            <w:pPr>
              <w:spacing w:after="0" w:line="360" w:lineRule="auto"/>
              <w:ind w:left="0"/>
              <w:jc w:val="center"/>
              <w:rPr>
                <w:rFonts w:ascii="Verdana" w:hAnsi="Verdana"/>
                <w:b/>
                <w:bCs/>
                <w:sz w:val="18"/>
                <w:szCs w:val="18"/>
              </w:rPr>
            </w:pPr>
          </w:p>
        </w:tc>
      </w:tr>
      <w:tr w:rsidR="00A50528" w:rsidRPr="00AC08F9" w14:paraId="299B0ABD" w14:textId="77777777" w:rsidTr="003B18CF">
        <w:tc>
          <w:tcPr>
            <w:tcW w:w="4394" w:type="dxa"/>
          </w:tcPr>
          <w:p w14:paraId="0E425DDC"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Dolna wartość opałowa</w:t>
            </w:r>
          </w:p>
        </w:tc>
        <w:tc>
          <w:tcPr>
            <w:tcW w:w="1276" w:type="dxa"/>
            <w:vAlign w:val="center"/>
          </w:tcPr>
          <w:p w14:paraId="23177DB1"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MJ/kg</w:t>
            </w:r>
          </w:p>
        </w:tc>
        <w:tc>
          <w:tcPr>
            <w:tcW w:w="1559" w:type="dxa"/>
            <w:vAlign w:val="center"/>
          </w:tcPr>
          <w:p w14:paraId="573DAEB0"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14.7</w:t>
            </w:r>
          </w:p>
        </w:tc>
        <w:tc>
          <w:tcPr>
            <w:tcW w:w="1701" w:type="dxa"/>
            <w:vAlign w:val="center"/>
          </w:tcPr>
          <w:p w14:paraId="74638966"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11.1 – 17.1</w:t>
            </w:r>
          </w:p>
        </w:tc>
      </w:tr>
      <w:tr w:rsidR="00A50528" w:rsidRPr="00AC08F9" w14:paraId="68765780" w14:textId="77777777" w:rsidTr="003B18CF">
        <w:tc>
          <w:tcPr>
            <w:tcW w:w="4394" w:type="dxa"/>
          </w:tcPr>
          <w:p w14:paraId="3BF7B1BA"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Wilgotność całkowita</w:t>
            </w:r>
          </w:p>
        </w:tc>
        <w:tc>
          <w:tcPr>
            <w:tcW w:w="1276" w:type="dxa"/>
            <w:vAlign w:val="center"/>
          </w:tcPr>
          <w:p w14:paraId="286A07D6"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06BB595D"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12.0</w:t>
            </w:r>
          </w:p>
        </w:tc>
        <w:tc>
          <w:tcPr>
            <w:tcW w:w="1701" w:type="dxa"/>
            <w:vAlign w:val="center"/>
          </w:tcPr>
          <w:p w14:paraId="5C5FF63D"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9.6 – 15</w:t>
            </w:r>
          </w:p>
        </w:tc>
      </w:tr>
      <w:tr w:rsidR="00A50528" w:rsidRPr="00AC08F9" w14:paraId="0E87729F" w14:textId="77777777" w:rsidTr="003B18CF">
        <w:tc>
          <w:tcPr>
            <w:tcW w:w="4394" w:type="dxa"/>
          </w:tcPr>
          <w:p w14:paraId="1F07C56F"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Popiół</w:t>
            </w:r>
          </w:p>
        </w:tc>
        <w:tc>
          <w:tcPr>
            <w:tcW w:w="1276" w:type="dxa"/>
            <w:vAlign w:val="center"/>
          </w:tcPr>
          <w:p w14:paraId="082DF770"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667A3B6F"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3.0</w:t>
            </w:r>
          </w:p>
        </w:tc>
        <w:tc>
          <w:tcPr>
            <w:tcW w:w="1701" w:type="dxa"/>
            <w:vAlign w:val="center"/>
          </w:tcPr>
          <w:p w14:paraId="7A46F08E"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1.8 – 14.4</w:t>
            </w:r>
          </w:p>
        </w:tc>
      </w:tr>
      <w:tr w:rsidR="00A50528" w:rsidRPr="00AC08F9" w14:paraId="6848ACFC" w14:textId="77777777" w:rsidTr="003B18CF">
        <w:tc>
          <w:tcPr>
            <w:tcW w:w="4394" w:type="dxa"/>
          </w:tcPr>
          <w:p w14:paraId="7D44FB20"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Punkt mięknięcia popiołu (warunki redukcyjne)</w:t>
            </w:r>
          </w:p>
        </w:tc>
        <w:tc>
          <w:tcPr>
            <w:tcW w:w="1276" w:type="dxa"/>
            <w:vAlign w:val="center"/>
          </w:tcPr>
          <w:p w14:paraId="5A62F1C2"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ºC</w:t>
            </w:r>
          </w:p>
        </w:tc>
        <w:tc>
          <w:tcPr>
            <w:tcW w:w="1559" w:type="dxa"/>
            <w:vAlign w:val="center"/>
          </w:tcPr>
          <w:p w14:paraId="20E1987D"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1 020</w:t>
            </w:r>
          </w:p>
        </w:tc>
        <w:tc>
          <w:tcPr>
            <w:tcW w:w="1701" w:type="dxa"/>
            <w:vAlign w:val="center"/>
          </w:tcPr>
          <w:p w14:paraId="09A3B44D"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 1 020</w:t>
            </w:r>
          </w:p>
        </w:tc>
      </w:tr>
      <w:tr w:rsidR="00A50528" w:rsidRPr="00AC08F9" w14:paraId="3BD82010" w14:textId="77777777" w:rsidTr="003B18CF">
        <w:tc>
          <w:tcPr>
            <w:tcW w:w="4394" w:type="dxa"/>
          </w:tcPr>
          <w:p w14:paraId="47213688" w14:textId="77777777" w:rsidR="00A50528" w:rsidRPr="00BC7DAD" w:rsidRDefault="00A50528" w:rsidP="00D0545D">
            <w:pPr>
              <w:spacing w:after="0" w:line="360" w:lineRule="auto"/>
              <w:ind w:left="0"/>
              <w:rPr>
                <w:rFonts w:ascii="Verdana" w:hAnsi="Verdana"/>
                <w:b/>
                <w:sz w:val="18"/>
                <w:szCs w:val="18"/>
              </w:rPr>
            </w:pPr>
            <w:r w:rsidRPr="00BC7DAD">
              <w:rPr>
                <w:rFonts w:ascii="Verdana" w:hAnsi="Verdana"/>
                <w:b/>
                <w:sz w:val="18"/>
                <w:szCs w:val="18"/>
              </w:rPr>
              <w:t>Analizy  suchych części stałych (%-wagowo):</w:t>
            </w:r>
          </w:p>
        </w:tc>
        <w:tc>
          <w:tcPr>
            <w:tcW w:w="1276" w:type="dxa"/>
            <w:vAlign w:val="center"/>
          </w:tcPr>
          <w:p w14:paraId="6035EA54" w14:textId="77777777" w:rsidR="00A50528" w:rsidRPr="00BC7DAD" w:rsidRDefault="00A50528">
            <w:pPr>
              <w:spacing w:after="0" w:line="360" w:lineRule="auto"/>
              <w:ind w:left="0"/>
              <w:jc w:val="center"/>
              <w:rPr>
                <w:rFonts w:ascii="Verdana" w:hAnsi="Verdana"/>
                <w:sz w:val="18"/>
                <w:szCs w:val="18"/>
              </w:rPr>
            </w:pPr>
          </w:p>
        </w:tc>
        <w:tc>
          <w:tcPr>
            <w:tcW w:w="1559" w:type="dxa"/>
            <w:vAlign w:val="center"/>
          </w:tcPr>
          <w:p w14:paraId="0F6B7A13" w14:textId="77777777" w:rsidR="00A50528" w:rsidRPr="00BC7DAD" w:rsidRDefault="00A50528">
            <w:pPr>
              <w:spacing w:after="0" w:line="360" w:lineRule="auto"/>
              <w:ind w:left="0"/>
              <w:jc w:val="center"/>
              <w:rPr>
                <w:rFonts w:ascii="Verdana" w:hAnsi="Verdana"/>
                <w:sz w:val="18"/>
                <w:szCs w:val="18"/>
              </w:rPr>
            </w:pPr>
          </w:p>
        </w:tc>
        <w:tc>
          <w:tcPr>
            <w:tcW w:w="1701" w:type="dxa"/>
            <w:vAlign w:val="center"/>
          </w:tcPr>
          <w:p w14:paraId="2936F169" w14:textId="77777777" w:rsidR="00A50528" w:rsidRPr="00BC7DAD" w:rsidRDefault="00A50528">
            <w:pPr>
              <w:spacing w:after="0" w:line="360" w:lineRule="auto"/>
              <w:ind w:left="0"/>
              <w:jc w:val="center"/>
              <w:rPr>
                <w:rFonts w:ascii="Verdana" w:hAnsi="Verdana"/>
                <w:sz w:val="18"/>
                <w:szCs w:val="18"/>
              </w:rPr>
            </w:pPr>
          </w:p>
        </w:tc>
      </w:tr>
      <w:tr w:rsidR="00A50528" w:rsidRPr="00AC08F9" w14:paraId="16660ABD" w14:textId="77777777" w:rsidTr="003B18CF">
        <w:tc>
          <w:tcPr>
            <w:tcW w:w="4394" w:type="dxa"/>
          </w:tcPr>
          <w:p w14:paraId="6D52D443" w14:textId="77777777" w:rsidR="00A50528" w:rsidRPr="00BC7DAD" w:rsidRDefault="00C22470" w:rsidP="00C86AC5">
            <w:pPr>
              <w:numPr>
                <w:ilvl w:val="0"/>
                <w:numId w:val="13"/>
              </w:numPr>
              <w:spacing w:after="0" w:line="360" w:lineRule="auto"/>
              <w:rPr>
                <w:rFonts w:ascii="Verdana" w:hAnsi="Verdana"/>
                <w:sz w:val="18"/>
                <w:szCs w:val="18"/>
              </w:rPr>
            </w:pPr>
            <w:r w:rsidRPr="00BC7DAD">
              <w:rPr>
                <w:rFonts w:ascii="Verdana" w:hAnsi="Verdana"/>
                <w:sz w:val="18"/>
                <w:szCs w:val="18"/>
              </w:rPr>
              <w:t xml:space="preserve">Węgiel,  </w:t>
            </w:r>
            <w:r w:rsidR="00A50528" w:rsidRPr="00BC7DAD">
              <w:rPr>
                <w:rFonts w:ascii="Verdana" w:hAnsi="Verdana"/>
                <w:sz w:val="18"/>
                <w:szCs w:val="18"/>
              </w:rPr>
              <w:t>C</w:t>
            </w:r>
          </w:p>
        </w:tc>
        <w:tc>
          <w:tcPr>
            <w:tcW w:w="1276" w:type="dxa"/>
            <w:vAlign w:val="center"/>
          </w:tcPr>
          <w:p w14:paraId="1DA5EF00"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01CE92C5"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47.0</w:t>
            </w:r>
          </w:p>
        </w:tc>
        <w:tc>
          <w:tcPr>
            <w:tcW w:w="1701" w:type="dxa"/>
            <w:vAlign w:val="center"/>
          </w:tcPr>
          <w:p w14:paraId="6CE132C8"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45.6 – 50.5</w:t>
            </w:r>
          </w:p>
        </w:tc>
      </w:tr>
      <w:tr w:rsidR="00A50528" w:rsidRPr="00AC08F9" w14:paraId="0B50C8F5" w14:textId="77777777" w:rsidTr="003B18CF">
        <w:tc>
          <w:tcPr>
            <w:tcW w:w="4394" w:type="dxa"/>
          </w:tcPr>
          <w:p w14:paraId="63B6A43D" w14:textId="77777777" w:rsidR="00A50528" w:rsidRPr="00BC7DAD" w:rsidRDefault="00C22470" w:rsidP="00C86AC5">
            <w:pPr>
              <w:numPr>
                <w:ilvl w:val="0"/>
                <w:numId w:val="13"/>
              </w:numPr>
              <w:spacing w:after="0" w:line="360" w:lineRule="auto"/>
              <w:rPr>
                <w:rFonts w:ascii="Verdana" w:hAnsi="Verdana"/>
                <w:sz w:val="18"/>
                <w:szCs w:val="18"/>
              </w:rPr>
            </w:pPr>
            <w:r w:rsidRPr="00BC7DAD">
              <w:rPr>
                <w:rFonts w:ascii="Verdana" w:hAnsi="Verdana"/>
                <w:sz w:val="18"/>
                <w:szCs w:val="18"/>
              </w:rPr>
              <w:t>Wodór,</w:t>
            </w:r>
            <w:r w:rsidRPr="00BC7DAD">
              <w:rPr>
                <w:rFonts w:ascii="Verdana" w:hAnsi="Verdana"/>
                <w:sz w:val="18"/>
                <w:szCs w:val="18"/>
              </w:rPr>
              <w:tab/>
            </w:r>
            <w:r w:rsidR="00A50528" w:rsidRPr="00BC7DAD">
              <w:rPr>
                <w:rFonts w:ascii="Verdana" w:hAnsi="Verdana"/>
                <w:sz w:val="18"/>
                <w:szCs w:val="18"/>
              </w:rPr>
              <w:t>H</w:t>
            </w:r>
          </w:p>
        </w:tc>
        <w:tc>
          <w:tcPr>
            <w:tcW w:w="1276" w:type="dxa"/>
            <w:vAlign w:val="center"/>
          </w:tcPr>
          <w:p w14:paraId="70C79F1C"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352FE50A"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5.86</w:t>
            </w:r>
          </w:p>
        </w:tc>
        <w:tc>
          <w:tcPr>
            <w:tcW w:w="1701" w:type="dxa"/>
            <w:vAlign w:val="center"/>
          </w:tcPr>
          <w:p w14:paraId="097291D2"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5.3 – 6.3</w:t>
            </w:r>
          </w:p>
        </w:tc>
      </w:tr>
      <w:tr w:rsidR="00A50528" w:rsidRPr="00AC08F9" w14:paraId="23536D33" w14:textId="77777777" w:rsidTr="003B18CF">
        <w:tc>
          <w:tcPr>
            <w:tcW w:w="4394" w:type="dxa"/>
          </w:tcPr>
          <w:p w14:paraId="353A242A"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Tlen,</w:t>
            </w:r>
            <w:r w:rsidRPr="00BC7DAD">
              <w:rPr>
                <w:rFonts w:ascii="Verdana" w:hAnsi="Verdana"/>
                <w:sz w:val="18"/>
                <w:szCs w:val="18"/>
              </w:rPr>
              <w:tab/>
              <w:t>O</w:t>
            </w:r>
          </w:p>
        </w:tc>
        <w:tc>
          <w:tcPr>
            <w:tcW w:w="1276" w:type="dxa"/>
            <w:vAlign w:val="center"/>
          </w:tcPr>
          <w:p w14:paraId="128A2BD6"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59C07CA5"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42.37</w:t>
            </w:r>
          </w:p>
        </w:tc>
        <w:tc>
          <w:tcPr>
            <w:tcW w:w="1701" w:type="dxa"/>
            <w:vAlign w:val="center"/>
          </w:tcPr>
          <w:p w14:paraId="487A9FDB"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różnica</w:t>
            </w:r>
          </w:p>
        </w:tc>
      </w:tr>
      <w:tr w:rsidR="00A50528" w:rsidRPr="00AC08F9" w14:paraId="3F9BE2EE" w14:textId="77777777" w:rsidTr="003B18CF">
        <w:tc>
          <w:tcPr>
            <w:tcW w:w="4394" w:type="dxa"/>
          </w:tcPr>
          <w:p w14:paraId="529112CC"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Azot,</w:t>
            </w:r>
            <w:r w:rsidRPr="00BC7DAD">
              <w:rPr>
                <w:rFonts w:ascii="Verdana" w:hAnsi="Verdana"/>
                <w:sz w:val="18"/>
                <w:szCs w:val="18"/>
              </w:rPr>
              <w:tab/>
              <w:t>N</w:t>
            </w:r>
          </w:p>
        </w:tc>
        <w:tc>
          <w:tcPr>
            <w:tcW w:w="1276" w:type="dxa"/>
            <w:vAlign w:val="center"/>
          </w:tcPr>
          <w:p w14:paraId="228AEAB6"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465B1059"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1.27</w:t>
            </w:r>
          </w:p>
        </w:tc>
        <w:tc>
          <w:tcPr>
            <w:tcW w:w="1701" w:type="dxa"/>
            <w:vAlign w:val="center"/>
          </w:tcPr>
          <w:p w14:paraId="2E8F0412"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1.13 – 1.27</w:t>
            </w:r>
          </w:p>
        </w:tc>
      </w:tr>
      <w:tr w:rsidR="00A50528" w:rsidRPr="00AC08F9" w14:paraId="0F00D494" w14:textId="77777777" w:rsidTr="003B18CF">
        <w:trPr>
          <w:cantSplit/>
          <w:trHeight w:val="298"/>
        </w:trPr>
        <w:tc>
          <w:tcPr>
            <w:tcW w:w="4394" w:type="dxa"/>
          </w:tcPr>
          <w:p w14:paraId="5A5DADBC" w14:textId="77777777" w:rsidR="00A50528" w:rsidRPr="00BC7DAD" w:rsidRDefault="00C22470" w:rsidP="00C86AC5">
            <w:pPr>
              <w:numPr>
                <w:ilvl w:val="0"/>
                <w:numId w:val="13"/>
              </w:numPr>
              <w:spacing w:after="0" w:line="360" w:lineRule="auto"/>
              <w:rPr>
                <w:rFonts w:ascii="Verdana" w:hAnsi="Verdana"/>
                <w:sz w:val="18"/>
                <w:szCs w:val="18"/>
              </w:rPr>
            </w:pPr>
            <w:r w:rsidRPr="00BC7DAD">
              <w:rPr>
                <w:rFonts w:ascii="Verdana" w:hAnsi="Verdana"/>
                <w:sz w:val="18"/>
                <w:szCs w:val="18"/>
              </w:rPr>
              <w:t>Siarka,</w:t>
            </w:r>
            <w:r w:rsidRPr="00BC7DAD">
              <w:rPr>
                <w:rFonts w:ascii="Verdana" w:hAnsi="Verdana"/>
                <w:sz w:val="18"/>
                <w:szCs w:val="18"/>
              </w:rPr>
              <w:tab/>
            </w:r>
            <w:r w:rsidR="00A50528" w:rsidRPr="00BC7DAD">
              <w:rPr>
                <w:rFonts w:ascii="Verdana" w:hAnsi="Verdana"/>
                <w:sz w:val="18"/>
                <w:szCs w:val="18"/>
              </w:rPr>
              <w:t>S</w:t>
            </w:r>
          </w:p>
        </w:tc>
        <w:tc>
          <w:tcPr>
            <w:tcW w:w="1276" w:type="dxa"/>
            <w:vAlign w:val="center"/>
          </w:tcPr>
          <w:p w14:paraId="56DEE701"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4050E5CF"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0.09</w:t>
            </w:r>
          </w:p>
        </w:tc>
        <w:tc>
          <w:tcPr>
            <w:tcW w:w="1701" w:type="dxa"/>
            <w:vAlign w:val="center"/>
          </w:tcPr>
          <w:p w14:paraId="7A8D04DF" w14:textId="77777777" w:rsidR="00A50528" w:rsidRPr="00BC7DAD" w:rsidRDefault="00A50528">
            <w:pPr>
              <w:spacing w:after="0" w:line="360" w:lineRule="auto"/>
              <w:ind w:left="34"/>
              <w:jc w:val="center"/>
              <w:rPr>
                <w:rFonts w:ascii="Verdana" w:hAnsi="Verdana"/>
                <w:color w:val="FF0000"/>
                <w:sz w:val="18"/>
                <w:szCs w:val="18"/>
              </w:rPr>
            </w:pPr>
            <w:r w:rsidRPr="00BC7DAD">
              <w:rPr>
                <w:rFonts w:ascii="Verdana" w:hAnsi="Verdana"/>
                <w:sz w:val="18"/>
                <w:szCs w:val="18"/>
              </w:rPr>
              <w:t>0.09 – 0.10</w:t>
            </w:r>
          </w:p>
        </w:tc>
      </w:tr>
      <w:tr w:rsidR="00A50528" w:rsidRPr="00AC08F9" w14:paraId="7160B9B9" w14:textId="77777777" w:rsidTr="003B18CF">
        <w:tc>
          <w:tcPr>
            <w:tcW w:w="4394" w:type="dxa"/>
          </w:tcPr>
          <w:p w14:paraId="2DE7E518"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Popiół</w:t>
            </w:r>
          </w:p>
        </w:tc>
        <w:tc>
          <w:tcPr>
            <w:tcW w:w="1276" w:type="dxa"/>
            <w:vAlign w:val="center"/>
          </w:tcPr>
          <w:p w14:paraId="344C8D74"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77DB7CC5"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3.41</w:t>
            </w:r>
          </w:p>
        </w:tc>
        <w:tc>
          <w:tcPr>
            <w:tcW w:w="1701" w:type="dxa"/>
            <w:vAlign w:val="center"/>
          </w:tcPr>
          <w:p w14:paraId="3A4E8568"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2.00 – 3.5</w:t>
            </w:r>
          </w:p>
        </w:tc>
      </w:tr>
      <w:tr w:rsidR="00A50528" w:rsidRPr="00AC08F9" w14:paraId="2E5360F6" w14:textId="77777777" w:rsidTr="003B18CF">
        <w:tc>
          <w:tcPr>
            <w:tcW w:w="4394" w:type="dxa"/>
          </w:tcPr>
          <w:p w14:paraId="26C1F155"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Chlor,</w:t>
            </w:r>
            <w:r w:rsidRPr="00BC7DAD">
              <w:rPr>
                <w:rFonts w:ascii="Verdana" w:hAnsi="Verdana"/>
                <w:sz w:val="18"/>
                <w:szCs w:val="18"/>
              </w:rPr>
              <w:tab/>
              <w:t>Cl</w:t>
            </w:r>
          </w:p>
        </w:tc>
        <w:tc>
          <w:tcPr>
            <w:tcW w:w="1276" w:type="dxa"/>
            <w:vAlign w:val="center"/>
          </w:tcPr>
          <w:p w14:paraId="79541EEB"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2B3323CB"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0.02</w:t>
            </w:r>
          </w:p>
        </w:tc>
        <w:tc>
          <w:tcPr>
            <w:tcW w:w="1701" w:type="dxa"/>
            <w:vAlign w:val="center"/>
          </w:tcPr>
          <w:p w14:paraId="63F0F77D"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&lt; 0.03</w:t>
            </w:r>
          </w:p>
        </w:tc>
      </w:tr>
      <w:tr w:rsidR="00A50528" w:rsidRPr="00AC08F9" w14:paraId="4C008864" w14:textId="77777777" w:rsidTr="003B18CF">
        <w:tc>
          <w:tcPr>
            <w:tcW w:w="4394" w:type="dxa"/>
          </w:tcPr>
          <w:p w14:paraId="4FBB7C15"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Fosfor</w:t>
            </w:r>
            <w:r w:rsidRPr="00BC7DAD">
              <w:rPr>
                <w:rFonts w:ascii="Verdana" w:hAnsi="Verdana"/>
                <w:sz w:val="18"/>
                <w:szCs w:val="18"/>
              </w:rPr>
              <w:tab/>
              <w:t>P</w:t>
            </w:r>
          </w:p>
        </w:tc>
        <w:tc>
          <w:tcPr>
            <w:tcW w:w="1276" w:type="dxa"/>
            <w:vAlign w:val="center"/>
          </w:tcPr>
          <w:p w14:paraId="66940CBD"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58B9AA11"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0.17</w:t>
            </w:r>
          </w:p>
        </w:tc>
        <w:tc>
          <w:tcPr>
            <w:tcW w:w="1701" w:type="dxa"/>
            <w:vAlign w:val="center"/>
          </w:tcPr>
          <w:p w14:paraId="65BE2E3B"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&lt; 0.24</w:t>
            </w:r>
          </w:p>
        </w:tc>
      </w:tr>
      <w:tr w:rsidR="00A50528" w:rsidRPr="00AC08F9" w14:paraId="7DB67D74" w14:textId="77777777" w:rsidTr="003B18CF">
        <w:tc>
          <w:tcPr>
            <w:tcW w:w="4394" w:type="dxa"/>
          </w:tcPr>
          <w:p w14:paraId="4B7D40F0" w14:textId="77777777" w:rsidR="00A50528" w:rsidRPr="00BC7DAD" w:rsidRDefault="00A50528" w:rsidP="00D0545D">
            <w:pPr>
              <w:spacing w:after="0" w:line="360" w:lineRule="auto"/>
              <w:ind w:left="0"/>
              <w:rPr>
                <w:rFonts w:ascii="Verdana" w:hAnsi="Verdana"/>
                <w:sz w:val="18"/>
                <w:szCs w:val="18"/>
              </w:rPr>
            </w:pPr>
            <w:r w:rsidRPr="00BC7DAD">
              <w:rPr>
                <w:rFonts w:ascii="Verdana" w:hAnsi="Verdana"/>
                <w:sz w:val="18"/>
                <w:szCs w:val="18"/>
              </w:rPr>
              <w:t>Części lotne (Wilgoć i  baza bez popiołu)</w:t>
            </w:r>
          </w:p>
        </w:tc>
        <w:tc>
          <w:tcPr>
            <w:tcW w:w="1276" w:type="dxa"/>
            <w:vAlign w:val="center"/>
          </w:tcPr>
          <w:p w14:paraId="1F312483"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3B526997"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80</w:t>
            </w:r>
          </w:p>
        </w:tc>
        <w:tc>
          <w:tcPr>
            <w:tcW w:w="1701" w:type="dxa"/>
            <w:vAlign w:val="center"/>
          </w:tcPr>
          <w:p w14:paraId="63A9A1F1"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70 – 85</w:t>
            </w:r>
          </w:p>
        </w:tc>
      </w:tr>
      <w:tr w:rsidR="006B6E34" w:rsidRPr="00AC08F9" w14:paraId="27E7D03D" w14:textId="77777777" w:rsidTr="0002664E">
        <w:tc>
          <w:tcPr>
            <w:tcW w:w="8930" w:type="dxa"/>
            <w:gridSpan w:val="4"/>
          </w:tcPr>
          <w:p w14:paraId="5CF7C25A" w14:textId="77777777" w:rsidR="006B6E34" w:rsidRPr="00BC7DAD" w:rsidRDefault="006B6E34" w:rsidP="00D0545D">
            <w:pPr>
              <w:spacing w:after="0" w:line="360" w:lineRule="auto"/>
              <w:ind w:left="0"/>
              <w:jc w:val="center"/>
              <w:rPr>
                <w:rFonts w:ascii="Verdana" w:hAnsi="Verdana"/>
                <w:b/>
                <w:bCs/>
                <w:sz w:val="18"/>
                <w:szCs w:val="18"/>
              </w:rPr>
            </w:pPr>
            <w:r w:rsidRPr="00BC7DAD">
              <w:rPr>
                <w:rFonts w:ascii="Verdana" w:hAnsi="Verdana"/>
                <w:b/>
                <w:bCs/>
                <w:sz w:val="18"/>
                <w:szCs w:val="18"/>
              </w:rPr>
              <w:t>Związki alkaliczne w suchym paliwie (słaby odczyn kwasowy roztworu)</w:t>
            </w:r>
          </w:p>
        </w:tc>
      </w:tr>
      <w:tr w:rsidR="00A50528" w:rsidRPr="00AC08F9" w14:paraId="74140CA8" w14:textId="77777777" w:rsidTr="003B18CF">
        <w:tc>
          <w:tcPr>
            <w:tcW w:w="4394" w:type="dxa"/>
          </w:tcPr>
          <w:p w14:paraId="032C69F6"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w:t>
            </w:r>
            <w:proofErr w:type="spellStart"/>
            <w:r w:rsidRPr="00BC7DAD">
              <w:rPr>
                <w:rFonts w:ascii="Verdana" w:hAnsi="Verdana"/>
                <w:sz w:val="18"/>
                <w:szCs w:val="18"/>
              </w:rPr>
              <w:t>Na+K</w:t>
            </w:r>
            <w:proofErr w:type="spellEnd"/>
            <w:r w:rsidRPr="00BC7DAD">
              <w:rPr>
                <w:rFonts w:ascii="Verdana" w:hAnsi="Verdana"/>
                <w:sz w:val="18"/>
                <w:szCs w:val="18"/>
              </w:rPr>
              <w:t>), poniżej</w:t>
            </w:r>
          </w:p>
        </w:tc>
        <w:tc>
          <w:tcPr>
            <w:tcW w:w="1276" w:type="dxa"/>
            <w:vAlign w:val="center"/>
          </w:tcPr>
          <w:p w14:paraId="59E9C5E0"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mg/kg</w:t>
            </w:r>
          </w:p>
        </w:tc>
        <w:tc>
          <w:tcPr>
            <w:tcW w:w="1559" w:type="dxa"/>
            <w:vAlign w:val="center"/>
          </w:tcPr>
          <w:p w14:paraId="78591577"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4300</w:t>
            </w:r>
          </w:p>
        </w:tc>
        <w:tc>
          <w:tcPr>
            <w:tcW w:w="1701" w:type="dxa"/>
            <w:vAlign w:val="center"/>
          </w:tcPr>
          <w:p w14:paraId="0C996713"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6338</w:t>
            </w:r>
          </w:p>
        </w:tc>
      </w:tr>
      <w:tr w:rsidR="00A50528" w:rsidRPr="00AC08F9" w14:paraId="1A7C0FA5" w14:textId="77777777" w:rsidTr="003B18CF">
        <w:tc>
          <w:tcPr>
            <w:tcW w:w="4394" w:type="dxa"/>
          </w:tcPr>
          <w:p w14:paraId="4036712F" w14:textId="77777777" w:rsidR="00A50528" w:rsidRPr="00BC7DAD" w:rsidRDefault="00A50528" w:rsidP="00D0545D">
            <w:pPr>
              <w:tabs>
                <w:tab w:val="num" w:pos="510"/>
              </w:tabs>
              <w:spacing w:after="0" w:line="360" w:lineRule="auto"/>
              <w:ind w:left="742" w:hanging="567"/>
              <w:rPr>
                <w:rFonts w:ascii="Verdana" w:hAnsi="Verdana"/>
                <w:b/>
                <w:sz w:val="18"/>
                <w:szCs w:val="18"/>
              </w:rPr>
            </w:pPr>
            <w:r w:rsidRPr="00BC7DAD">
              <w:rPr>
                <w:rFonts w:ascii="Verdana" w:hAnsi="Verdana"/>
                <w:b/>
                <w:sz w:val="18"/>
                <w:szCs w:val="18"/>
              </w:rPr>
              <w:t>Analizy popiołu (%-wagowo)</w:t>
            </w:r>
          </w:p>
        </w:tc>
        <w:tc>
          <w:tcPr>
            <w:tcW w:w="1276" w:type="dxa"/>
            <w:vAlign w:val="center"/>
          </w:tcPr>
          <w:p w14:paraId="03A0DE23" w14:textId="77777777" w:rsidR="00A50528" w:rsidRPr="00BC7DAD" w:rsidRDefault="00A50528">
            <w:pPr>
              <w:spacing w:after="0" w:line="360" w:lineRule="auto"/>
              <w:ind w:left="0"/>
              <w:jc w:val="center"/>
              <w:rPr>
                <w:rFonts w:ascii="Verdana" w:hAnsi="Verdana"/>
                <w:sz w:val="18"/>
                <w:szCs w:val="18"/>
              </w:rPr>
            </w:pPr>
          </w:p>
        </w:tc>
        <w:tc>
          <w:tcPr>
            <w:tcW w:w="1559" w:type="dxa"/>
            <w:vAlign w:val="center"/>
          </w:tcPr>
          <w:p w14:paraId="4D7691D2" w14:textId="77777777" w:rsidR="00A50528" w:rsidRPr="00BC7DAD" w:rsidRDefault="00A50528">
            <w:pPr>
              <w:spacing w:after="0" w:line="360" w:lineRule="auto"/>
              <w:ind w:left="0"/>
              <w:jc w:val="center"/>
              <w:rPr>
                <w:rFonts w:ascii="Verdana" w:hAnsi="Verdana"/>
                <w:sz w:val="18"/>
                <w:szCs w:val="18"/>
              </w:rPr>
            </w:pPr>
          </w:p>
        </w:tc>
        <w:tc>
          <w:tcPr>
            <w:tcW w:w="1701" w:type="dxa"/>
            <w:vAlign w:val="center"/>
          </w:tcPr>
          <w:p w14:paraId="58C50C77" w14:textId="77777777" w:rsidR="00A50528" w:rsidRPr="00BC7DAD" w:rsidRDefault="00A50528">
            <w:pPr>
              <w:spacing w:after="0" w:line="360" w:lineRule="auto"/>
              <w:ind w:left="0"/>
              <w:jc w:val="center"/>
              <w:rPr>
                <w:rFonts w:ascii="Verdana" w:hAnsi="Verdana"/>
                <w:sz w:val="18"/>
                <w:szCs w:val="18"/>
              </w:rPr>
            </w:pPr>
          </w:p>
        </w:tc>
      </w:tr>
      <w:tr w:rsidR="00A50528" w:rsidRPr="00AC08F9" w14:paraId="52ED5DF6" w14:textId="77777777" w:rsidTr="003B18CF">
        <w:trPr>
          <w:trHeight w:val="283"/>
        </w:trPr>
        <w:tc>
          <w:tcPr>
            <w:tcW w:w="4394" w:type="dxa"/>
          </w:tcPr>
          <w:p w14:paraId="2470DB53"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SiO</w:t>
            </w:r>
            <w:r w:rsidRPr="00BC7DAD">
              <w:rPr>
                <w:rFonts w:ascii="Verdana" w:hAnsi="Verdana"/>
                <w:sz w:val="18"/>
                <w:szCs w:val="18"/>
                <w:vertAlign w:val="subscript"/>
              </w:rPr>
              <w:t>2</w:t>
            </w:r>
          </w:p>
        </w:tc>
        <w:tc>
          <w:tcPr>
            <w:tcW w:w="1276" w:type="dxa"/>
            <w:vAlign w:val="center"/>
          </w:tcPr>
          <w:p w14:paraId="189AC357"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04449F53" w14:textId="77777777" w:rsidR="00A50528" w:rsidRPr="00BC7DAD" w:rsidRDefault="00A50528">
            <w:pPr>
              <w:spacing w:after="0" w:line="360" w:lineRule="auto"/>
              <w:ind w:left="0"/>
              <w:jc w:val="center"/>
              <w:rPr>
                <w:rFonts w:ascii="Verdana" w:hAnsi="Verdana"/>
                <w:sz w:val="18"/>
                <w:szCs w:val="18"/>
              </w:rPr>
            </w:pPr>
          </w:p>
        </w:tc>
        <w:tc>
          <w:tcPr>
            <w:tcW w:w="1701" w:type="dxa"/>
            <w:vAlign w:val="center"/>
          </w:tcPr>
          <w:p w14:paraId="57A0E7E7"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18 – 55.5</w:t>
            </w:r>
          </w:p>
        </w:tc>
      </w:tr>
      <w:tr w:rsidR="00A50528" w:rsidRPr="00AC08F9" w14:paraId="2E388A7C" w14:textId="77777777" w:rsidTr="003B18CF">
        <w:tc>
          <w:tcPr>
            <w:tcW w:w="4394" w:type="dxa"/>
          </w:tcPr>
          <w:p w14:paraId="773A866C"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TiO</w:t>
            </w:r>
            <w:r w:rsidRPr="00BC7DAD">
              <w:rPr>
                <w:rFonts w:ascii="Verdana" w:hAnsi="Verdana"/>
                <w:sz w:val="18"/>
                <w:szCs w:val="18"/>
                <w:vertAlign w:val="subscript"/>
              </w:rPr>
              <w:t>2</w:t>
            </w:r>
          </w:p>
        </w:tc>
        <w:tc>
          <w:tcPr>
            <w:tcW w:w="1276" w:type="dxa"/>
            <w:vAlign w:val="center"/>
          </w:tcPr>
          <w:p w14:paraId="1B43D832"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14C9AC7D" w14:textId="77777777" w:rsidR="00A50528" w:rsidRPr="00BC7DAD" w:rsidRDefault="00A50528">
            <w:pPr>
              <w:spacing w:after="0" w:line="360" w:lineRule="auto"/>
              <w:ind w:left="0"/>
              <w:jc w:val="center"/>
              <w:rPr>
                <w:rFonts w:ascii="Verdana" w:hAnsi="Verdana"/>
                <w:sz w:val="18"/>
                <w:szCs w:val="18"/>
              </w:rPr>
            </w:pPr>
          </w:p>
        </w:tc>
        <w:tc>
          <w:tcPr>
            <w:tcW w:w="1701" w:type="dxa"/>
            <w:vAlign w:val="center"/>
          </w:tcPr>
          <w:p w14:paraId="17EB0557"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0.19 – 0.35</w:t>
            </w:r>
          </w:p>
        </w:tc>
      </w:tr>
      <w:tr w:rsidR="00A50528" w:rsidRPr="00AC08F9" w14:paraId="04285EF1" w14:textId="77777777" w:rsidTr="003B18CF">
        <w:tc>
          <w:tcPr>
            <w:tcW w:w="4394" w:type="dxa"/>
          </w:tcPr>
          <w:p w14:paraId="4A259382"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Al</w:t>
            </w:r>
            <w:r w:rsidRPr="00BC7DAD">
              <w:rPr>
                <w:rFonts w:ascii="Verdana" w:hAnsi="Verdana"/>
                <w:sz w:val="18"/>
                <w:szCs w:val="18"/>
                <w:vertAlign w:val="subscript"/>
              </w:rPr>
              <w:t>2</w:t>
            </w:r>
            <w:r w:rsidRPr="00BC7DAD">
              <w:rPr>
                <w:rFonts w:ascii="Verdana" w:hAnsi="Verdana"/>
                <w:sz w:val="18"/>
                <w:szCs w:val="18"/>
              </w:rPr>
              <w:t>O</w:t>
            </w:r>
            <w:r w:rsidRPr="00BC7DAD">
              <w:rPr>
                <w:rFonts w:ascii="Verdana" w:hAnsi="Verdana"/>
                <w:sz w:val="18"/>
                <w:szCs w:val="18"/>
                <w:vertAlign w:val="subscript"/>
              </w:rPr>
              <w:t>3</w:t>
            </w:r>
          </w:p>
        </w:tc>
        <w:tc>
          <w:tcPr>
            <w:tcW w:w="1276" w:type="dxa"/>
            <w:vAlign w:val="center"/>
          </w:tcPr>
          <w:p w14:paraId="1E98C19D"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65486047" w14:textId="77777777" w:rsidR="00A50528" w:rsidRPr="00BC7DAD" w:rsidRDefault="00A50528">
            <w:pPr>
              <w:spacing w:after="0" w:line="360" w:lineRule="auto"/>
              <w:ind w:left="0"/>
              <w:jc w:val="center"/>
              <w:rPr>
                <w:rFonts w:ascii="Verdana" w:hAnsi="Verdana"/>
                <w:sz w:val="18"/>
                <w:szCs w:val="18"/>
              </w:rPr>
            </w:pPr>
          </w:p>
        </w:tc>
        <w:tc>
          <w:tcPr>
            <w:tcW w:w="1701" w:type="dxa"/>
            <w:vAlign w:val="center"/>
          </w:tcPr>
          <w:p w14:paraId="24A25F22"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3.72 – 7.05</w:t>
            </w:r>
          </w:p>
        </w:tc>
      </w:tr>
      <w:tr w:rsidR="00A50528" w:rsidRPr="00AC08F9" w14:paraId="068DB008" w14:textId="77777777" w:rsidTr="003B18CF">
        <w:tc>
          <w:tcPr>
            <w:tcW w:w="4394" w:type="dxa"/>
          </w:tcPr>
          <w:p w14:paraId="1BCEF0E3"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Fe</w:t>
            </w:r>
            <w:r w:rsidRPr="00BC7DAD">
              <w:rPr>
                <w:rFonts w:ascii="Verdana" w:hAnsi="Verdana"/>
                <w:sz w:val="18"/>
                <w:szCs w:val="18"/>
                <w:vertAlign w:val="subscript"/>
              </w:rPr>
              <w:t>2</w:t>
            </w:r>
            <w:r w:rsidRPr="00BC7DAD">
              <w:rPr>
                <w:rFonts w:ascii="Verdana" w:hAnsi="Verdana"/>
                <w:sz w:val="18"/>
                <w:szCs w:val="18"/>
              </w:rPr>
              <w:t>O</w:t>
            </w:r>
            <w:r w:rsidRPr="00BC7DAD">
              <w:rPr>
                <w:rFonts w:ascii="Verdana" w:hAnsi="Verdana"/>
                <w:sz w:val="18"/>
                <w:szCs w:val="18"/>
                <w:vertAlign w:val="subscript"/>
              </w:rPr>
              <w:t>3</w:t>
            </w:r>
          </w:p>
        </w:tc>
        <w:tc>
          <w:tcPr>
            <w:tcW w:w="1276" w:type="dxa"/>
            <w:vAlign w:val="center"/>
          </w:tcPr>
          <w:p w14:paraId="6CFBE3D1"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165FC157" w14:textId="77777777" w:rsidR="00A50528" w:rsidRPr="00BC7DAD" w:rsidRDefault="00A50528">
            <w:pPr>
              <w:spacing w:after="0" w:line="360" w:lineRule="auto"/>
              <w:ind w:left="0"/>
              <w:jc w:val="center"/>
              <w:rPr>
                <w:rFonts w:ascii="Verdana" w:hAnsi="Verdana"/>
                <w:sz w:val="18"/>
                <w:szCs w:val="18"/>
              </w:rPr>
            </w:pPr>
          </w:p>
        </w:tc>
        <w:tc>
          <w:tcPr>
            <w:tcW w:w="1701" w:type="dxa"/>
            <w:vAlign w:val="center"/>
          </w:tcPr>
          <w:p w14:paraId="7288D62F"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2.72 . 4.6</w:t>
            </w:r>
          </w:p>
        </w:tc>
      </w:tr>
      <w:tr w:rsidR="00A50528" w:rsidRPr="00AC08F9" w14:paraId="22550B01" w14:textId="77777777" w:rsidTr="003B18CF">
        <w:tc>
          <w:tcPr>
            <w:tcW w:w="4394" w:type="dxa"/>
          </w:tcPr>
          <w:p w14:paraId="04A6C634" w14:textId="77777777" w:rsidR="00A50528" w:rsidRPr="00BC7DAD" w:rsidRDefault="00A50528" w:rsidP="00C86AC5">
            <w:pPr>
              <w:numPr>
                <w:ilvl w:val="0"/>
                <w:numId w:val="13"/>
              </w:numPr>
              <w:spacing w:after="0" w:line="360" w:lineRule="auto"/>
              <w:rPr>
                <w:rFonts w:ascii="Verdana" w:hAnsi="Verdana"/>
                <w:sz w:val="18"/>
                <w:szCs w:val="18"/>
              </w:rPr>
            </w:pPr>
            <w:proofErr w:type="spellStart"/>
            <w:r w:rsidRPr="00BC7DAD">
              <w:rPr>
                <w:rFonts w:ascii="Verdana" w:hAnsi="Verdana"/>
                <w:sz w:val="18"/>
                <w:szCs w:val="18"/>
              </w:rPr>
              <w:t>MgO</w:t>
            </w:r>
            <w:proofErr w:type="spellEnd"/>
          </w:p>
        </w:tc>
        <w:tc>
          <w:tcPr>
            <w:tcW w:w="1276" w:type="dxa"/>
            <w:vAlign w:val="center"/>
          </w:tcPr>
          <w:p w14:paraId="0D0E5B36"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7ACDE16F" w14:textId="77777777" w:rsidR="00A50528" w:rsidRPr="00BC7DAD" w:rsidRDefault="00A50528">
            <w:pPr>
              <w:spacing w:after="0" w:line="360" w:lineRule="auto"/>
              <w:ind w:left="0"/>
              <w:jc w:val="center"/>
              <w:rPr>
                <w:rFonts w:ascii="Verdana" w:hAnsi="Verdana"/>
                <w:sz w:val="18"/>
                <w:szCs w:val="18"/>
              </w:rPr>
            </w:pPr>
          </w:p>
        </w:tc>
        <w:tc>
          <w:tcPr>
            <w:tcW w:w="1701" w:type="dxa"/>
            <w:vAlign w:val="center"/>
          </w:tcPr>
          <w:p w14:paraId="474E4FB7"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2.8 – 5.34</w:t>
            </w:r>
          </w:p>
        </w:tc>
      </w:tr>
      <w:tr w:rsidR="00A50528" w:rsidRPr="00AC08F9" w14:paraId="1320ABD7" w14:textId="77777777" w:rsidTr="003B18CF">
        <w:tc>
          <w:tcPr>
            <w:tcW w:w="4394" w:type="dxa"/>
          </w:tcPr>
          <w:p w14:paraId="3393F1F1" w14:textId="77777777" w:rsidR="00A50528" w:rsidRPr="00BC7DAD" w:rsidRDefault="00A50528" w:rsidP="00C86AC5">
            <w:pPr>
              <w:numPr>
                <w:ilvl w:val="0"/>
                <w:numId w:val="13"/>
              </w:numPr>
              <w:spacing w:after="0" w:line="360" w:lineRule="auto"/>
              <w:rPr>
                <w:rFonts w:ascii="Verdana" w:hAnsi="Verdana"/>
                <w:sz w:val="18"/>
                <w:szCs w:val="18"/>
              </w:rPr>
            </w:pPr>
            <w:proofErr w:type="spellStart"/>
            <w:r w:rsidRPr="00BC7DAD">
              <w:rPr>
                <w:rFonts w:ascii="Verdana" w:hAnsi="Verdana"/>
                <w:sz w:val="18"/>
                <w:szCs w:val="18"/>
              </w:rPr>
              <w:t>CaO</w:t>
            </w:r>
            <w:proofErr w:type="spellEnd"/>
          </w:p>
        </w:tc>
        <w:tc>
          <w:tcPr>
            <w:tcW w:w="1276" w:type="dxa"/>
            <w:vAlign w:val="center"/>
          </w:tcPr>
          <w:p w14:paraId="4DB57674"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458E1A0E" w14:textId="77777777" w:rsidR="00A50528" w:rsidRPr="00BC7DAD" w:rsidRDefault="00A50528">
            <w:pPr>
              <w:spacing w:after="0" w:line="360" w:lineRule="auto"/>
              <w:ind w:left="0"/>
              <w:jc w:val="center"/>
              <w:rPr>
                <w:rFonts w:ascii="Verdana" w:hAnsi="Verdana"/>
                <w:sz w:val="18"/>
                <w:szCs w:val="18"/>
              </w:rPr>
            </w:pPr>
          </w:p>
        </w:tc>
        <w:tc>
          <w:tcPr>
            <w:tcW w:w="1701" w:type="dxa"/>
            <w:vAlign w:val="center"/>
          </w:tcPr>
          <w:p w14:paraId="778A63B9"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8.4 – 30</w:t>
            </w:r>
          </w:p>
        </w:tc>
      </w:tr>
      <w:tr w:rsidR="00A50528" w:rsidRPr="00AC08F9" w14:paraId="716E1FA7" w14:textId="77777777" w:rsidTr="003B18CF">
        <w:tc>
          <w:tcPr>
            <w:tcW w:w="4394" w:type="dxa"/>
          </w:tcPr>
          <w:p w14:paraId="676D25DA"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Na</w:t>
            </w:r>
            <w:r w:rsidRPr="00BC7DAD">
              <w:rPr>
                <w:rFonts w:ascii="Verdana" w:hAnsi="Verdana"/>
                <w:sz w:val="18"/>
                <w:szCs w:val="18"/>
                <w:vertAlign w:val="subscript"/>
              </w:rPr>
              <w:t>2</w:t>
            </w:r>
            <w:r w:rsidRPr="00BC7DAD">
              <w:rPr>
                <w:rFonts w:ascii="Verdana" w:hAnsi="Verdana"/>
                <w:sz w:val="18"/>
                <w:szCs w:val="18"/>
              </w:rPr>
              <w:t>O</w:t>
            </w:r>
          </w:p>
        </w:tc>
        <w:tc>
          <w:tcPr>
            <w:tcW w:w="1276" w:type="dxa"/>
            <w:vAlign w:val="center"/>
          </w:tcPr>
          <w:p w14:paraId="615218B9"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258B6D11" w14:textId="77777777" w:rsidR="00A50528" w:rsidRPr="00BC7DAD" w:rsidRDefault="00A50528">
            <w:pPr>
              <w:spacing w:after="0" w:line="360" w:lineRule="auto"/>
              <w:ind w:left="0"/>
              <w:jc w:val="center"/>
              <w:rPr>
                <w:rFonts w:ascii="Verdana" w:hAnsi="Verdana"/>
                <w:sz w:val="18"/>
                <w:szCs w:val="18"/>
              </w:rPr>
            </w:pPr>
          </w:p>
        </w:tc>
        <w:tc>
          <w:tcPr>
            <w:tcW w:w="1701" w:type="dxa"/>
            <w:vAlign w:val="center"/>
          </w:tcPr>
          <w:p w14:paraId="70E3E251"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0.59 – 1.8</w:t>
            </w:r>
          </w:p>
        </w:tc>
      </w:tr>
      <w:tr w:rsidR="00A50528" w:rsidRPr="00AC08F9" w14:paraId="043FDC0E" w14:textId="77777777" w:rsidTr="003B18CF">
        <w:tc>
          <w:tcPr>
            <w:tcW w:w="4394" w:type="dxa"/>
          </w:tcPr>
          <w:p w14:paraId="28C14EF8"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K</w:t>
            </w:r>
            <w:r w:rsidRPr="00BC7DAD">
              <w:rPr>
                <w:rFonts w:ascii="Verdana" w:hAnsi="Verdana"/>
                <w:sz w:val="18"/>
                <w:szCs w:val="18"/>
                <w:vertAlign w:val="subscript"/>
              </w:rPr>
              <w:t>2</w:t>
            </w:r>
            <w:r w:rsidRPr="00BC7DAD">
              <w:rPr>
                <w:rFonts w:ascii="Verdana" w:hAnsi="Verdana"/>
                <w:sz w:val="18"/>
                <w:szCs w:val="18"/>
              </w:rPr>
              <w:t>O</w:t>
            </w:r>
          </w:p>
        </w:tc>
        <w:tc>
          <w:tcPr>
            <w:tcW w:w="1276" w:type="dxa"/>
            <w:vAlign w:val="center"/>
          </w:tcPr>
          <w:p w14:paraId="1AFF38F8"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4C393066" w14:textId="77777777" w:rsidR="00A50528" w:rsidRPr="00BC7DAD" w:rsidRDefault="00A50528">
            <w:pPr>
              <w:spacing w:after="0" w:line="360" w:lineRule="auto"/>
              <w:ind w:left="0"/>
              <w:jc w:val="center"/>
              <w:rPr>
                <w:rFonts w:ascii="Verdana" w:hAnsi="Verdana"/>
                <w:sz w:val="18"/>
                <w:szCs w:val="18"/>
              </w:rPr>
            </w:pPr>
          </w:p>
        </w:tc>
        <w:tc>
          <w:tcPr>
            <w:tcW w:w="1701" w:type="dxa"/>
            <w:vAlign w:val="center"/>
          </w:tcPr>
          <w:p w14:paraId="49029CA2"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13.0 – 36.1</w:t>
            </w:r>
          </w:p>
        </w:tc>
      </w:tr>
      <w:tr w:rsidR="00A50528" w:rsidRPr="00AC08F9" w14:paraId="31F004B0" w14:textId="77777777" w:rsidTr="003B18CF">
        <w:tc>
          <w:tcPr>
            <w:tcW w:w="4394" w:type="dxa"/>
          </w:tcPr>
          <w:p w14:paraId="20E9B977"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P</w:t>
            </w:r>
            <w:r w:rsidRPr="00BC7DAD">
              <w:rPr>
                <w:rFonts w:ascii="Verdana" w:hAnsi="Verdana"/>
                <w:sz w:val="18"/>
                <w:szCs w:val="18"/>
                <w:vertAlign w:val="subscript"/>
              </w:rPr>
              <w:t>2</w:t>
            </w:r>
            <w:r w:rsidRPr="00BC7DAD">
              <w:rPr>
                <w:rFonts w:ascii="Verdana" w:hAnsi="Verdana"/>
                <w:sz w:val="18"/>
                <w:szCs w:val="18"/>
              </w:rPr>
              <w:t>O</w:t>
            </w:r>
            <w:r w:rsidRPr="00BC7DAD">
              <w:rPr>
                <w:rFonts w:ascii="Verdana" w:hAnsi="Verdana"/>
                <w:sz w:val="18"/>
                <w:szCs w:val="18"/>
                <w:vertAlign w:val="subscript"/>
              </w:rPr>
              <w:t>5</w:t>
            </w:r>
          </w:p>
        </w:tc>
        <w:tc>
          <w:tcPr>
            <w:tcW w:w="1276" w:type="dxa"/>
            <w:vAlign w:val="center"/>
          </w:tcPr>
          <w:p w14:paraId="417CBC6F"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6955BC9F" w14:textId="77777777" w:rsidR="00A50528" w:rsidRPr="00BC7DAD" w:rsidRDefault="00A50528">
            <w:pPr>
              <w:spacing w:after="0" w:line="360" w:lineRule="auto"/>
              <w:ind w:left="0"/>
              <w:jc w:val="center"/>
              <w:rPr>
                <w:rFonts w:ascii="Verdana" w:hAnsi="Verdana"/>
                <w:sz w:val="18"/>
                <w:szCs w:val="18"/>
              </w:rPr>
            </w:pPr>
          </w:p>
        </w:tc>
        <w:tc>
          <w:tcPr>
            <w:tcW w:w="1701" w:type="dxa"/>
            <w:vAlign w:val="center"/>
          </w:tcPr>
          <w:p w14:paraId="193218D9"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3.1 – 22.9</w:t>
            </w:r>
          </w:p>
        </w:tc>
      </w:tr>
      <w:tr w:rsidR="00A50528" w:rsidRPr="00AC08F9" w14:paraId="1E5088B2" w14:textId="77777777" w:rsidTr="003B18CF">
        <w:tc>
          <w:tcPr>
            <w:tcW w:w="4394" w:type="dxa"/>
          </w:tcPr>
          <w:p w14:paraId="5FF0B531"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Mn</w:t>
            </w:r>
            <w:r w:rsidRPr="00BC7DAD">
              <w:rPr>
                <w:rFonts w:ascii="Verdana" w:hAnsi="Verdana"/>
                <w:sz w:val="18"/>
                <w:szCs w:val="18"/>
                <w:vertAlign w:val="subscript"/>
              </w:rPr>
              <w:t>3</w:t>
            </w:r>
            <w:r w:rsidRPr="00BC7DAD">
              <w:rPr>
                <w:rFonts w:ascii="Verdana" w:hAnsi="Verdana"/>
                <w:sz w:val="18"/>
                <w:szCs w:val="18"/>
              </w:rPr>
              <w:t>O</w:t>
            </w:r>
            <w:r w:rsidRPr="00BC7DAD">
              <w:rPr>
                <w:rFonts w:ascii="Verdana" w:hAnsi="Verdana"/>
                <w:sz w:val="18"/>
                <w:szCs w:val="18"/>
                <w:vertAlign w:val="subscript"/>
              </w:rPr>
              <w:t>4</w:t>
            </w:r>
          </w:p>
        </w:tc>
        <w:tc>
          <w:tcPr>
            <w:tcW w:w="1276" w:type="dxa"/>
            <w:vAlign w:val="center"/>
          </w:tcPr>
          <w:p w14:paraId="3064102A"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09CCDC4D" w14:textId="77777777" w:rsidR="00A50528" w:rsidRPr="00BC7DAD" w:rsidRDefault="00A50528">
            <w:pPr>
              <w:spacing w:after="0" w:line="360" w:lineRule="auto"/>
              <w:ind w:left="0"/>
              <w:jc w:val="center"/>
              <w:rPr>
                <w:rFonts w:ascii="Verdana" w:hAnsi="Verdana"/>
                <w:color w:val="FF0000"/>
                <w:sz w:val="18"/>
                <w:szCs w:val="18"/>
              </w:rPr>
            </w:pPr>
          </w:p>
        </w:tc>
        <w:tc>
          <w:tcPr>
            <w:tcW w:w="1701" w:type="dxa"/>
            <w:vAlign w:val="center"/>
          </w:tcPr>
          <w:p w14:paraId="132C1C90" w14:textId="77777777" w:rsidR="00A50528" w:rsidRPr="00BC7DAD" w:rsidRDefault="00A50528">
            <w:pPr>
              <w:spacing w:after="0" w:line="360" w:lineRule="auto"/>
              <w:ind w:left="0"/>
              <w:jc w:val="center"/>
              <w:rPr>
                <w:rFonts w:ascii="Verdana" w:hAnsi="Verdana"/>
                <w:color w:val="FF0000"/>
                <w:sz w:val="18"/>
                <w:szCs w:val="18"/>
              </w:rPr>
            </w:pPr>
            <w:r w:rsidRPr="00BC7DAD">
              <w:rPr>
                <w:rFonts w:ascii="Verdana" w:hAnsi="Verdana"/>
                <w:sz w:val="18"/>
                <w:szCs w:val="18"/>
              </w:rPr>
              <w:t>0.06 – 0.13</w:t>
            </w:r>
          </w:p>
        </w:tc>
      </w:tr>
      <w:tr w:rsidR="00A50528" w:rsidRPr="00AC08F9" w14:paraId="679E69E8" w14:textId="77777777" w:rsidTr="003B18CF">
        <w:tc>
          <w:tcPr>
            <w:tcW w:w="4394" w:type="dxa"/>
          </w:tcPr>
          <w:p w14:paraId="1298D9FA" w14:textId="77777777" w:rsidR="00A50528" w:rsidRPr="00BC7DAD" w:rsidRDefault="00A50528" w:rsidP="00C86AC5">
            <w:pPr>
              <w:numPr>
                <w:ilvl w:val="0"/>
                <w:numId w:val="13"/>
              </w:numPr>
              <w:spacing w:after="0" w:line="360" w:lineRule="auto"/>
              <w:rPr>
                <w:rFonts w:ascii="Verdana" w:hAnsi="Verdana"/>
                <w:sz w:val="18"/>
                <w:szCs w:val="18"/>
              </w:rPr>
            </w:pPr>
            <w:r w:rsidRPr="00BC7DAD">
              <w:rPr>
                <w:rFonts w:ascii="Verdana" w:hAnsi="Verdana"/>
                <w:sz w:val="18"/>
                <w:szCs w:val="18"/>
              </w:rPr>
              <w:t>SO</w:t>
            </w:r>
            <w:r w:rsidRPr="00BC7DAD">
              <w:rPr>
                <w:rFonts w:ascii="Verdana" w:hAnsi="Verdana"/>
                <w:sz w:val="18"/>
                <w:szCs w:val="18"/>
                <w:vertAlign w:val="subscript"/>
              </w:rPr>
              <w:t>3</w:t>
            </w:r>
          </w:p>
        </w:tc>
        <w:tc>
          <w:tcPr>
            <w:tcW w:w="1276" w:type="dxa"/>
            <w:vAlign w:val="center"/>
          </w:tcPr>
          <w:p w14:paraId="0CEEFFF9"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w:t>
            </w:r>
          </w:p>
        </w:tc>
        <w:tc>
          <w:tcPr>
            <w:tcW w:w="1559" w:type="dxa"/>
            <w:vAlign w:val="center"/>
          </w:tcPr>
          <w:p w14:paraId="47DEB71E" w14:textId="77777777" w:rsidR="00A50528" w:rsidRPr="00BC7DAD" w:rsidRDefault="00A50528">
            <w:pPr>
              <w:spacing w:after="0" w:line="360" w:lineRule="auto"/>
              <w:ind w:left="0"/>
              <w:jc w:val="center"/>
              <w:rPr>
                <w:rFonts w:ascii="Verdana" w:hAnsi="Verdana"/>
                <w:sz w:val="18"/>
                <w:szCs w:val="18"/>
              </w:rPr>
            </w:pPr>
          </w:p>
        </w:tc>
        <w:tc>
          <w:tcPr>
            <w:tcW w:w="1701" w:type="dxa"/>
            <w:vAlign w:val="center"/>
          </w:tcPr>
          <w:p w14:paraId="4623D490" w14:textId="77777777" w:rsidR="00A50528" w:rsidRPr="00BC7DAD" w:rsidRDefault="00A50528">
            <w:pPr>
              <w:spacing w:after="0" w:line="360" w:lineRule="auto"/>
              <w:ind w:left="0"/>
              <w:jc w:val="center"/>
              <w:rPr>
                <w:rFonts w:ascii="Verdana" w:hAnsi="Verdana"/>
                <w:sz w:val="18"/>
                <w:szCs w:val="18"/>
              </w:rPr>
            </w:pPr>
            <w:r w:rsidRPr="00BC7DAD">
              <w:rPr>
                <w:rFonts w:ascii="Verdana" w:hAnsi="Verdana"/>
                <w:sz w:val="18"/>
                <w:szCs w:val="18"/>
              </w:rPr>
              <w:t>0 – 5.4</w:t>
            </w:r>
          </w:p>
        </w:tc>
      </w:tr>
    </w:tbl>
    <w:p w14:paraId="4351E211" w14:textId="77777777" w:rsidR="00FC7C6A" w:rsidRPr="00AC08F9" w:rsidRDefault="00FC7C6A" w:rsidP="006B6E34">
      <w:pPr>
        <w:pStyle w:val="Nagwek1"/>
        <w:numPr>
          <w:ilvl w:val="2"/>
          <w:numId w:val="11"/>
        </w:numPr>
        <w:spacing w:before="120" w:after="0" w:line="360" w:lineRule="auto"/>
        <w:rPr>
          <w:rFonts w:ascii="Verdana" w:hAnsi="Verdana" w:cs="Times New Roman"/>
          <w:b w:val="0"/>
          <w:sz w:val="20"/>
          <w:szCs w:val="20"/>
        </w:rPr>
      </w:pPr>
      <w:bookmarkStart w:id="658" w:name="_Toc3465479"/>
      <w:bookmarkStart w:id="659" w:name="_Toc10107714"/>
      <w:bookmarkStart w:id="660" w:name="_Toc14933595"/>
      <w:bookmarkStart w:id="661" w:name="_Toc27034418"/>
      <w:r w:rsidRPr="00AC08F9">
        <w:rPr>
          <w:rFonts w:ascii="Verdana" w:hAnsi="Verdana" w:cs="Times New Roman"/>
          <w:b w:val="0"/>
          <w:sz w:val="20"/>
          <w:szCs w:val="20"/>
        </w:rPr>
        <w:lastRenderedPageBreak/>
        <w:t>Parametry mułów</w:t>
      </w:r>
      <w:bookmarkEnd w:id="658"/>
      <w:bookmarkEnd w:id="659"/>
      <w:r w:rsidR="006B6E34" w:rsidRPr="00AC08F9">
        <w:rPr>
          <w:rFonts w:ascii="Verdana" w:hAnsi="Verdana" w:cs="Times New Roman"/>
          <w:b w:val="0"/>
          <w:sz w:val="20"/>
          <w:szCs w:val="20"/>
        </w:rPr>
        <w:t>:</w:t>
      </w:r>
      <w:bookmarkEnd w:id="660"/>
      <w:bookmarkEnd w:id="661"/>
    </w:p>
    <w:tbl>
      <w:tblPr>
        <w:tblStyle w:val="Tabela-Siatka"/>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1412"/>
        <w:gridCol w:w="1276"/>
        <w:gridCol w:w="1559"/>
        <w:gridCol w:w="1701"/>
      </w:tblGrid>
      <w:tr w:rsidR="0076017E" w:rsidRPr="00AC08F9" w14:paraId="06644D11" w14:textId="77777777" w:rsidTr="000904BE">
        <w:tc>
          <w:tcPr>
            <w:tcW w:w="4394" w:type="dxa"/>
            <w:gridSpan w:val="2"/>
            <w:vAlign w:val="center"/>
          </w:tcPr>
          <w:p w14:paraId="375A7886" w14:textId="77777777" w:rsidR="0076017E" w:rsidRPr="00BC7DAD" w:rsidRDefault="0076017E" w:rsidP="00D0545D">
            <w:pPr>
              <w:spacing w:after="0" w:line="360" w:lineRule="auto"/>
              <w:ind w:left="-676"/>
              <w:jc w:val="left"/>
              <w:rPr>
                <w:rFonts w:ascii="Verdana" w:hAnsi="Verdana"/>
                <w:b/>
                <w:sz w:val="18"/>
                <w:szCs w:val="20"/>
              </w:rPr>
            </w:pPr>
          </w:p>
        </w:tc>
        <w:tc>
          <w:tcPr>
            <w:tcW w:w="1276" w:type="dxa"/>
            <w:vAlign w:val="center"/>
          </w:tcPr>
          <w:p w14:paraId="24CE780F" w14:textId="77777777" w:rsidR="0076017E" w:rsidRPr="00BC7DAD" w:rsidRDefault="0076017E" w:rsidP="00D0545D">
            <w:pPr>
              <w:spacing w:after="0" w:line="360" w:lineRule="auto"/>
              <w:ind w:left="0"/>
              <w:rPr>
                <w:rFonts w:ascii="Verdana" w:hAnsi="Verdana"/>
                <w:b/>
                <w:sz w:val="18"/>
                <w:szCs w:val="20"/>
              </w:rPr>
            </w:pPr>
            <w:r w:rsidRPr="00BC7DAD">
              <w:rPr>
                <w:rFonts w:ascii="Verdana" w:hAnsi="Verdana"/>
                <w:b/>
                <w:color w:val="000000" w:themeColor="text1"/>
                <w:sz w:val="18"/>
                <w:szCs w:val="20"/>
              </w:rPr>
              <w:t>Jednostka</w:t>
            </w:r>
          </w:p>
        </w:tc>
        <w:tc>
          <w:tcPr>
            <w:tcW w:w="1559" w:type="dxa"/>
            <w:vAlign w:val="center"/>
          </w:tcPr>
          <w:p w14:paraId="1FE0A6F3" w14:textId="77777777" w:rsidR="0076017E" w:rsidRPr="00BC7DAD" w:rsidRDefault="0076017E" w:rsidP="00D0545D">
            <w:pPr>
              <w:spacing w:after="0" w:line="360" w:lineRule="auto"/>
              <w:ind w:left="0"/>
              <w:rPr>
                <w:rFonts w:ascii="Verdana" w:hAnsi="Verdana"/>
                <w:b/>
                <w:sz w:val="18"/>
                <w:szCs w:val="20"/>
              </w:rPr>
            </w:pPr>
            <w:r w:rsidRPr="00BC7DAD">
              <w:rPr>
                <w:rFonts w:ascii="Verdana" w:hAnsi="Verdana"/>
                <w:b/>
                <w:bCs/>
                <w:color w:val="000000" w:themeColor="text1"/>
                <w:sz w:val="18"/>
                <w:szCs w:val="20"/>
              </w:rPr>
              <w:t>Wartości minimalne</w:t>
            </w:r>
          </w:p>
        </w:tc>
        <w:tc>
          <w:tcPr>
            <w:tcW w:w="1701" w:type="dxa"/>
            <w:vAlign w:val="center"/>
          </w:tcPr>
          <w:p w14:paraId="08718768" w14:textId="77777777" w:rsidR="0076017E" w:rsidRPr="00BC7DAD" w:rsidRDefault="0076017E" w:rsidP="00D0545D">
            <w:pPr>
              <w:spacing w:after="0" w:line="360" w:lineRule="auto"/>
              <w:ind w:left="0"/>
              <w:rPr>
                <w:rFonts w:ascii="Verdana" w:hAnsi="Verdana"/>
                <w:b/>
                <w:sz w:val="18"/>
                <w:szCs w:val="20"/>
              </w:rPr>
            </w:pPr>
            <w:r w:rsidRPr="00BC7DAD">
              <w:rPr>
                <w:rFonts w:ascii="Verdana" w:hAnsi="Verdana"/>
                <w:b/>
                <w:bCs/>
                <w:color w:val="000000" w:themeColor="text1"/>
                <w:sz w:val="18"/>
                <w:szCs w:val="20"/>
              </w:rPr>
              <w:t>Wartości maksymalne</w:t>
            </w:r>
          </w:p>
        </w:tc>
      </w:tr>
      <w:tr w:rsidR="0076017E" w:rsidRPr="00AC08F9" w14:paraId="0696D3DE" w14:textId="77777777" w:rsidTr="00AC08F9">
        <w:trPr>
          <w:trHeight w:val="227"/>
        </w:trPr>
        <w:tc>
          <w:tcPr>
            <w:tcW w:w="2982" w:type="dxa"/>
          </w:tcPr>
          <w:p w14:paraId="50ED4610" w14:textId="77777777" w:rsidR="0076017E" w:rsidRPr="00BC7DAD" w:rsidRDefault="0076017E" w:rsidP="00D0545D">
            <w:pPr>
              <w:spacing w:after="0" w:line="360" w:lineRule="auto"/>
              <w:ind w:left="0"/>
              <w:rPr>
                <w:rFonts w:ascii="Verdana" w:hAnsi="Verdana"/>
                <w:b/>
                <w:sz w:val="18"/>
                <w:szCs w:val="20"/>
              </w:rPr>
            </w:pPr>
            <w:r w:rsidRPr="00BC7DAD">
              <w:rPr>
                <w:rFonts w:ascii="Verdana" w:hAnsi="Verdana"/>
                <w:color w:val="000000" w:themeColor="text1"/>
                <w:sz w:val="18"/>
                <w:szCs w:val="20"/>
              </w:rPr>
              <w:t>Wartość opałowa</w:t>
            </w:r>
          </w:p>
        </w:tc>
        <w:tc>
          <w:tcPr>
            <w:tcW w:w="1412" w:type="dxa"/>
            <w:vAlign w:val="center"/>
          </w:tcPr>
          <w:p w14:paraId="39A5B931" w14:textId="77777777" w:rsidR="0076017E" w:rsidRPr="00BC7DAD" w:rsidRDefault="0076017E" w:rsidP="00AC08F9">
            <w:pPr>
              <w:spacing w:after="0" w:line="360" w:lineRule="auto"/>
              <w:ind w:left="0"/>
              <w:jc w:val="center"/>
              <w:rPr>
                <w:rFonts w:ascii="Verdana" w:hAnsi="Verdana"/>
                <w:b/>
                <w:sz w:val="18"/>
                <w:szCs w:val="20"/>
              </w:rPr>
            </w:pPr>
            <w:proofErr w:type="spellStart"/>
            <w:r w:rsidRPr="00BC7DAD">
              <w:rPr>
                <w:rFonts w:ascii="Verdana" w:hAnsi="Verdana"/>
                <w:b/>
                <w:bCs/>
                <w:sz w:val="18"/>
                <w:szCs w:val="20"/>
                <w:lang w:eastAsia="pl-PL"/>
              </w:rPr>
              <w:t>Q</w:t>
            </w:r>
            <w:r w:rsidRPr="00BC7DAD">
              <w:rPr>
                <w:rFonts w:ascii="Verdana" w:hAnsi="Verdana"/>
                <w:b/>
                <w:bCs/>
                <w:sz w:val="18"/>
                <w:szCs w:val="20"/>
                <w:vertAlign w:val="subscript"/>
                <w:lang w:eastAsia="pl-PL"/>
              </w:rPr>
              <w:t>i</w:t>
            </w:r>
            <w:r w:rsidRPr="00BC7DAD">
              <w:rPr>
                <w:rFonts w:ascii="Verdana" w:hAnsi="Verdana"/>
                <w:b/>
                <w:bCs/>
                <w:sz w:val="18"/>
                <w:szCs w:val="20"/>
                <w:vertAlign w:val="superscript"/>
                <w:lang w:eastAsia="pl-PL"/>
              </w:rPr>
              <w:t>r</w:t>
            </w:r>
            <w:proofErr w:type="spellEnd"/>
          </w:p>
        </w:tc>
        <w:tc>
          <w:tcPr>
            <w:tcW w:w="1276" w:type="dxa"/>
            <w:vAlign w:val="center"/>
          </w:tcPr>
          <w:p w14:paraId="25BE5D6D" w14:textId="77777777" w:rsidR="0076017E" w:rsidRPr="00BC7DAD" w:rsidRDefault="0076017E" w:rsidP="00AC08F9">
            <w:pPr>
              <w:spacing w:after="0" w:line="360" w:lineRule="auto"/>
              <w:ind w:left="0"/>
              <w:jc w:val="center"/>
              <w:rPr>
                <w:rFonts w:ascii="Verdana" w:hAnsi="Verdana"/>
                <w:b/>
                <w:sz w:val="18"/>
                <w:szCs w:val="20"/>
              </w:rPr>
            </w:pPr>
            <w:proofErr w:type="spellStart"/>
            <w:r w:rsidRPr="00BC7DAD">
              <w:rPr>
                <w:rFonts w:ascii="Verdana" w:hAnsi="Verdana"/>
                <w:sz w:val="18"/>
                <w:szCs w:val="20"/>
                <w:lang w:eastAsia="pl-PL"/>
              </w:rPr>
              <w:t>kJ</w:t>
            </w:r>
            <w:proofErr w:type="spellEnd"/>
            <w:r w:rsidRPr="00BC7DAD">
              <w:rPr>
                <w:rFonts w:ascii="Verdana" w:hAnsi="Verdana"/>
                <w:sz w:val="18"/>
                <w:szCs w:val="20"/>
                <w:lang w:eastAsia="pl-PL"/>
              </w:rPr>
              <w:t>/kg</w:t>
            </w:r>
          </w:p>
        </w:tc>
        <w:tc>
          <w:tcPr>
            <w:tcW w:w="1559" w:type="dxa"/>
            <w:vAlign w:val="center"/>
          </w:tcPr>
          <w:p w14:paraId="1312E329" w14:textId="77777777" w:rsidR="0076017E" w:rsidRPr="00BC7DAD" w:rsidRDefault="0076017E" w:rsidP="00AC08F9">
            <w:pPr>
              <w:spacing w:after="0" w:line="360" w:lineRule="auto"/>
              <w:ind w:left="0"/>
              <w:jc w:val="center"/>
              <w:rPr>
                <w:rFonts w:ascii="Verdana" w:hAnsi="Verdana"/>
                <w:sz w:val="18"/>
                <w:szCs w:val="20"/>
              </w:rPr>
            </w:pPr>
            <w:r w:rsidRPr="00BC7DAD">
              <w:rPr>
                <w:rFonts w:ascii="Verdana" w:hAnsi="Verdana"/>
                <w:sz w:val="18"/>
                <w:szCs w:val="20"/>
              </w:rPr>
              <w:t>10 000</w:t>
            </w:r>
          </w:p>
        </w:tc>
        <w:tc>
          <w:tcPr>
            <w:tcW w:w="1701" w:type="dxa"/>
            <w:vAlign w:val="center"/>
          </w:tcPr>
          <w:p w14:paraId="56A15716" w14:textId="77777777" w:rsidR="0076017E" w:rsidRPr="00BC7DAD" w:rsidRDefault="0076017E" w:rsidP="00AC08F9">
            <w:pPr>
              <w:spacing w:after="0" w:line="360" w:lineRule="auto"/>
              <w:ind w:left="0"/>
              <w:jc w:val="center"/>
              <w:rPr>
                <w:rFonts w:ascii="Verdana" w:hAnsi="Verdana"/>
                <w:sz w:val="18"/>
                <w:szCs w:val="20"/>
              </w:rPr>
            </w:pPr>
            <w:r w:rsidRPr="00BC7DAD">
              <w:rPr>
                <w:rFonts w:ascii="Verdana" w:hAnsi="Verdana"/>
                <w:sz w:val="18"/>
                <w:szCs w:val="20"/>
              </w:rPr>
              <w:t>18 000</w:t>
            </w:r>
          </w:p>
        </w:tc>
      </w:tr>
      <w:tr w:rsidR="0076017E" w:rsidRPr="00AC08F9" w14:paraId="567B7426" w14:textId="77777777" w:rsidTr="00AC08F9">
        <w:trPr>
          <w:trHeight w:val="227"/>
        </w:trPr>
        <w:tc>
          <w:tcPr>
            <w:tcW w:w="2982" w:type="dxa"/>
          </w:tcPr>
          <w:p w14:paraId="634A9C33" w14:textId="77777777" w:rsidR="0076017E" w:rsidRPr="00BC7DAD" w:rsidRDefault="0076017E" w:rsidP="00D0545D">
            <w:pPr>
              <w:spacing w:after="0" w:line="360" w:lineRule="auto"/>
              <w:ind w:left="0"/>
              <w:rPr>
                <w:rFonts w:ascii="Verdana" w:hAnsi="Verdana"/>
                <w:b/>
                <w:sz w:val="18"/>
                <w:szCs w:val="20"/>
              </w:rPr>
            </w:pPr>
            <w:r w:rsidRPr="00BC7DAD">
              <w:rPr>
                <w:rFonts w:ascii="Verdana" w:hAnsi="Verdana"/>
                <w:color w:val="000000" w:themeColor="text1"/>
                <w:sz w:val="18"/>
                <w:szCs w:val="20"/>
              </w:rPr>
              <w:t>Popiół</w:t>
            </w:r>
          </w:p>
        </w:tc>
        <w:tc>
          <w:tcPr>
            <w:tcW w:w="1412" w:type="dxa"/>
            <w:vAlign w:val="center"/>
          </w:tcPr>
          <w:p w14:paraId="40574557" w14:textId="77777777" w:rsidR="0076017E" w:rsidRPr="00BC7DAD" w:rsidRDefault="0076017E" w:rsidP="00AC08F9">
            <w:pPr>
              <w:spacing w:after="0" w:line="360" w:lineRule="auto"/>
              <w:ind w:left="0"/>
              <w:jc w:val="center"/>
              <w:rPr>
                <w:rFonts w:ascii="Verdana" w:hAnsi="Verdana"/>
                <w:b/>
                <w:sz w:val="18"/>
                <w:szCs w:val="20"/>
              </w:rPr>
            </w:pPr>
            <w:r w:rsidRPr="00BC7DAD">
              <w:rPr>
                <w:rFonts w:ascii="Verdana" w:hAnsi="Verdana"/>
                <w:b/>
                <w:bCs/>
                <w:sz w:val="18"/>
                <w:szCs w:val="20"/>
                <w:lang w:eastAsia="pl-PL"/>
              </w:rPr>
              <w:t>A</w:t>
            </w:r>
            <w:r w:rsidRPr="00BC7DAD">
              <w:rPr>
                <w:rFonts w:ascii="Verdana" w:hAnsi="Verdana"/>
                <w:b/>
                <w:bCs/>
                <w:sz w:val="18"/>
                <w:szCs w:val="20"/>
                <w:vertAlign w:val="superscript"/>
                <w:lang w:eastAsia="pl-PL"/>
              </w:rPr>
              <w:t>r</w:t>
            </w:r>
          </w:p>
        </w:tc>
        <w:tc>
          <w:tcPr>
            <w:tcW w:w="1276" w:type="dxa"/>
            <w:vAlign w:val="center"/>
          </w:tcPr>
          <w:p w14:paraId="6F0BFB43" w14:textId="77777777" w:rsidR="0076017E" w:rsidRPr="00BC7DAD" w:rsidRDefault="0076017E" w:rsidP="00AC08F9">
            <w:pPr>
              <w:spacing w:after="0" w:line="360" w:lineRule="auto"/>
              <w:ind w:left="0"/>
              <w:jc w:val="center"/>
              <w:rPr>
                <w:rFonts w:ascii="Verdana" w:hAnsi="Verdana"/>
                <w:b/>
                <w:sz w:val="18"/>
                <w:szCs w:val="20"/>
              </w:rPr>
            </w:pPr>
            <w:r w:rsidRPr="00BC7DAD">
              <w:rPr>
                <w:rFonts w:ascii="Verdana" w:hAnsi="Verdana"/>
                <w:sz w:val="18"/>
                <w:szCs w:val="20"/>
                <w:lang w:eastAsia="pl-PL"/>
              </w:rPr>
              <w:t>%</w:t>
            </w:r>
          </w:p>
        </w:tc>
        <w:tc>
          <w:tcPr>
            <w:tcW w:w="1559" w:type="dxa"/>
            <w:vAlign w:val="center"/>
          </w:tcPr>
          <w:p w14:paraId="39B31F51" w14:textId="77777777" w:rsidR="0076017E" w:rsidRPr="00BC7DAD" w:rsidRDefault="0076017E" w:rsidP="00AC08F9">
            <w:pPr>
              <w:spacing w:after="0" w:line="360" w:lineRule="auto"/>
              <w:ind w:left="0"/>
              <w:jc w:val="center"/>
              <w:rPr>
                <w:rFonts w:ascii="Verdana" w:hAnsi="Verdana"/>
                <w:sz w:val="18"/>
                <w:szCs w:val="20"/>
              </w:rPr>
            </w:pPr>
            <w:r w:rsidRPr="00BC7DAD">
              <w:rPr>
                <w:rFonts w:ascii="Verdana" w:hAnsi="Verdana"/>
                <w:sz w:val="18"/>
                <w:szCs w:val="20"/>
              </w:rPr>
              <w:t>25,0</w:t>
            </w:r>
          </w:p>
        </w:tc>
        <w:tc>
          <w:tcPr>
            <w:tcW w:w="1701" w:type="dxa"/>
            <w:vAlign w:val="center"/>
          </w:tcPr>
          <w:p w14:paraId="27C54882" w14:textId="77777777" w:rsidR="0076017E" w:rsidRPr="00BC7DAD" w:rsidRDefault="0076017E" w:rsidP="00AC08F9">
            <w:pPr>
              <w:spacing w:after="0" w:line="360" w:lineRule="auto"/>
              <w:ind w:left="0"/>
              <w:jc w:val="center"/>
              <w:rPr>
                <w:rFonts w:ascii="Verdana" w:hAnsi="Verdana"/>
                <w:sz w:val="18"/>
                <w:szCs w:val="20"/>
              </w:rPr>
            </w:pPr>
            <w:r w:rsidRPr="00BC7DAD">
              <w:rPr>
                <w:rFonts w:ascii="Verdana" w:hAnsi="Verdana"/>
                <w:sz w:val="18"/>
                <w:szCs w:val="20"/>
              </w:rPr>
              <w:t>45,00</w:t>
            </w:r>
          </w:p>
        </w:tc>
      </w:tr>
      <w:tr w:rsidR="0076017E" w:rsidRPr="00AC08F9" w14:paraId="42AFBC87" w14:textId="77777777" w:rsidTr="00AC08F9">
        <w:trPr>
          <w:trHeight w:val="227"/>
        </w:trPr>
        <w:tc>
          <w:tcPr>
            <w:tcW w:w="2982" w:type="dxa"/>
          </w:tcPr>
          <w:p w14:paraId="5923B63C" w14:textId="77777777" w:rsidR="0076017E" w:rsidRPr="00BC7DAD" w:rsidRDefault="0076017E" w:rsidP="00D0545D">
            <w:pPr>
              <w:spacing w:after="0" w:line="360" w:lineRule="auto"/>
              <w:ind w:left="0"/>
              <w:rPr>
                <w:rFonts w:ascii="Verdana" w:hAnsi="Verdana"/>
                <w:b/>
                <w:sz w:val="18"/>
                <w:szCs w:val="20"/>
              </w:rPr>
            </w:pPr>
            <w:r w:rsidRPr="00BC7DAD">
              <w:rPr>
                <w:rFonts w:ascii="Verdana" w:hAnsi="Verdana"/>
                <w:color w:val="000000" w:themeColor="text1"/>
                <w:sz w:val="18"/>
                <w:szCs w:val="20"/>
              </w:rPr>
              <w:t>Siarka</w:t>
            </w:r>
          </w:p>
        </w:tc>
        <w:tc>
          <w:tcPr>
            <w:tcW w:w="1412" w:type="dxa"/>
            <w:vAlign w:val="center"/>
          </w:tcPr>
          <w:p w14:paraId="4A13133B" w14:textId="77777777" w:rsidR="0076017E" w:rsidRPr="00BC7DAD" w:rsidRDefault="0076017E" w:rsidP="00AC08F9">
            <w:pPr>
              <w:spacing w:after="0" w:line="360" w:lineRule="auto"/>
              <w:ind w:left="0"/>
              <w:jc w:val="center"/>
              <w:rPr>
                <w:rFonts w:ascii="Verdana" w:hAnsi="Verdana"/>
                <w:b/>
                <w:sz w:val="18"/>
                <w:szCs w:val="20"/>
              </w:rPr>
            </w:pPr>
            <w:proofErr w:type="spellStart"/>
            <w:r w:rsidRPr="00BC7DAD">
              <w:rPr>
                <w:rFonts w:ascii="Verdana" w:hAnsi="Verdana"/>
                <w:b/>
                <w:bCs/>
                <w:sz w:val="18"/>
                <w:szCs w:val="20"/>
                <w:lang w:eastAsia="pl-PL"/>
              </w:rPr>
              <w:t>S</w:t>
            </w:r>
            <w:r w:rsidRPr="00BC7DAD">
              <w:rPr>
                <w:rFonts w:ascii="Verdana" w:hAnsi="Verdana"/>
                <w:b/>
                <w:bCs/>
                <w:sz w:val="18"/>
                <w:szCs w:val="20"/>
                <w:vertAlign w:val="subscript"/>
                <w:lang w:eastAsia="pl-PL"/>
              </w:rPr>
              <w:t>t</w:t>
            </w:r>
            <w:r w:rsidRPr="00BC7DAD">
              <w:rPr>
                <w:rFonts w:ascii="Verdana" w:hAnsi="Verdana"/>
                <w:b/>
                <w:bCs/>
                <w:sz w:val="18"/>
                <w:szCs w:val="20"/>
                <w:vertAlign w:val="superscript"/>
                <w:lang w:eastAsia="pl-PL"/>
              </w:rPr>
              <w:t>r</w:t>
            </w:r>
            <w:proofErr w:type="spellEnd"/>
          </w:p>
        </w:tc>
        <w:tc>
          <w:tcPr>
            <w:tcW w:w="1276" w:type="dxa"/>
            <w:vAlign w:val="center"/>
          </w:tcPr>
          <w:p w14:paraId="58D5ACCD" w14:textId="77777777" w:rsidR="0076017E" w:rsidRPr="00BC7DAD" w:rsidRDefault="0076017E" w:rsidP="00AC08F9">
            <w:pPr>
              <w:spacing w:after="0" w:line="360" w:lineRule="auto"/>
              <w:ind w:left="0"/>
              <w:jc w:val="center"/>
              <w:rPr>
                <w:rFonts w:ascii="Verdana" w:hAnsi="Verdana"/>
                <w:b/>
                <w:sz w:val="18"/>
                <w:szCs w:val="20"/>
              </w:rPr>
            </w:pPr>
            <w:r w:rsidRPr="00BC7DAD">
              <w:rPr>
                <w:rFonts w:ascii="Verdana" w:hAnsi="Verdana"/>
                <w:sz w:val="18"/>
                <w:szCs w:val="20"/>
                <w:lang w:eastAsia="pl-PL"/>
              </w:rPr>
              <w:t>%</w:t>
            </w:r>
          </w:p>
        </w:tc>
        <w:tc>
          <w:tcPr>
            <w:tcW w:w="1559" w:type="dxa"/>
            <w:vAlign w:val="center"/>
          </w:tcPr>
          <w:p w14:paraId="185323AB" w14:textId="77777777" w:rsidR="0076017E" w:rsidRPr="00BC7DAD" w:rsidRDefault="0076017E" w:rsidP="00AC08F9">
            <w:pPr>
              <w:spacing w:after="0" w:line="360" w:lineRule="auto"/>
              <w:ind w:left="0"/>
              <w:jc w:val="center"/>
              <w:rPr>
                <w:rFonts w:ascii="Verdana" w:hAnsi="Verdana"/>
                <w:sz w:val="18"/>
                <w:szCs w:val="20"/>
              </w:rPr>
            </w:pPr>
            <w:r w:rsidRPr="00BC7DAD">
              <w:rPr>
                <w:rFonts w:ascii="Verdana" w:hAnsi="Verdana"/>
                <w:sz w:val="18"/>
                <w:szCs w:val="20"/>
              </w:rPr>
              <w:t>0,5</w:t>
            </w:r>
          </w:p>
        </w:tc>
        <w:tc>
          <w:tcPr>
            <w:tcW w:w="1701" w:type="dxa"/>
            <w:vAlign w:val="center"/>
          </w:tcPr>
          <w:p w14:paraId="488C1FE0" w14:textId="77777777" w:rsidR="0076017E" w:rsidRPr="00BC7DAD" w:rsidRDefault="0076017E" w:rsidP="00AC08F9">
            <w:pPr>
              <w:spacing w:after="0" w:line="360" w:lineRule="auto"/>
              <w:ind w:left="0"/>
              <w:jc w:val="center"/>
              <w:rPr>
                <w:rFonts w:ascii="Verdana" w:hAnsi="Verdana"/>
                <w:sz w:val="18"/>
                <w:szCs w:val="20"/>
              </w:rPr>
            </w:pPr>
            <w:r w:rsidRPr="00BC7DAD">
              <w:rPr>
                <w:rFonts w:ascii="Verdana" w:hAnsi="Verdana"/>
                <w:sz w:val="18"/>
                <w:szCs w:val="20"/>
              </w:rPr>
              <w:t>1,2</w:t>
            </w:r>
          </w:p>
        </w:tc>
      </w:tr>
      <w:tr w:rsidR="0076017E" w:rsidRPr="00AC08F9" w14:paraId="1796191F" w14:textId="77777777" w:rsidTr="00AC08F9">
        <w:trPr>
          <w:trHeight w:val="227"/>
        </w:trPr>
        <w:tc>
          <w:tcPr>
            <w:tcW w:w="2982" w:type="dxa"/>
          </w:tcPr>
          <w:p w14:paraId="6AE04CF3" w14:textId="77777777" w:rsidR="0076017E" w:rsidRPr="00BC7DAD" w:rsidRDefault="0076017E" w:rsidP="00D0545D">
            <w:pPr>
              <w:spacing w:after="0" w:line="360" w:lineRule="auto"/>
              <w:ind w:left="0"/>
              <w:rPr>
                <w:rFonts w:ascii="Verdana" w:hAnsi="Verdana"/>
                <w:b/>
                <w:sz w:val="18"/>
                <w:szCs w:val="20"/>
              </w:rPr>
            </w:pPr>
            <w:r w:rsidRPr="00BC7DAD">
              <w:rPr>
                <w:rFonts w:ascii="Verdana" w:hAnsi="Verdana"/>
                <w:color w:val="000000" w:themeColor="text1"/>
                <w:sz w:val="18"/>
                <w:szCs w:val="20"/>
              </w:rPr>
              <w:t>Wilgoć</w:t>
            </w:r>
          </w:p>
        </w:tc>
        <w:tc>
          <w:tcPr>
            <w:tcW w:w="1412" w:type="dxa"/>
            <w:vAlign w:val="center"/>
          </w:tcPr>
          <w:p w14:paraId="39F4F22D" w14:textId="77777777" w:rsidR="0076017E" w:rsidRPr="00BC7DAD" w:rsidRDefault="0076017E" w:rsidP="00AC08F9">
            <w:pPr>
              <w:spacing w:after="0" w:line="360" w:lineRule="auto"/>
              <w:ind w:left="0"/>
              <w:jc w:val="center"/>
              <w:rPr>
                <w:rFonts w:ascii="Verdana" w:hAnsi="Verdana"/>
                <w:b/>
                <w:sz w:val="18"/>
                <w:szCs w:val="20"/>
              </w:rPr>
            </w:pPr>
            <w:proofErr w:type="spellStart"/>
            <w:r w:rsidRPr="00BC7DAD">
              <w:rPr>
                <w:rFonts w:ascii="Verdana" w:hAnsi="Verdana"/>
                <w:b/>
                <w:bCs/>
                <w:sz w:val="18"/>
                <w:szCs w:val="20"/>
                <w:lang w:eastAsia="pl-PL"/>
              </w:rPr>
              <w:t>W</w:t>
            </w:r>
            <w:r w:rsidRPr="00BC7DAD">
              <w:rPr>
                <w:rFonts w:ascii="Verdana" w:hAnsi="Verdana"/>
                <w:b/>
                <w:bCs/>
                <w:sz w:val="18"/>
                <w:szCs w:val="20"/>
                <w:vertAlign w:val="subscript"/>
                <w:lang w:eastAsia="pl-PL"/>
              </w:rPr>
              <w:t>t</w:t>
            </w:r>
            <w:r w:rsidRPr="00BC7DAD">
              <w:rPr>
                <w:rFonts w:ascii="Verdana" w:hAnsi="Verdana"/>
                <w:b/>
                <w:bCs/>
                <w:sz w:val="18"/>
                <w:szCs w:val="20"/>
                <w:vertAlign w:val="superscript"/>
                <w:lang w:eastAsia="pl-PL"/>
              </w:rPr>
              <w:t>r</w:t>
            </w:r>
            <w:proofErr w:type="spellEnd"/>
          </w:p>
        </w:tc>
        <w:tc>
          <w:tcPr>
            <w:tcW w:w="1276" w:type="dxa"/>
            <w:vAlign w:val="center"/>
          </w:tcPr>
          <w:p w14:paraId="04FB7168" w14:textId="77777777" w:rsidR="0076017E" w:rsidRPr="00BC7DAD" w:rsidRDefault="0076017E" w:rsidP="00AC08F9">
            <w:pPr>
              <w:spacing w:after="0" w:line="360" w:lineRule="auto"/>
              <w:ind w:left="0"/>
              <w:jc w:val="center"/>
              <w:rPr>
                <w:rFonts w:ascii="Verdana" w:hAnsi="Verdana"/>
                <w:b/>
                <w:sz w:val="18"/>
                <w:szCs w:val="20"/>
              </w:rPr>
            </w:pPr>
            <w:r w:rsidRPr="00BC7DAD">
              <w:rPr>
                <w:rFonts w:ascii="Verdana" w:hAnsi="Verdana"/>
                <w:sz w:val="18"/>
                <w:szCs w:val="20"/>
                <w:lang w:eastAsia="pl-PL"/>
              </w:rPr>
              <w:t>%</w:t>
            </w:r>
          </w:p>
        </w:tc>
        <w:tc>
          <w:tcPr>
            <w:tcW w:w="1559" w:type="dxa"/>
            <w:vAlign w:val="center"/>
          </w:tcPr>
          <w:p w14:paraId="3D3A5A14" w14:textId="77777777" w:rsidR="0076017E" w:rsidRPr="00BC7DAD" w:rsidRDefault="0076017E" w:rsidP="00AC08F9">
            <w:pPr>
              <w:spacing w:after="0" w:line="360" w:lineRule="auto"/>
              <w:ind w:left="0"/>
              <w:jc w:val="center"/>
              <w:rPr>
                <w:rFonts w:ascii="Verdana" w:hAnsi="Verdana"/>
                <w:sz w:val="18"/>
                <w:szCs w:val="20"/>
              </w:rPr>
            </w:pPr>
            <w:r w:rsidRPr="00BC7DAD">
              <w:rPr>
                <w:rFonts w:ascii="Verdana" w:hAnsi="Verdana"/>
                <w:sz w:val="18"/>
                <w:szCs w:val="20"/>
              </w:rPr>
              <w:t>13,00</w:t>
            </w:r>
          </w:p>
        </w:tc>
        <w:tc>
          <w:tcPr>
            <w:tcW w:w="1701" w:type="dxa"/>
            <w:vAlign w:val="center"/>
          </w:tcPr>
          <w:p w14:paraId="029E8D0F" w14:textId="77777777" w:rsidR="0076017E" w:rsidRPr="00BC7DAD" w:rsidRDefault="0076017E" w:rsidP="00AC08F9">
            <w:pPr>
              <w:spacing w:after="0" w:line="360" w:lineRule="auto"/>
              <w:ind w:left="0"/>
              <w:jc w:val="center"/>
              <w:rPr>
                <w:rFonts w:ascii="Verdana" w:hAnsi="Verdana"/>
                <w:sz w:val="18"/>
                <w:szCs w:val="20"/>
              </w:rPr>
            </w:pPr>
            <w:r w:rsidRPr="00BC7DAD">
              <w:rPr>
                <w:rFonts w:ascii="Verdana" w:hAnsi="Verdana"/>
                <w:sz w:val="18"/>
                <w:szCs w:val="20"/>
              </w:rPr>
              <w:t>30,00</w:t>
            </w:r>
          </w:p>
        </w:tc>
      </w:tr>
    </w:tbl>
    <w:p w14:paraId="744E753B" w14:textId="77777777" w:rsidR="009E35D5" w:rsidRPr="00AC08F9" w:rsidRDefault="00A50528" w:rsidP="006B6E34">
      <w:pPr>
        <w:pStyle w:val="Nagwek1"/>
        <w:numPr>
          <w:ilvl w:val="2"/>
          <w:numId w:val="11"/>
        </w:numPr>
        <w:spacing w:before="120" w:after="0" w:line="360" w:lineRule="auto"/>
        <w:rPr>
          <w:rFonts w:ascii="Verdana" w:hAnsi="Verdana" w:cs="Times New Roman"/>
          <w:b w:val="0"/>
          <w:sz w:val="20"/>
          <w:szCs w:val="20"/>
        </w:rPr>
      </w:pPr>
      <w:bookmarkStart w:id="662" w:name="_Toc3465480"/>
      <w:bookmarkStart w:id="663" w:name="_Toc10107715"/>
      <w:bookmarkStart w:id="664" w:name="_Toc14933596"/>
      <w:bookmarkStart w:id="665" w:name="_Toc27034419"/>
      <w:r w:rsidRPr="00AC08F9">
        <w:rPr>
          <w:rFonts w:ascii="Verdana" w:hAnsi="Verdana" w:cs="Times New Roman"/>
          <w:b w:val="0"/>
          <w:sz w:val="20"/>
          <w:szCs w:val="20"/>
        </w:rPr>
        <w:t>Parametry mazutu</w:t>
      </w:r>
      <w:bookmarkEnd w:id="662"/>
      <w:bookmarkEnd w:id="663"/>
      <w:bookmarkEnd w:id="664"/>
      <w:bookmarkEnd w:id="665"/>
    </w:p>
    <w:p w14:paraId="00F44768" w14:textId="77777777" w:rsidR="00A50528" w:rsidRPr="00AC08F9" w:rsidRDefault="00A50528" w:rsidP="00AA46CF">
      <w:pPr>
        <w:pStyle w:val="Nagwek3"/>
        <w:keepNext w:val="0"/>
        <w:numPr>
          <w:ilvl w:val="3"/>
          <w:numId w:val="20"/>
        </w:numPr>
        <w:spacing w:after="0" w:line="360" w:lineRule="auto"/>
        <w:rPr>
          <w:rFonts w:ascii="Verdana" w:hAnsi="Verdana" w:cs="Times New Roman"/>
          <w:b w:val="0"/>
          <w:bCs w:val="0"/>
          <w:sz w:val="20"/>
          <w:szCs w:val="20"/>
        </w:rPr>
      </w:pPr>
      <w:bookmarkStart w:id="666" w:name="_Toc14933597"/>
      <w:bookmarkStart w:id="667" w:name="_Toc27034420"/>
      <w:r w:rsidRPr="00AC08F9">
        <w:rPr>
          <w:rFonts w:ascii="Verdana" w:hAnsi="Verdana" w:cs="Times New Roman"/>
          <w:b w:val="0"/>
          <w:bCs w:val="0"/>
          <w:sz w:val="20"/>
          <w:szCs w:val="20"/>
        </w:rPr>
        <w:t>Średnia wartość opałowa:</w:t>
      </w:r>
      <w:r w:rsidRPr="00AC08F9">
        <w:rPr>
          <w:rFonts w:ascii="Verdana" w:hAnsi="Verdana" w:cs="Times New Roman"/>
          <w:b w:val="0"/>
          <w:bCs w:val="0"/>
          <w:sz w:val="20"/>
          <w:szCs w:val="20"/>
        </w:rPr>
        <w:tab/>
      </w:r>
      <w:r w:rsidRPr="00AC08F9">
        <w:rPr>
          <w:rFonts w:ascii="Verdana" w:hAnsi="Verdana" w:cs="Times New Roman"/>
          <w:b w:val="0"/>
          <w:bCs w:val="0"/>
          <w:sz w:val="20"/>
          <w:szCs w:val="20"/>
        </w:rPr>
        <w:tab/>
        <w:t xml:space="preserve"> &gt; </w:t>
      </w:r>
      <w:r w:rsidR="005B7526" w:rsidRPr="00AC08F9">
        <w:rPr>
          <w:rFonts w:ascii="Verdana" w:hAnsi="Verdana" w:cs="Times New Roman"/>
          <w:b w:val="0"/>
          <w:bCs w:val="0"/>
          <w:sz w:val="20"/>
          <w:szCs w:val="20"/>
        </w:rPr>
        <w:t>40 000</w:t>
      </w:r>
      <w:r w:rsidRPr="00AC08F9">
        <w:rPr>
          <w:rFonts w:ascii="Verdana" w:hAnsi="Verdana" w:cs="Times New Roman"/>
          <w:b w:val="0"/>
          <w:bCs w:val="0"/>
          <w:sz w:val="20"/>
          <w:szCs w:val="20"/>
        </w:rPr>
        <w:tab/>
      </w:r>
      <w:proofErr w:type="spellStart"/>
      <w:r w:rsidRPr="00AC08F9">
        <w:rPr>
          <w:rFonts w:ascii="Verdana" w:hAnsi="Verdana" w:cs="Times New Roman"/>
          <w:b w:val="0"/>
          <w:bCs w:val="0"/>
          <w:sz w:val="20"/>
          <w:szCs w:val="20"/>
        </w:rPr>
        <w:t>kJ</w:t>
      </w:r>
      <w:proofErr w:type="spellEnd"/>
      <w:r w:rsidRPr="00AC08F9">
        <w:rPr>
          <w:rFonts w:ascii="Verdana" w:hAnsi="Verdana" w:cs="Times New Roman"/>
          <w:b w:val="0"/>
          <w:bCs w:val="0"/>
          <w:sz w:val="20"/>
          <w:szCs w:val="20"/>
        </w:rPr>
        <w:t>/kg</w:t>
      </w:r>
      <w:bookmarkEnd w:id="666"/>
      <w:bookmarkEnd w:id="667"/>
    </w:p>
    <w:p w14:paraId="366414B5" w14:textId="77777777" w:rsidR="00A50528" w:rsidRPr="00AC08F9" w:rsidRDefault="00823903" w:rsidP="00AA46CF">
      <w:pPr>
        <w:pStyle w:val="Nagwek3"/>
        <w:keepNext w:val="0"/>
        <w:numPr>
          <w:ilvl w:val="3"/>
          <w:numId w:val="19"/>
        </w:numPr>
        <w:spacing w:after="0" w:line="360" w:lineRule="auto"/>
        <w:rPr>
          <w:rFonts w:ascii="Verdana" w:hAnsi="Verdana" w:cs="Times New Roman"/>
          <w:sz w:val="20"/>
          <w:szCs w:val="20"/>
        </w:rPr>
      </w:pPr>
      <w:bookmarkStart w:id="668" w:name="_Toc14933598"/>
      <w:bookmarkStart w:id="669" w:name="_Toc27034421"/>
      <w:r w:rsidRPr="00AC08F9">
        <w:rPr>
          <w:rFonts w:ascii="Verdana" w:hAnsi="Verdana" w:cs="Times New Roman"/>
          <w:b w:val="0"/>
          <w:bCs w:val="0"/>
          <w:sz w:val="20"/>
          <w:szCs w:val="20"/>
        </w:rPr>
        <w:t>Średnia zawartość siarki:</w:t>
      </w:r>
      <w:r w:rsidRPr="00AC08F9">
        <w:rPr>
          <w:rFonts w:ascii="Verdana" w:hAnsi="Verdana" w:cs="Times New Roman"/>
          <w:sz w:val="20"/>
          <w:szCs w:val="20"/>
        </w:rPr>
        <w:tab/>
      </w:r>
      <w:r w:rsidRPr="00AC08F9">
        <w:rPr>
          <w:rFonts w:ascii="Verdana" w:hAnsi="Verdana" w:cs="Times New Roman"/>
          <w:sz w:val="20"/>
          <w:szCs w:val="20"/>
        </w:rPr>
        <w:tab/>
      </w:r>
      <w:r w:rsidR="005B7526" w:rsidRPr="00AC08F9">
        <w:rPr>
          <w:rFonts w:ascii="Verdana" w:hAnsi="Verdana" w:cs="Times New Roman"/>
          <w:b w:val="0"/>
          <w:sz w:val="20"/>
          <w:szCs w:val="20"/>
        </w:rPr>
        <w:t xml:space="preserve">&lt; 1,0             </w:t>
      </w:r>
      <w:r w:rsidRPr="00AC08F9">
        <w:rPr>
          <w:rFonts w:ascii="Verdana" w:hAnsi="Verdana" w:cs="Times New Roman"/>
          <w:b w:val="0"/>
          <w:sz w:val="20"/>
          <w:szCs w:val="20"/>
        </w:rPr>
        <w:tab/>
      </w:r>
      <w:r w:rsidR="00A50528" w:rsidRPr="00AC08F9">
        <w:rPr>
          <w:rFonts w:ascii="Verdana" w:hAnsi="Verdana" w:cs="Times New Roman"/>
          <w:b w:val="0"/>
          <w:sz w:val="20"/>
          <w:szCs w:val="20"/>
        </w:rPr>
        <w:t>%</w:t>
      </w:r>
      <w:bookmarkEnd w:id="668"/>
      <w:bookmarkEnd w:id="669"/>
    </w:p>
    <w:p w14:paraId="387B38E0" w14:textId="77777777" w:rsidR="0098240B" w:rsidRPr="00AC08F9" w:rsidRDefault="0063406C" w:rsidP="00AE0C1C">
      <w:pPr>
        <w:pStyle w:val="Nagwek1"/>
        <w:numPr>
          <w:ilvl w:val="1"/>
          <w:numId w:val="11"/>
        </w:numPr>
        <w:spacing w:before="120" w:after="0" w:line="360" w:lineRule="auto"/>
        <w:ind w:left="936" w:hanging="431"/>
        <w:rPr>
          <w:rFonts w:ascii="Verdana" w:hAnsi="Verdana" w:cs="Times New Roman"/>
          <w:sz w:val="20"/>
          <w:szCs w:val="20"/>
        </w:rPr>
      </w:pPr>
      <w:bookmarkStart w:id="670" w:name="_Toc511908831"/>
      <w:bookmarkStart w:id="671" w:name="_Toc511909101"/>
      <w:bookmarkStart w:id="672" w:name="_Toc511968363"/>
      <w:bookmarkStart w:id="673" w:name="_Toc511968726"/>
      <w:bookmarkStart w:id="674" w:name="_Toc511970900"/>
      <w:bookmarkStart w:id="675" w:name="_Toc511971171"/>
      <w:bookmarkStart w:id="676" w:name="_Toc511971442"/>
      <w:bookmarkStart w:id="677" w:name="_Toc511971713"/>
      <w:bookmarkStart w:id="678" w:name="_Toc511971984"/>
      <w:bookmarkStart w:id="679" w:name="_Toc511972248"/>
      <w:bookmarkStart w:id="680" w:name="_Toc511973194"/>
      <w:bookmarkStart w:id="681" w:name="_Toc511975503"/>
      <w:bookmarkStart w:id="682" w:name="_Toc512060085"/>
      <w:bookmarkStart w:id="683" w:name="_Toc512073066"/>
      <w:bookmarkStart w:id="684" w:name="_Toc512073397"/>
      <w:bookmarkStart w:id="685" w:name="_Toc512073729"/>
      <w:bookmarkStart w:id="686" w:name="_Toc512158715"/>
      <w:bookmarkStart w:id="687" w:name="_Toc512163019"/>
      <w:bookmarkStart w:id="688" w:name="_Toc512163362"/>
      <w:bookmarkStart w:id="689" w:name="_Toc512164448"/>
      <w:bookmarkStart w:id="690" w:name="_Toc512164792"/>
      <w:bookmarkStart w:id="691" w:name="_Toc512165137"/>
      <w:bookmarkStart w:id="692" w:name="_Toc512165482"/>
      <w:bookmarkStart w:id="693" w:name="_Toc512166509"/>
      <w:bookmarkStart w:id="694" w:name="_Toc512166850"/>
      <w:bookmarkStart w:id="695" w:name="_Toc512167190"/>
      <w:bookmarkStart w:id="696" w:name="_Toc512165705"/>
      <w:bookmarkStart w:id="697" w:name="_Toc512238219"/>
      <w:bookmarkStart w:id="698" w:name="_Toc512257519"/>
      <w:bookmarkStart w:id="699" w:name="_Toc512313913"/>
      <w:bookmarkStart w:id="700" w:name="_Toc512314392"/>
      <w:bookmarkStart w:id="701" w:name="_Toc512314735"/>
      <w:bookmarkStart w:id="702" w:name="_Toc512315074"/>
      <w:bookmarkStart w:id="703" w:name="_Toc512319485"/>
      <w:bookmarkStart w:id="704" w:name="_Toc512319825"/>
      <w:bookmarkStart w:id="705" w:name="_Toc512320164"/>
      <w:bookmarkStart w:id="706" w:name="_Toc512320495"/>
      <w:bookmarkStart w:id="707" w:name="_Toc512320826"/>
      <w:bookmarkStart w:id="708" w:name="_Toc512321152"/>
      <w:bookmarkStart w:id="709" w:name="_Toc512321478"/>
      <w:bookmarkStart w:id="710" w:name="_Toc512321804"/>
      <w:bookmarkStart w:id="711" w:name="_Toc512322131"/>
      <w:bookmarkStart w:id="712" w:name="_Toc512322459"/>
      <w:bookmarkStart w:id="713" w:name="_Toc512322789"/>
      <w:bookmarkStart w:id="714" w:name="_Toc512323096"/>
      <w:bookmarkStart w:id="715" w:name="_Toc512326376"/>
      <w:bookmarkStart w:id="716" w:name="_Toc512326697"/>
      <w:bookmarkStart w:id="717" w:name="_Toc512327019"/>
      <w:bookmarkStart w:id="718" w:name="_Toc512327335"/>
      <w:bookmarkStart w:id="719" w:name="_Toc512327553"/>
      <w:bookmarkStart w:id="720" w:name="_Toc512327873"/>
      <w:bookmarkStart w:id="721" w:name="_Toc512328192"/>
      <w:bookmarkStart w:id="722" w:name="_Toc512331032"/>
      <w:bookmarkStart w:id="723" w:name="_Toc512331351"/>
      <w:bookmarkStart w:id="724" w:name="_Toc512331780"/>
      <w:bookmarkStart w:id="725" w:name="_Toc512402558"/>
      <w:bookmarkStart w:id="726" w:name="_Toc512402872"/>
      <w:bookmarkStart w:id="727" w:name="_Toc512403187"/>
      <w:bookmarkStart w:id="728" w:name="_Toc512403499"/>
      <w:bookmarkStart w:id="729" w:name="_Toc512407021"/>
      <w:bookmarkStart w:id="730" w:name="_Toc512407332"/>
      <w:bookmarkStart w:id="731" w:name="_Toc512408436"/>
      <w:bookmarkStart w:id="732" w:name="_Toc512408744"/>
      <w:bookmarkStart w:id="733" w:name="_Toc512409053"/>
      <w:bookmarkStart w:id="734" w:name="_Toc512409361"/>
      <w:bookmarkStart w:id="735" w:name="_Toc512426220"/>
      <w:bookmarkStart w:id="736" w:name="_Toc512426519"/>
      <w:bookmarkStart w:id="737" w:name="_Toc512426819"/>
      <w:bookmarkStart w:id="738" w:name="_Toc512427119"/>
      <w:bookmarkStart w:id="739" w:name="_Toc512427418"/>
      <w:bookmarkStart w:id="740" w:name="_Toc512427716"/>
      <w:bookmarkStart w:id="741" w:name="_Toc512428014"/>
      <w:bookmarkStart w:id="742" w:name="_Toc512428310"/>
      <w:bookmarkStart w:id="743" w:name="_Toc512435402"/>
      <w:bookmarkStart w:id="744" w:name="_Toc512435692"/>
      <w:bookmarkStart w:id="745" w:name="_Toc512435975"/>
      <w:bookmarkStart w:id="746" w:name="_Toc512492739"/>
      <w:bookmarkStart w:id="747" w:name="_Toc512493756"/>
      <w:bookmarkStart w:id="748" w:name="_Toc512494220"/>
      <w:bookmarkStart w:id="749" w:name="_Toc512494504"/>
      <w:bookmarkStart w:id="750" w:name="_Toc512503302"/>
      <w:bookmarkStart w:id="751" w:name="_Toc512503578"/>
      <w:bookmarkStart w:id="752" w:name="_Toc512509281"/>
      <w:bookmarkStart w:id="753" w:name="_Toc512957982"/>
      <w:bookmarkStart w:id="754" w:name="_Toc513026918"/>
      <w:bookmarkStart w:id="755" w:name="_Toc515011176"/>
      <w:bookmarkStart w:id="756" w:name="_Toc516461448"/>
      <w:bookmarkStart w:id="757" w:name="_Toc516641082"/>
      <w:bookmarkStart w:id="758" w:name="_Toc512060086"/>
      <w:bookmarkStart w:id="759" w:name="_Toc512073067"/>
      <w:bookmarkStart w:id="760" w:name="_Toc512073398"/>
      <w:bookmarkStart w:id="761" w:name="_Toc512073730"/>
      <w:bookmarkStart w:id="762" w:name="_Toc512158716"/>
      <w:bookmarkStart w:id="763" w:name="_Toc512163020"/>
      <w:bookmarkStart w:id="764" w:name="_Toc512163363"/>
      <w:bookmarkStart w:id="765" w:name="_Toc512164449"/>
      <w:bookmarkStart w:id="766" w:name="_Toc512164793"/>
      <w:bookmarkStart w:id="767" w:name="_Toc512165138"/>
      <w:bookmarkStart w:id="768" w:name="_Toc512165483"/>
      <w:bookmarkStart w:id="769" w:name="_Toc512166510"/>
      <w:bookmarkStart w:id="770" w:name="_Toc512166851"/>
      <w:bookmarkStart w:id="771" w:name="_Toc512167191"/>
      <w:bookmarkStart w:id="772" w:name="_Toc512165706"/>
      <w:bookmarkStart w:id="773" w:name="_Toc512238220"/>
      <w:bookmarkStart w:id="774" w:name="_Toc512257520"/>
      <w:bookmarkStart w:id="775" w:name="_Toc512313914"/>
      <w:bookmarkStart w:id="776" w:name="_Toc512314393"/>
      <w:bookmarkStart w:id="777" w:name="_Toc512314736"/>
      <w:bookmarkStart w:id="778" w:name="_Toc512315075"/>
      <w:bookmarkStart w:id="779" w:name="_Toc512319486"/>
      <w:bookmarkStart w:id="780" w:name="_Toc512319826"/>
      <w:bookmarkStart w:id="781" w:name="_Toc512320165"/>
      <w:bookmarkStart w:id="782" w:name="_Toc512320496"/>
      <w:bookmarkStart w:id="783" w:name="_Toc512320827"/>
      <w:bookmarkStart w:id="784" w:name="_Toc512321153"/>
      <w:bookmarkStart w:id="785" w:name="_Toc512321479"/>
      <w:bookmarkStart w:id="786" w:name="_Toc512321805"/>
      <w:bookmarkStart w:id="787" w:name="_Toc512322132"/>
      <w:bookmarkStart w:id="788" w:name="_Toc512322460"/>
      <w:bookmarkStart w:id="789" w:name="_Toc512322790"/>
      <w:bookmarkStart w:id="790" w:name="_Toc512323097"/>
      <w:bookmarkStart w:id="791" w:name="_Toc512326377"/>
      <w:bookmarkStart w:id="792" w:name="_Toc512326698"/>
      <w:bookmarkStart w:id="793" w:name="_Toc512327020"/>
      <w:bookmarkStart w:id="794" w:name="_Toc512327336"/>
      <w:bookmarkStart w:id="795" w:name="_Toc512327554"/>
      <w:bookmarkStart w:id="796" w:name="_Toc512327874"/>
      <w:bookmarkStart w:id="797" w:name="_Toc512328193"/>
      <w:bookmarkStart w:id="798" w:name="_Toc512331033"/>
      <w:bookmarkStart w:id="799" w:name="_Toc512331352"/>
      <w:bookmarkStart w:id="800" w:name="_Toc512331781"/>
      <w:bookmarkStart w:id="801" w:name="_Toc512402559"/>
      <w:bookmarkStart w:id="802" w:name="_Toc512402873"/>
      <w:bookmarkStart w:id="803" w:name="_Toc512403188"/>
      <w:bookmarkStart w:id="804" w:name="_Toc512403500"/>
      <w:bookmarkStart w:id="805" w:name="_Toc512407022"/>
      <w:bookmarkStart w:id="806" w:name="_Toc512407333"/>
      <w:bookmarkStart w:id="807" w:name="_Toc512408437"/>
      <w:bookmarkStart w:id="808" w:name="_Toc512408745"/>
      <w:bookmarkStart w:id="809" w:name="_Toc512409054"/>
      <w:bookmarkStart w:id="810" w:name="_Toc512409362"/>
      <w:bookmarkStart w:id="811" w:name="_Toc512426221"/>
      <w:bookmarkStart w:id="812" w:name="_Toc512426520"/>
      <w:bookmarkStart w:id="813" w:name="_Toc512426820"/>
      <w:bookmarkStart w:id="814" w:name="_Toc512427120"/>
      <w:bookmarkStart w:id="815" w:name="_Toc512427419"/>
      <w:bookmarkStart w:id="816" w:name="_Toc512427717"/>
      <w:bookmarkStart w:id="817" w:name="_Toc512428015"/>
      <w:bookmarkStart w:id="818" w:name="_Toc512428311"/>
      <w:bookmarkStart w:id="819" w:name="_Toc512435403"/>
      <w:bookmarkStart w:id="820" w:name="_Toc512435693"/>
      <w:bookmarkStart w:id="821" w:name="_Toc512435976"/>
      <w:bookmarkStart w:id="822" w:name="_Toc512492740"/>
      <w:bookmarkStart w:id="823" w:name="_Toc512493757"/>
      <w:bookmarkStart w:id="824" w:name="_Toc512494221"/>
      <w:bookmarkStart w:id="825" w:name="_Toc512494505"/>
      <w:bookmarkStart w:id="826" w:name="_Toc512503303"/>
      <w:bookmarkStart w:id="827" w:name="_Toc512503579"/>
      <w:bookmarkStart w:id="828" w:name="_Toc512509282"/>
      <w:bookmarkStart w:id="829" w:name="_Toc512957983"/>
      <w:bookmarkStart w:id="830" w:name="_Toc513026919"/>
      <w:bookmarkStart w:id="831" w:name="_Toc515011177"/>
      <w:bookmarkStart w:id="832" w:name="_Toc516461449"/>
      <w:bookmarkStart w:id="833" w:name="_Toc516641083"/>
      <w:bookmarkStart w:id="834" w:name="_Toc511900321"/>
      <w:bookmarkStart w:id="835" w:name="_Toc511907487"/>
      <w:bookmarkStart w:id="836" w:name="_Toc511907756"/>
      <w:bookmarkStart w:id="837" w:name="_Toc511908025"/>
      <w:bookmarkStart w:id="838" w:name="_Toc511908295"/>
      <w:bookmarkStart w:id="839" w:name="_Toc511908564"/>
      <w:bookmarkStart w:id="840" w:name="_Toc511908833"/>
      <w:bookmarkStart w:id="841" w:name="_Toc511909103"/>
      <w:bookmarkStart w:id="842" w:name="_Toc511968365"/>
      <w:bookmarkStart w:id="843" w:name="_Toc511968728"/>
      <w:bookmarkStart w:id="844" w:name="_Toc511970902"/>
      <w:bookmarkStart w:id="845" w:name="_Toc511971173"/>
      <w:bookmarkStart w:id="846" w:name="_Toc511971444"/>
      <w:bookmarkStart w:id="847" w:name="_Toc511971715"/>
      <w:bookmarkStart w:id="848" w:name="_Toc511971986"/>
      <w:bookmarkStart w:id="849" w:name="_Toc511972250"/>
      <w:bookmarkStart w:id="850" w:name="_Toc511973196"/>
      <w:bookmarkStart w:id="851" w:name="_Toc511975505"/>
      <w:bookmarkStart w:id="852" w:name="_Toc512060087"/>
      <w:bookmarkStart w:id="853" w:name="_Toc512073068"/>
      <w:bookmarkStart w:id="854" w:name="_Toc512073399"/>
      <w:bookmarkStart w:id="855" w:name="_Toc512073731"/>
      <w:bookmarkStart w:id="856" w:name="_Toc512158717"/>
      <w:bookmarkStart w:id="857" w:name="_Toc512163021"/>
      <w:bookmarkStart w:id="858" w:name="_Toc512163364"/>
      <w:bookmarkStart w:id="859" w:name="_Toc512164450"/>
      <w:bookmarkStart w:id="860" w:name="_Toc512164794"/>
      <w:bookmarkStart w:id="861" w:name="_Toc512165139"/>
      <w:bookmarkStart w:id="862" w:name="_Toc512165484"/>
      <w:bookmarkStart w:id="863" w:name="_Toc512166511"/>
      <w:bookmarkStart w:id="864" w:name="_Toc512166852"/>
      <w:bookmarkStart w:id="865" w:name="_Toc512167192"/>
      <w:bookmarkStart w:id="866" w:name="_Toc512165707"/>
      <w:bookmarkStart w:id="867" w:name="_Toc512238221"/>
      <w:bookmarkStart w:id="868" w:name="_Toc512257521"/>
      <w:bookmarkStart w:id="869" w:name="_Toc512313915"/>
      <w:bookmarkStart w:id="870" w:name="_Toc512314394"/>
      <w:bookmarkStart w:id="871" w:name="_Toc512314737"/>
      <w:bookmarkStart w:id="872" w:name="_Toc512315076"/>
      <w:bookmarkStart w:id="873" w:name="_Toc512319487"/>
      <w:bookmarkStart w:id="874" w:name="_Toc512319827"/>
      <w:bookmarkStart w:id="875" w:name="_Toc512320166"/>
      <w:bookmarkStart w:id="876" w:name="_Toc512320497"/>
      <w:bookmarkStart w:id="877" w:name="_Toc512320828"/>
      <w:bookmarkStart w:id="878" w:name="_Toc512321154"/>
      <w:bookmarkStart w:id="879" w:name="_Toc512321480"/>
      <w:bookmarkStart w:id="880" w:name="_Toc512321806"/>
      <w:bookmarkStart w:id="881" w:name="_Toc512322133"/>
      <w:bookmarkStart w:id="882" w:name="_Toc512322461"/>
      <w:bookmarkStart w:id="883" w:name="_Toc512322791"/>
      <w:bookmarkStart w:id="884" w:name="_Toc512323098"/>
      <w:bookmarkStart w:id="885" w:name="_Toc512326378"/>
      <w:bookmarkStart w:id="886" w:name="_Toc512326699"/>
      <w:bookmarkStart w:id="887" w:name="_Toc512327021"/>
      <w:bookmarkStart w:id="888" w:name="_Toc512327337"/>
      <w:bookmarkStart w:id="889" w:name="_Toc512327555"/>
      <w:bookmarkStart w:id="890" w:name="_Toc512327875"/>
      <w:bookmarkStart w:id="891" w:name="_Toc512328194"/>
      <w:bookmarkStart w:id="892" w:name="_Toc512331034"/>
      <w:bookmarkStart w:id="893" w:name="_Toc512331353"/>
      <w:bookmarkStart w:id="894" w:name="_Toc512331782"/>
      <w:bookmarkStart w:id="895" w:name="_Toc512402560"/>
      <w:bookmarkStart w:id="896" w:name="_Toc512402874"/>
      <w:bookmarkStart w:id="897" w:name="_Toc512403189"/>
      <w:bookmarkStart w:id="898" w:name="_Toc512403501"/>
      <w:bookmarkStart w:id="899" w:name="_Toc512407023"/>
      <w:bookmarkStart w:id="900" w:name="_Toc512407334"/>
      <w:bookmarkStart w:id="901" w:name="_Toc512408438"/>
      <w:bookmarkStart w:id="902" w:name="_Toc512408746"/>
      <w:bookmarkStart w:id="903" w:name="_Toc512409055"/>
      <w:bookmarkStart w:id="904" w:name="_Toc512409363"/>
      <w:bookmarkStart w:id="905" w:name="_Toc512426222"/>
      <w:bookmarkStart w:id="906" w:name="_Toc512426521"/>
      <w:bookmarkStart w:id="907" w:name="_Toc512426821"/>
      <w:bookmarkStart w:id="908" w:name="_Toc512427121"/>
      <w:bookmarkStart w:id="909" w:name="_Toc512427420"/>
      <w:bookmarkStart w:id="910" w:name="_Toc512427718"/>
      <w:bookmarkStart w:id="911" w:name="_Toc512428016"/>
      <w:bookmarkStart w:id="912" w:name="_Toc512428312"/>
      <w:bookmarkStart w:id="913" w:name="_Toc512435404"/>
      <w:bookmarkStart w:id="914" w:name="_Toc512435694"/>
      <w:bookmarkStart w:id="915" w:name="_Toc512435977"/>
      <w:bookmarkStart w:id="916" w:name="_Toc512492741"/>
      <w:bookmarkStart w:id="917" w:name="_Toc512493758"/>
      <w:bookmarkStart w:id="918" w:name="_Toc512494222"/>
      <w:bookmarkStart w:id="919" w:name="_Toc512494506"/>
      <w:bookmarkStart w:id="920" w:name="_Toc512503304"/>
      <w:bookmarkStart w:id="921" w:name="_Toc512503580"/>
      <w:bookmarkStart w:id="922" w:name="_Toc512509283"/>
      <w:bookmarkStart w:id="923" w:name="_Toc512957984"/>
      <w:bookmarkStart w:id="924" w:name="_Toc513026920"/>
      <w:bookmarkStart w:id="925" w:name="_Toc515011178"/>
      <w:bookmarkStart w:id="926" w:name="_Toc516461450"/>
      <w:bookmarkStart w:id="927" w:name="_Toc516641084"/>
      <w:bookmarkStart w:id="928" w:name="_Toc511815477"/>
      <w:bookmarkStart w:id="929" w:name="_Toc511816789"/>
      <w:bookmarkStart w:id="930" w:name="_Toc511816963"/>
      <w:bookmarkStart w:id="931" w:name="_Toc511817137"/>
      <w:bookmarkStart w:id="932" w:name="_Toc511821857"/>
      <w:bookmarkStart w:id="933" w:name="_Toc511822038"/>
      <w:bookmarkStart w:id="934" w:name="_Toc511898021"/>
      <w:bookmarkStart w:id="935" w:name="_Toc511899758"/>
      <w:bookmarkStart w:id="936" w:name="_Toc511900322"/>
      <w:bookmarkStart w:id="937" w:name="_Toc511907488"/>
      <w:bookmarkStart w:id="938" w:name="_Toc511907757"/>
      <w:bookmarkStart w:id="939" w:name="_Toc511908026"/>
      <w:bookmarkStart w:id="940" w:name="_Toc511908296"/>
      <w:bookmarkStart w:id="941" w:name="_Toc511908565"/>
      <w:bookmarkStart w:id="942" w:name="_Toc511908834"/>
      <w:bookmarkStart w:id="943" w:name="_Toc511909104"/>
      <w:bookmarkStart w:id="944" w:name="_Toc511968366"/>
      <w:bookmarkStart w:id="945" w:name="_Toc511968729"/>
      <w:bookmarkStart w:id="946" w:name="_Toc511970903"/>
      <w:bookmarkStart w:id="947" w:name="_Toc511971174"/>
      <w:bookmarkStart w:id="948" w:name="_Toc511971445"/>
      <w:bookmarkStart w:id="949" w:name="_Toc511971716"/>
      <w:bookmarkStart w:id="950" w:name="_Toc511971987"/>
      <w:bookmarkStart w:id="951" w:name="_Toc511972251"/>
      <w:bookmarkStart w:id="952" w:name="_Toc511973197"/>
      <w:bookmarkStart w:id="953" w:name="_Toc511975506"/>
      <w:bookmarkStart w:id="954" w:name="_Toc512060088"/>
      <w:bookmarkStart w:id="955" w:name="_Toc512073069"/>
      <w:bookmarkStart w:id="956" w:name="_Toc512073400"/>
      <w:bookmarkStart w:id="957" w:name="_Toc512073732"/>
      <w:bookmarkStart w:id="958" w:name="_Toc512158718"/>
      <w:bookmarkStart w:id="959" w:name="_Toc512163022"/>
      <w:bookmarkStart w:id="960" w:name="_Toc512163365"/>
      <w:bookmarkStart w:id="961" w:name="_Toc512164451"/>
      <w:bookmarkStart w:id="962" w:name="_Toc512164795"/>
      <w:bookmarkStart w:id="963" w:name="_Toc512165140"/>
      <w:bookmarkStart w:id="964" w:name="_Toc512165485"/>
      <w:bookmarkStart w:id="965" w:name="_Toc512166512"/>
      <w:bookmarkStart w:id="966" w:name="_Toc512166853"/>
      <w:bookmarkStart w:id="967" w:name="_Toc512167193"/>
      <w:bookmarkStart w:id="968" w:name="_Toc512165708"/>
      <w:bookmarkStart w:id="969" w:name="_Toc512238222"/>
      <w:bookmarkStart w:id="970" w:name="_Toc512257522"/>
      <w:bookmarkStart w:id="971" w:name="_Toc512313916"/>
      <w:bookmarkStart w:id="972" w:name="_Toc512314395"/>
      <w:bookmarkStart w:id="973" w:name="_Toc512314738"/>
      <w:bookmarkStart w:id="974" w:name="_Toc512315077"/>
      <w:bookmarkStart w:id="975" w:name="_Toc512319488"/>
      <w:bookmarkStart w:id="976" w:name="_Toc512319828"/>
      <w:bookmarkStart w:id="977" w:name="_Toc512320167"/>
      <w:bookmarkStart w:id="978" w:name="_Toc512320498"/>
      <w:bookmarkStart w:id="979" w:name="_Toc512320829"/>
      <w:bookmarkStart w:id="980" w:name="_Toc512321155"/>
      <w:bookmarkStart w:id="981" w:name="_Toc512321481"/>
      <w:bookmarkStart w:id="982" w:name="_Toc512321807"/>
      <w:bookmarkStart w:id="983" w:name="_Toc512322134"/>
      <w:bookmarkStart w:id="984" w:name="_Toc512322462"/>
      <w:bookmarkStart w:id="985" w:name="_Toc512322792"/>
      <w:bookmarkStart w:id="986" w:name="_Toc512323099"/>
      <w:bookmarkStart w:id="987" w:name="_Toc512326379"/>
      <w:bookmarkStart w:id="988" w:name="_Toc512326700"/>
      <w:bookmarkStart w:id="989" w:name="_Toc512327022"/>
      <w:bookmarkStart w:id="990" w:name="_Toc512327338"/>
      <w:bookmarkStart w:id="991" w:name="_Toc512327556"/>
      <w:bookmarkStart w:id="992" w:name="_Toc512327876"/>
      <w:bookmarkStart w:id="993" w:name="_Toc512328195"/>
      <w:bookmarkStart w:id="994" w:name="_Toc512331035"/>
      <w:bookmarkStart w:id="995" w:name="_Toc512331354"/>
      <w:bookmarkStart w:id="996" w:name="_Toc512331783"/>
      <w:bookmarkStart w:id="997" w:name="_Toc512402561"/>
      <w:bookmarkStart w:id="998" w:name="_Toc512402875"/>
      <w:bookmarkStart w:id="999" w:name="_Toc512403190"/>
      <w:bookmarkStart w:id="1000" w:name="_Toc512403502"/>
      <w:bookmarkStart w:id="1001" w:name="_Toc512407024"/>
      <w:bookmarkStart w:id="1002" w:name="_Toc512407335"/>
      <w:bookmarkStart w:id="1003" w:name="_Toc512408439"/>
      <w:bookmarkStart w:id="1004" w:name="_Toc512408747"/>
      <w:bookmarkStart w:id="1005" w:name="_Toc512409056"/>
      <w:bookmarkStart w:id="1006" w:name="_Toc512409364"/>
      <w:bookmarkStart w:id="1007" w:name="_Toc512426223"/>
      <w:bookmarkStart w:id="1008" w:name="_Toc512426522"/>
      <w:bookmarkStart w:id="1009" w:name="_Toc512426822"/>
      <w:bookmarkStart w:id="1010" w:name="_Toc512427122"/>
      <w:bookmarkStart w:id="1011" w:name="_Toc512427421"/>
      <w:bookmarkStart w:id="1012" w:name="_Toc512427719"/>
      <w:bookmarkStart w:id="1013" w:name="_Toc512428017"/>
      <w:bookmarkStart w:id="1014" w:name="_Toc512428313"/>
      <w:bookmarkStart w:id="1015" w:name="_Toc512435405"/>
      <w:bookmarkStart w:id="1016" w:name="_Toc512435695"/>
      <w:bookmarkStart w:id="1017" w:name="_Toc512435978"/>
      <w:bookmarkStart w:id="1018" w:name="_Toc512492742"/>
      <w:bookmarkStart w:id="1019" w:name="_Toc512493759"/>
      <w:bookmarkStart w:id="1020" w:name="_Toc512494223"/>
      <w:bookmarkStart w:id="1021" w:name="_Toc512494507"/>
      <w:bookmarkStart w:id="1022" w:name="_Toc512503305"/>
      <w:bookmarkStart w:id="1023" w:name="_Toc512503581"/>
      <w:bookmarkStart w:id="1024" w:name="_Toc512509284"/>
      <w:bookmarkStart w:id="1025" w:name="_Toc512957985"/>
      <w:bookmarkStart w:id="1026" w:name="_Toc513026921"/>
      <w:bookmarkStart w:id="1027" w:name="_Toc515011179"/>
      <w:bookmarkStart w:id="1028" w:name="_Toc516461451"/>
      <w:bookmarkStart w:id="1029" w:name="_Toc516641085"/>
      <w:bookmarkStart w:id="1030" w:name="_Toc27034422"/>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r w:rsidRPr="00AC08F9">
        <w:rPr>
          <w:rFonts w:ascii="Verdana" w:hAnsi="Verdana" w:cs="Times New Roman"/>
          <w:sz w:val="20"/>
          <w:szCs w:val="20"/>
        </w:rPr>
        <w:t>Warunki brzegowe dla spalin w kontrakcie na modernizacje EF</w:t>
      </w:r>
      <w:bookmarkEnd w:id="1030"/>
    </w:p>
    <w:tbl>
      <w:tblPr>
        <w:tblStyle w:val="Tabela-Siatka"/>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701"/>
        <w:gridCol w:w="2081"/>
      </w:tblGrid>
      <w:tr w:rsidR="0063406C" w:rsidRPr="00AC08F9" w14:paraId="68C0AEB7" w14:textId="77777777" w:rsidTr="00AE0C1C">
        <w:trPr>
          <w:trHeight w:val="283"/>
        </w:trPr>
        <w:tc>
          <w:tcPr>
            <w:tcW w:w="5245" w:type="dxa"/>
          </w:tcPr>
          <w:p w14:paraId="6A41B580" w14:textId="77777777" w:rsidR="0063406C" w:rsidRPr="00BC7DAD" w:rsidRDefault="0063406C" w:rsidP="002476B5">
            <w:pPr>
              <w:pStyle w:val="Nagwek3"/>
              <w:keepNext w:val="0"/>
              <w:spacing w:after="0" w:line="360" w:lineRule="auto"/>
              <w:ind w:left="1277"/>
              <w:jc w:val="center"/>
              <w:outlineLvl w:val="2"/>
              <w:rPr>
                <w:rFonts w:ascii="Verdana" w:hAnsi="Verdana" w:cs="Times New Roman"/>
                <w:bCs w:val="0"/>
                <w:sz w:val="18"/>
                <w:szCs w:val="20"/>
              </w:rPr>
            </w:pPr>
            <w:bookmarkStart w:id="1031" w:name="_Toc14933600"/>
            <w:bookmarkStart w:id="1032" w:name="_Toc27034423"/>
            <w:r w:rsidRPr="00BC7DAD">
              <w:rPr>
                <w:rFonts w:ascii="Verdana" w:hAnsi="Verdana" w:cs="Times New Roman"/>
                <w:color w:val="000000" w:themeColor="text1"/>
                <w:sz w:val="18"/>
                <w:szCs w:val="20"/>
              </w:rPr>
              <w:t>Parametr</w:t>
            </w:r>
            <w:bookmarkEnd w:id="1031"/>
            <w:bookmarkEnd w:id="1032"/>
          </w:p>
        </w:tc>
        <w:tc>
          <w:tcPr>
            <w:tcW w:w="1701" w:type="dxa"/>
          </w:tcPr>
          <w:p w14:paraId="75DCDE51" w14:textId="77777777" w:rsidR="0063406C" w:rsidRPr="00BC7DAD" w:rsidRDefault="0063406C" w:rsidP="002476B5">
            <w:pPr>
              <w:pStyle w:val="Nagwek3"/>
              <w:keepNext w:val="0"/>
              <w:spacing w:after="0" w:line="360" w:lineRule="auto"/>
              <w:jc w:val="center"/>
              <w:outlineLvl w:val="2"/>
              <w:rPr>
                <w:rFonts w:ascii="Verdana" w:hAnsi="Verdana" w:cs="Times New Roman"/>
                <w:bCs w:val="0"/>
                <w:sz w:val="18"/>
                <w:szCs w:val="20"/>
              </w:rPr>
            </w:pPr>
            <w:bookmarkStart w:id="1033" w:name="_Toc14933601"/>
            <w:bookmarkStart w:id="1034" w:name="_Toc27034424"/>
            <w:r w:rsidRPr="00BC7DAD">
              <w:rPr>
                <w:rFonts w:ascii="Verdana" w:hAnsi="Verdana" w:cs="Times New Roman"/>
                <w:color w:val="000000" w:themeColor="text1"/>
                <w:sz w:val="18"/>
                <w:szCs w:val="20"/>
              </w:rPr>
              <w:t>Wartość</w:t>
            </w:r>
            <w:bookmarkEnd w:id="1033"/>
            <w:bookmarkEnd w:id="1034"/>
          </w:p>
        </w:tc>
        <w:tc>
          <w:tcPr>
            <w:tcW w:w="2081" w:type="dxa"/>
          </w:tcPr>
          <w:p w14:paraId="3549BC11" w14:textId="77777777" w:rsidR="0063406C" w:rsidRPr="00BC7DAD" w:rsidRDefault="0063406C" w:rsidP="002476B5">
            <w:pPr>
              <w:pStyle w:val="Nagwek3"/>
              <w:keepNext w:val="0"/>
              <w:spacing w:after="0" w:line="360" w:lineRule="auto"/>
              <w:jc w:val="center"/>
              <w:outlineLvl w:val="2"/>
              <w:rPr>
                <w:rFonts w:ascii="Verdana" w:hAnsi="Verdana" w:cs="Times New Roman"/>
                <w:bCs w:val="0"/>
                <w:sz w:val="18"/>
                <w:szCs w:val="20"/>
              </w:rPr>
            </w:pPr>
            <w:bookmarkStart w:id="1035" w:name="_Toc14933602"/>
            <w:bookmarkStart w:id="1036" w:name="_Toc27034425"/>
            <w:r w:rsidRPr="00BC7DAD">
              <w:rPr>
                <w:rFonts w:ascii="Verdana" w:hAnsi="Verdana" w:cs="Times New Roman"/>
                <w:color w:val="000000" w:themeColor="text1"/>
                <w:sz w:val="18"/>
                <w:szCs w:val="20"/>
              </w:rPr>
              <w:t>Jednostka</w:t>
            </w:r>
            <w:bookmarkEnd w:id="1035"/>
            <w:bookmarkEnd w:id="1036"/>
          </w:p>
        </w:tc>
      </w:tr>
      <w:tr w:rsidR="0063406C" w:rsidRPr="00AC08F9" w14:paraId="2C203BBB" w14:textId="77777777" w:rsidTr="00AC08F9">
        <w:trPr>
          <w:trHeight w:val="626"/>
        </w:trPr>
        <w:tc>
          <w:tcPr>
            <w:tcW w:w="5245" w:type="dxa"/>
            <w:vAlign w:val="center"/>
          </w:tcPr>
          <w:p w14:paraId="42FB9AD1" w14:textId="77777777" w:rsidR="0063406C" w:rsidRPr="00BC7DAD" w:rsidRDefault="002476B5">
            <w:pPr>
              <w:pStyle w:val="Nagwek3"/>
              <w:keepNext w:val="0"/>
              <w:spacing w:after="0" w:line="240" w:lineRule="auto"/>
              <w:jc w:val="left"/>
              <w:outlineLvl w:val="2"/>
              <w:rPr>
                <w:rFonts w:ascii="Verdana" w:hAnsi="Verdana" w:cs="Times New Roman"/>
                <w:b w:val="0"/>
                <w:bCs w:val="0"/>
                <w:sz w:val="18"/>
                <w:szCs w:val="20"/>
              </w:rPr>
            </w:pPr>
            <w:bookmarkStart w:id="1037" w:name="_Toc14933603"/>
            <w:bookmarkStart w:id="1038" w:name="_Toc27034426"/>
            <w:r w:rsidRPr="00BC7DAD">
              <w:rPr>
                <w:rFonts w:ascii="Verdana" w:hAnsi="Verdana" w:cs="Times New Roman"/>
                <w:b w:val="0"/>
                <w:bCs w:val="0"/>
                <w:sz w:val="18"/>
                <w:szCs w:val="20"/>
              </w:rPr>
              <w:t>Ilość spalin w warunkach na wylocie z kotła</w:t>
            </w:r>
            <w:bookmarkEnd w:id="1037"/>
            <w:bookmarkEnd w:id="1038"/>
          </w:p>
        </w:tc>
        <w:tc>
          <w:tcPr>
            <w:tcW w:w="1701" w:type="dxa"/>
            <w:vAlign w:val="center"/>
          </w:tcPr>
          <w:p w14:paraId="496F12D3" w14:textId="77777777" w:rsidR="0063406C" w:rsidRPr="00BC7DAD" w:rsidRDefault="0063406C">
            <w:pPr>
              <w:pStyle w:val="Nagwek3"/>
              <w:keepNext w:val="0"/>
              <w:spacing w:after="0" w:line="360" w:lineRule="auto"/>
              <w:jc w:val="center"/>
              <w:outlineLvl w:val="2"/>
              <w:rPr>
                <w:rFonts w:ascii="Verdana" w:hAnsi="Verdana" w:cs="Times New Roman"/>
                <w:b w:val="0"/>
                <w:bCs w:val="0"/>
                <w:sz w:val="18"/>
                <w:szCs w:val="20"/>
              </w:rPr>
            </w:pPr>
            <w:bookmarkStart w:id="1039" w:name="_Toc14933604"/>
            <w:bookmarkStart w:id="1040" w:name="_Toc27034427"/>
            <w:r w:rsidRPr="00BC7DAD">
              <w:rPr>
                <w:rFonts w:ascii="Verdana" w:hAnsi="Verdana" w:cs="Times New Roman"/>
                <w:b w:val="0"/>
                <w:bCs w:val="0"/>
                <w:sz w:val="18"/>
                <w:szCs w:val="20"/>
              </w:rPr>
              <w:t>max 900.000</w:t>
            </w:r>
            <w:bookmarkEnd w:id="1039"/>
            <w:bookmarkEnd w:id="1040"/>
          </w:p>
        </w:tc>
        <w:tc>
          <w:tcPr>
            <w:tcW w:w="2081" w:type="dxa"/>
            <w:vAlign w:val="center"/>
          </w:tcPr>
          <w:p w14:paraId="45320CC2" w14:textId="77777777" w:rsidR="0063406C" w:rsidRPr="00BC7DAD" w:rsidRDefault="002476B5">
            <w:pPr>
              <w:pStyle w:val="Nagwek3"/>
              <w:keepNext w:val="0"/>
              <w:spacing w:after="0" w:line="360" w:lineRule="auto"/>
              <w:jc w:val="center"/>
              <w:outlineLvl w:val="2"/>
              <w:rPr>
                <w:rFonts w:ascii="Verdana" w:hAnsi="Verdana" w:cs="Times New Roman"/>
                <w:b w:val="0"/>
                <w:bCs w:val="0"/>
                <w:sz w:val="18"/>
                <w:szCs w:val="20"/>
              </w:rPr>
            </w:pPr>
            <w:bookmarkStart w:id="1041" w:name="_Toc14933605"/>
            <w:bookmarkStart w:id="1042" w:name="_Toc27034428"/>
            <w:r w:rsidRPr="00BC7DAD">
              <w:rPr>
                <w:rFonts w:ascii="Verdana" w:hAnsi="Verdana" w:cs="Times New Roman"/>
                <w:b w:val="0"/>
                <w:bCs w:val="0"/>
                <w:sz w:val="18"/>
                <w:szCs w:val="20"/>
              </w:rPr>
              <w:t>m</w:t>
            </w:r>
            <w:r w:rsidRPr="00BC7DAD">
              <w:rPr>
                <w:rFonts w:ascii="Verdana" w:hAnsi="Verdana" w:cs="Times New Roman"/>
                <w:b w:val="0"/>
                <w:bCs w:val="0"/>
                <w:sz w:val="18"/>
                <w:szCs w:val="20"/>
                <w:vertAlign w:val="superscript"/>
              </w:rPr>
              <w:t>3</w:t>
            </w:r>
            <w:r w:rsidRPr="00BC7DAD">
              <w:rPr>
                <w:rFonts w:ascii="Verdana" w:hAnsi="Verdana" w:cs="Times New Roman"/>
                <w:b w:val="0"/>
                <w:bCs w:val="0"/>
                <w:sz w:val="18"/>
                <w:szCs w:val="20"/>
                <w:vertAlign w:val="subscript"/>
              </w:rPr>
              <w:t>USR</w:t>
            </w:r>
            <w:r w:rsidRPr="00BC7DAD">
              <w:rPr>
                <w:rFonts w:ascii="Verdana" w:hAnsi="Verdana" w:cs="Times New Roman"/>
                <w:b w:val="0"/>
                <w:bCs w:val="0"/>
                <w:sz w:val="18"/>
                <w:szCs w:val="20"/>
              </w:rPr>
              <w:t>/h ;</w:t>
            </w:r>
            <w:bookmarkEnd w:id="1041"/>
            <w:bookmarkEnd w:id="1042"/>
          </w:p>
        </w:tc>
      </w:tr>
      <w:tr w:rsidR="0063406C" w:rsidRPr="00AC08F9" w14:paraId="14DD79C9" w14:textId="77777777" w:rsidTr="00AC08F9">
        <w:trPr>
          <w:trHeight w:val="551"/>
        </w:trPr>
        <w:tc>
          <w:tcPr>
            <w:tcW w:w="5245" w:type="dxa"/>
            <w:vAlign w:val="center"/>
          </w:tcPr>
          <w:p w14:paraId="6BA032D2" w14:textId="77777777" w:rsidR="0063406C" w:rsidRPr="00BC7DAD" w:rsidRDefault="002476B5">
            <w:pPr>
              <w:pStyle w:val="Nagwek3"/>
              <w:keepNext w:val="0"/>
              <w:spacing w:after="0" w:line="240" w:lineRule="auto"/>
              <w:jc w:val="left"/>
              <w:outlineLvl w:val="2"/>
              <w:rPr>
                <w:rFonts w:ascii="Verdana" w:hAnsi="Verdana" w:cs="Times New Roman"/>
                <w:b w:val="0"/>
                <w:bCs w:val="0"/>
                <w:sz w:val="18"/>
                <w:szCs w:val="20"/>
              </w:rPr>
            </w:pPr>
            <w:bookmarkStart w:id="1043" w:name="_Toc14933606"/>
            <w:bookmarkStart w:id="1044" w:name="_Toc27034429"/>
            <w:r w:rsidRPr="00BC7DAD">
              <w:rPr>
                <w:rFonts w:ascii="Verdana" w:hAnsi="Verdana" w:cs="Times New Roman"/>
                <w:b w:val="0"/>
                <w:bCs w:val="0"/>
                <w:sz w:val="18"/>
                <w:szCs w:val="20"/>
              </w:rPr>
              <w:t>Maksymalna zawartość popiołu w spalinach</w:t>
            </w:r>
            <w:bookmarkEnd w:id="1043"/>
            <w:bookmarkEnd w:id="1044"/>
          </w:p>
        </w:tc>
        <w:tc>
          <w:tcPr>
            <w:tcW w:w="1701" w:type="dxa"/>
            <w:vAlign w:val="center"/>
          </w:tcPr>
          <w:p w14:paraId="7BCAA3D6" w14:textId="77777777" w:rsidR="0063406C" w:rsidRPr="00BC7DAD" w:rsidRDefault="0063406C">
            <w:pPr>
              <w:pStyle w:val="Nagwek3"/>
              <w:keepNext w:val="0"/>
              <w:spacing w:after="0" w:line="360" w:lineRule="auto"/>
              <w:jc w:val="center"/>
              <w:outlineLvl w:val="2"/>
              <w:rPr>
                <w:rFonts w:ascii="Verdana" w:hAnsi="Verdana" w:cs="Times New Roman"/>
                <w:b w:val="0"/>
                <w:bCs w:val="0"/>
                <w:sz w:val="18"/>
                <w:szCs w:val="20"/>
              </w:rPr>
            </w:pPr>
            <w:bookmarkStart w:id="1045" w:name="_Toc14933607"/>
            <w:bookmarkStart w:id="1046" w:name="_Toc27034430"/>
            <w:r w:rsidRPr="00BC7DAD">
              <w:rPr>
                <w:rFonts w:ascii="Verdana" w:hAnsi="Verdana" w:cs="Times New Roman"/>
                <w:b w:val="0"/>
                <w:bCs w:val="0"/>
                <w:sz w:val="18"/>
                <w:szCs w:val="20"/>
              </w:rPr>
              <w:t>30</w:t>
            </w:r>
            <w:bookmarkEnd w:id="1045"/>
            <w:bookmarkEnd w:id="1046"/>
          </w:p>
        </w:tc>
        <w:tc>
          <w:tcPr>
            <w:tcW w:w="2081" w:type="dxa"/>
            <w:vAlign w:val="center"/>
          </w:tcPr>
          <w:p w14:paraId="27FC4B32" w14:textId="77777777" w:rsidR="0063406C" w:rsidRPr="00BC7DAD" w:rsidRDefault="002476B5">
            <w:pPr>
              <w:pStyle w:val="Nagwek3"/>
              <w:keepNext w:val="0"/>
              <w:spacing w:after="0" w:line="360" w:lineRule="auto"/>
              <w:jc w:val="center"/>
              <w:outlineLvl w:val="2"/>
              <w:rPr>
                <w:rFonts w:ascii="Verdana" w:hAnsi="Verdana" w:cs="Times New Roman"/>
                <w:b w:val="0"/>
                <w:bCs w:val="0"/>
                <w:sz w:val="18"/>
                <w:szCs w:val="20"/>
              </w:rPr>
            </w:pPr>
            <w:bookmarkStart w:id="1047" w:name="_Toc14933608"/>
            <w:bookmarkStart w:id="1048" w:name="_Toc27034431"/>
            <w:r w:rsidRPr="00BC7DAD">
              <w:rPr>
                <w:rFonts w:ascii="Verdana" w:hAnsi="Verdana" w:cs="Times New Roman"/>
                <w:b w:val="0"/>
                <w:bCs w:val="0"/>
                <w:sz w:val="18"/>
                <w:szCs w:val="20"/>
              </w:rPr>
              <w:t>g/m</w:t>
            </w:r>
            <w:r w:rsidRPr="00BC7DAD">
              <w:rPr>
                <w:rFonts w:ascii="Verdana" w:hAnsi="Verdana" w:cs="Times New Roman"/>
                <w:b w:val="0"/>
                <w:bCs w:val="0"/>
                <w:sz w:val="18"/>
                <w:szCs w:val="20"/>
                <w:vertAlign w:val="superscript"/>
              </w:rPr>
              <w:t>3</w:t>
            </w:r>
            <w:r w:rsidRPr="00BC7DAD">
              <w:rPr>
                <w:rFonts w:ascii="Verdana" w:hAnsi="Verdana" w:cs="Times New Roman"/>
                <w:b w:val="0"/>
                <w:bCs w:val="0"/>
                <w:sz w:val="18"/>
                <w:szCs w:val="20"/>
                <w:vertAlign w:val="subscript"/>
              </w:rPr>
              <w:t>USR</w:t>
            </w:r>
            <w:r w:rsidRPr="00BC7DAD">
              <w:rPr>
                <w:rFonts w:ascii="Verdana" w:hAnsi="Verdana" w:cs="Times New Roman"/>
                <w:b w:val="0"/>
                <w:bCs w:val="0"/>
                <w:sz w:val="18"/>
                <w:szCs w:val="20"/>
              </w:rPr>
              <w:t xml:space="preserve"> ;</w:t>
            </w:r>
            <w:bookmarkEnd w:id="1047"/>
            <w:bookmarkEnd w:id="1048"/>
          </w:p>
        </w:tc>
      </w:tr>
      <w:tr w:rsidR="0063406C" w:rsidRPr="00AC08F9" w14:paraId="3095E3C2" w14:textId="77777777" w:rsidTr="00AC08F9">
        <w:trPr>
          <w:trHeight w:val="417"/>
        </w:trPr>
        <w:tc>
          <w:tcPr>
            <w:tcW w:w="5245" w:type="dxa"/>
            <w:vAlign w:val="center"/>
          </w:tcPr>
          <w:p w14:paraId="0F95C57A" w14:textId="77777777" w:rsidR="0063406C" w:rsidRPr="00BC7DAD" w:rsidRDefault="002476B5" w:rsidP="00AC08F9">
            <w:pPr>
              <w:pStyle w:val="Nagwek3"/>
              <w:keepNext w:val="0"/>
              <w:spacing w:after="0" w:line="240" w:lineRule="auto"/>
              <w:jc w:val="left"/>
              <w:outlineLvl w:val="2"/>
              <w:rPr>
                <w:rFonts w:ascii="Verdana" w:hAnsi="Verdana"/>
                <w:bCs w:val="0"/>
                <w:sz w:val="18"/>
                <w:szCs w:val="20"/>
              </w:rPr>
            </w:pPr>
            <w:bookmarkStart w:id="1049" w:name="_Toc27034432"/>
            <w:r w:rsidRPr="00BC7DAD">
              <w:rPr>
                <w:rFonts w:ascii="Verdana" w:hAnsi="Verdana" w:cs="Times New Roman"/>
                <w:b w:val="0"/>
                <w:bCs w:val="0"/>
                <w:sz w:val="18"/>
                <w:szCs w:val="20"/>
              </w:rPr>
              <w:t>Obliczeniowe podciśnienie przed EF</w:t>
            </w:r>
            <w:bookmarkEnd w:id="1049"/>
          </w:p>
        </w:tc>
        <w:tc>
          <w:tcPr>
            <w:tcW w:w="1701" w:type="dxa"/>
            <w:vAlign w:val="center"/>
          </w:tcPr>
          <w:p w14:paraId="7FC5884C" w14:textId="77777777" w:rsidR="0063406C" w:rsidRPr="00BC7DAD" w:rsidRDefault="0063406C">
            <w:pPr>
              <w:spacing w:line="360" w:lineRule="auto"/>
              <w:ind w:left="0"/>
              <w:jc w:val="center"/>
              <w:rPr>
                <w:rFonts w:ascii="Verdana" w:hAnsi="Verdana"/>
                <w:bCs/>
                <w:sz w:val="18"/>
                <w:szCs w:val="20"/>
              </w:rPr>
            </w:pPr>
            <w:r w:rsidRPr="00BC7DAD">
              <w:rPr>
                <w:rFonts w:ascii="Verdana" w:hAnsi="Verdana"/>
                <w:bCs/>
                <w:sz w:val="18"/>
                <w:szCs w:val="20"/>
              </w:rPr>
              <w:t>6,5</w:t>
            </w:r>
          </w:p>
        </w:tc>
        <w:tc>
          <w:tcPr>
            <w:tcW w:w="2081" w:type="dxa"/>
            <w:vAlign w:val="center"/>
          </w:tcPr>
          <w:p w14:paraId="580AC78A" w14:textId="77777777" w:rsidR="0063406C" w:rsidRPr="00BC7DAD" w:rsidRDefault="002476B5" w:rsidP="00AC08F9">
            <w:pPr>
              <w:pStyle w:val="Nagwek3"/>
              <w:keepNext w:val="0"/>
              <w:spacing w:after="0" w:line="360" w:lineRule="auto"/>
              <w:jc w:val="center"/>
              <w:outlineLvl w:val="2"/>
              <w:rPr>
                <w:rFonts w:ascii="Verdana" w:hAnsi="Verdana"/>
                <w:bCs w:val="0"/>
                <w:sz w:val="18"/>
                <w:szCs w:val="20"/>
              </w:rPr>
            </w:pPr>
            <w:bookmarkStart w:id="1050" w:name="_Toc27034433"/>
            <w:proofErr w:type="spellStart"/>
            <w:r w:rsidRPr="00BC7DAD">
              <w:rPr>
                <w:rFonts w:ascii="Verdana" w:hAnsi="Verdana" w:cs="Times New Roman"/>
                <w:b w:val="0"/>
                <w:bCs w:val="0"/>
                <w:sz w:val="18"/>
                <w:szCs w:val="20"/>
              </w:rPr>
              <w:t>kPa</w:t>
            </w:r>
            <w:bookmarkEnd w:id="1050"/>
            <w:proofErr w:type="spellEnd"/>
          </w:p>
        </w:tc>
      </w:tr>
      <w:tr w:rsidR="0063406C" w:rsidRPr="00AC08F9" w14:paraId="12E4391B" w14:textId="77777777" w:rsidTr="00AC08F9">
        <w:trPr>
          <w:trHeight w:val="645"/>
        </w:trPr>
        <w:tc>
          <w:tcPr>
            <w:tcW w:w="5245" w:type="dxa"/>
            <w:vAlign w:val="center"/>
          </w:tcPr>
          <w:p w14:paraId="014F4F2A" w14:textId="77777777" w:rsidR="0063406C" w:rsidRPr="00BC7DAD" w:rsidRDefault="002476B5">
            <w:pPr>
              <w:pStyle w:val="Nagwek3"/>
              <w:keepNext w:val="0"/>
              <w:spacing w:after="0" w:line="240" w:lineRule="auto"/>
              <w:jc w:val="left"/>
              <w:outlineLvl w:val="2"/>
              <w:rPr>
                <w:rFonts w:ascii="Verdana" w:hAnsi="Verdana" w:cs="Times New Roman"/>
                <w:b w:val="0"/>
                <w:bCs w:val="0"/>
                <w:sz w:val="18"/>
                <w:szCs w:val="20"/>
              </w:rPr>
            </w:pPr>
            <w:bookmarkStart w:id="1051" w:name="_Toc14933609"/>
            <w:bookmarkStart w:id="1052" w:name="_Toc27034434"/>
            <w:r w:rsidRPr="00BC7DAD">
              <w:rPr>
                <w:rFonts w:ascii="Verdana" w:hAnsi="Verdana" w:cs="Times New Roman"/>
                <w:b w:val="0"/>
                <w:bCs w:val="0"/>
                <w:sz w:val="18"/>
                <w:szCs w:val="20"/>
              </w:rPr>
              <w:t>Średni tlen w spalinach za podgrzewaczem powietrza LUVO przy pracy z mocą 242MW</w:t>
            </w:r>
            <w:bookmarkEnd w:id="1051"/>
            <w:bookmarkEnd w:id="1052"/>
          </w:p>
        </w:tc>
        <w:tc>
          <w:tcPr>
            <w:tcW w:w="1701" w:type="dxa"/>
            <w:vAlign w:val="center"/>
          </w:tcPr>
          <w:p w14:paraId="5A9CAEE3" w14:textId="77777777" w:rsidR="0063406C" w:rsidRPr="00BC7DAD" w:rsidRDefault="0063406C">
            <w:pPr>
              <w:pStyle w:val="Nagwek3"/>
              <w:keepNext w:val="0"/>
              <w:spacing w:after="0" w:line="360" w:lineRule="auto"/>
              <w:jc w:val="center"/>
              <w:outlineLvl w:val="2"/>
              <w:rPr>
                <w:rFonts w:ascii="Verdana" w:hAnsi="Verdana" w:cs="Times New Roman"/>
                <w:b w:val="0"/>
                <w:bCs w:val="0"/>
                <w:sz w:val="18"/>
                <w:szCs w:val="20"/>
              </w:rPr>
            </w:pPr>
            <w:bookmarkStart w:id="1053" w:name="_Toc14933610"/>
            <w:bookmarkStart w:id="1054" w:name="_Toc27034435"/>
            <w:r w:rsidRPr="00BC7DAD">
              <w:rPr>
                <w:rFonts w:ascii="Verdana" w:hAnsi="Verdana" w:cs="Times New Roman"/>
                <w:b w:val="0"/>
                <w:bCs w:val="0"/>
                <w:sz w:val="18"/>
                <w:szCs w:val="20"/>
              </w:rPr>
              <w:t>4,5</w:t>
            </w:r>
            <w:bookmarkEnd w:id="1053"/>
            <w:bookmarkEnd w:id="1054"/>
          </w:p>
        </w:tc>
        <w:tc>
          <w:tcPr>
            <w:tcW w:w="2081" w:type="dxa"/>
            <w:vAlign w:val="center"/>
          </w:tcPr>
          <w:p w14:paraId="47EE0FE2" w14:textId="77777777" w:rsidR="0063406C" w:rsidRPr="00BC7DAD" w:rsidRDefault="002476B5">
            <w:pPr>
              <w:pStyle w:val="Nagwek3"/>
              <w:keepNext w:val="0"/>
              <w:spacing w:after="0" w:line="360" w:lineRule="auto"/>
              <w:jc w:val="center"/>
              <w:outlineLvl w:val="2"/>
              <w:rPr>
                <w:rFonts w:ascii="Verdana" w:hAnsi="Verdana" w:cs="Times New Roman"/>
                <w:b w:val="0"/>
                <w:bCs w:val="0"/>
                <w:sz w:val="18"/>
                <w:szCs w:val="20"/>
              </w:rPr>
            </w:pPr>
            <w:bookmarkStart w:id="1055" w:name="_Toc14933611"/>
            <w:bookmarkStart w:id="1056" w:name="_Toc27034436"/>
            <w:r w:rsidRPr="00BC7DAD">
              <w:rPr>
                <w:rFonts w:ascii="Verdana" w:hAnsi="Verdana" w:cs="Times New Roman"/>
                <w:b w:val="0"/>
                <w:bCs w:val="0"/>
                <w:sz w:val="18"/>
                <w:szCs w:val="20"/>
              </w:rPr>
              <w:t>%</w:t>
            </w:r>
            <w:bookmarkEnd w:id="1055"/>
            <w:bookmarkEnd w:id="1056"/>
          </w:p>
        </w:tc>
      </w:tr>
      <w:tr w:rsidR="0063406C" w:rsidRPr="00AC08F9" w14:paraId="2D415532" w14:textId="77777777" w:rsidTr="00AC08F9">
        <w:trPr>
          <w:trHeight w:val="645"/>
        </w:trPr>
        <w:tc>
          <w:tcPr>
            <w:tcW w:w="5245" w:type="dxa"/>
            <w:vAlign w:val="center"/>
          </w:tcPr>
          <w:p w14:paraId="586F78C7" w14:textId="77777777" w:rsidR="0063406C" w:rsidRPr="00BC7DAD" w:rsidRDefault="002476B5">
            <w:pPr>
              <w:pStyle w:val="Nagwek3"/>
              <w:keepNext w:val="0"/>
              <w:spacing w:after="0" w:line="240" w:lineRule="auto"/>
              <w:jc w:val="left"/>
              <w:outlineLvl w:val="2"/>
              <w:rPr>
                <w:rFonts w:ascii="Verdana" w:hAnsi="Verdana" w:cs="Times New Roman"/>
                <w:b w:val="0"/>
                <w:bCs w:val="0"/>
                <w:sz w:val="18"/>
                <w:szCs w:val="20"/>
              </w:rPr>
            </w:pPr>
            <w:bookmarkStart w:id="1057" w:name="_Toc14933612"/>
            <w:bookmarkStart w:id="1058" w:name="_Toc27034437"/>
            <w:r w:rsidRPr="00BC7DAD">
              <w:rPr>
                <w:rFonts w:ascii="Verdana" w:hAnsi="Verdana" w:cs="Times New Roman"/>
                <w:b w:val="0"/>
                <w:bCs w:val="0"/>
                <w:sz w:val="18"/>
                <w:szCs w:val="20"/>
              </w:rPr>
              <w:t>Średnia zawartość wilgoci w spalinach:</w:t>
            </w:r>
            <w:bookmarkEnd w:id="1057"/>
            <w:bookmarkEnd w:id="1058"/>
          </w:p>
        </w:tc>
        <w:tc>
          <w:tcPr>
            <w:tcW w:w="1701" w:type="dxa"/>
            <w:vAlign w:val="center"/>
          </w:tcPr>
          <w:p w14:paraId="47795E6F" w14:textId="77777777" w:rsidR="0063406C" w:rsidRPr="00BC7DAD" w:rsidRDefault="0063406C">
            <w:pPr>
              <w:pStyle w:val="Nagwek3"/>
              <w:keepNext w:val="0"/>
              <w:spacing w:after="0" w:line="360" w:lineRule="auto"/>
              <w:jc w:val="center"/>
              <w:outlineLvl w:val="2"/>
              <w:rPr>
                <w:rFonts w:ascii="Verdana" w:hAnsi="Verdana" w:cs="Times New Roman"/>
                <w:b w:val="0"/>
                <w:bCs w:val="0"/>
                <w:sz w:val="18"/>
                <w:szCs w:val="20"/>
              </w:rPr>
            </w:pPr>
            <w:bookmarkStart w:id="1059" w:name="_Toc14933613"/>
            <w:bookmarkStart w:id="1060" w:name="_Toc27034438"/>
            <w:r w:rsidRPr="00BC7DAD">
              <w:rPr>
                <w:rFonts w:ascii="Verdana" w:hAnsi="Verdana" w:cs="Times New Roman"/>
                <w:b w:val="0"/>
                <w:bCs w:val="0"/>
                <w:sz w:val="18"/>
                <w:szCs w:val="20"/>
              </w:rPr>
              <w:t>9,0</w:t>
            </w:r>
            <w:bookmarkEnd w:id="1059"/>
            <w:bookmarkEnd w:id="1060"/>
          </w:p>
        </w:tc>
        <w:tc>
          <w:tcPr>
            <w:tcW w:w="2081" w:type="dxa"/>
            <w:vAlign w:val="center"/>
          </w:tcPr>
          <w:p w14:paraId="162890A2" w14:textId="77777777" w:rsidR="0063406C" w:rsidRPr="00BC7DAD" w:rsidRDefault="002476B5">
            <w:pPr>
              <w:pStyle w:val="Nagwek3"/>
              <w:keepNext w:val="0"/>
              <w:spacing w:after="0" w:line="360" w:lineRule="auto"/>
              <w:jc w:val="center"/>
              <w:outlineLvl w:val="2"/>
              <w:rPr>
                <w:rFonts w:ascii="Verdana" w:hAnsi="Verdana" w:cs="Times New Roman"/>
                <w:b w:val="0"/>
                <w:bCs w:val="0"/>
                <w:sz w:val="18"/>
                <w:szCs w:val="20"/>
              </w:rPr>
            </w:pPr>
            <w:bookmarkStart w:id="1061" w:name="_Toc14933614"/>
            <w:bookmarkStart w:id="1062" w:name="_Toc27034439"/>
            <w:r w:rsidRPr="00BC7DAD">
              <w:rPr>
                <w:rFonts w:ascii="Verdana" w:hAnsi="Verdana" w:cs="Times New Roman"/>
                <w:b w:val="0"/>
                <w:bCs w:val="0"/>
                <w:sz w:val="18"/>
                <w:szCs w:val="20"/>
              </w:rPr>
              <w:t>%</w:t>
            </w:r>
            <w:bookmarkEnd w:id="1061"/>
            <w:bookmarkEnd w:id="1062"/>
          </w:p>
        </w:tc>
      </w:tr>
      <w:tr w:rsidR="002476B5" w:rsidRPr="00AC08F9" w14:paraId="6D23C5C7" w14:textId="77777777" w:rsidTr="00AC08F9">
        <w:trPr>
          <w:trHeight w:val="645"/>
        </w:trPr>
        <w:tc>
          <w:tcPr>
            <w:tcW w:w="5245" w:type="dxa"/>
            <w:vAlign w:val="center"/>
          </w:tcPr>
          <w:p w14:paraId="3E6E1770" w14:textId="77777777" w:rsidR="002476B5" w:rsidRPr="00BC7DAD" w:rsidRDefault="002476B5">
            <w:pPr>
              <w:pStyle w:val="Nagwek3"/>
              <w:keepNext w:val="0"/>
              <w:spacing w:after="0" w:line="240" w:lineRule="auto"/>
              <w:jc w:val="left"/>
              <w:outlineLvl w:val="2"/>
              <w:rPr>
                <w:rFonts w:ascii="Verdana" w:hAnsi="Verdana" w:cs="Times New Roman"/>
                <w:b w:val="0"/>
                <w:bCs w:val="0"/>
                <w:sz w:val="18"/>
                <w:szCs w:val="20"/>
              </w:rPr>
            </w:pPr>
            <w:bookmarkStart w:id="1063" w:name="_Toc14933615"/>
            <w:bookmarkStart w:id="1064" w:name="_Toc27034440"/>
            <w:r w:rsidRPr="00BC7DAD">
              <w:rPr>
                <w:rFonts w:ascii="Verdana" w:hAnsi="Verdana" w:cs="Times New Roman"/>
                <w:b w:val="0"/>
                <w:bCs w:val="0"/>
                <w:sz w:val="18"/>
                <w:szCs w:val="20"/>
              </w:rPr>
              <w:t xml:space="preserve">Szacowany wpływ okresowo pracujących instalacji parowych </w:t>
            </w:r>
            <w:proofErr w:type="spellStart"/>
            <w:r w:rsidRPr="00BC7DAD">
              <w:rPr>
                <w:rFonts w:ascii="Verdana" w:hAnsi="Verdana" w:cs="Times New Roman"/>
                <w:b w:val="0"/>
                <w:bCs w:val="0"/>
                <w:sz w:val="18"/>
                <w:szCs w:val="20"/>
              </w:rPr>
              <w:t>zdmuchiwaczy</w:t>
            </w:r>
            <w:bookmarkEnd w:id="1063"/>
            <w:bookmarkEnd w:id="1064"/>
            <w:proofErr w:type="spellEnd"/>
          </w:p>
        </w:tc>
        <w:tc>
          <w:tcPr>
            <w:tcW w:w="1701" w:type="dxa"/>
            <w:vAlign w:val="center"/>
          </w:tcPr>
          <w:p w14:paraId="2085E6FA" w14:textId="77777777" w:rsidR="002476B5" w:rsidRPr="00BC7DAD" w:rsidRDefault="002476B5">
            <w:pPr>
              <w:pStyle w:val="Nagwek3"/>
              <w:keepNext w:val="0"/>
              <w:spacing w:after="0" w:line="360" w:lineRule="auto"/>
              <w:jc w:val="center"/>
              <w:outlineLvl w:val="2"/>
              <w:rPr>
                <w:rFonts w:ascii="Verdana" w:hAnsi="Verdana" w:cs="Times New Roman"/>
                <w:b w:val="0"/>
                <w:bCs w:val="0"/>
                <w:sz w:val="18"/>
                <w:szCs w:val="20"/>
              </w:rPr>
            </w:pPr>
            <w:bookmarkStart w:id="1065" w:name="_Toc14933616"/>
            <w:bookmarkStart w:id="1066" w:name="_Toc27034441"/>
            <w:r w:rsidRPr="00BC7DAD">
              <w:rPr>
                <w:rFonts w:ascii="Verdana" w:hAnsi="Verdana" w:cs="Times New Roman"/>
                <w:b w:val="0"/>
                <w:bCs w:val="0"/>
                <w:sz w:val="18"/>
                <w:szCs w:val="20"/>
              </w:rPr>
              <w:t>+1,5</w:t>
            </w:r>
            <w:bookmarkEnd w:id="1065"/>
            <w:bookmarkEnd w:id="1066"/>
          </w:p>
        </w:tc>
        <w:tc>
          <w:tcPr>
            <w:tcW w:w="2081" w:type="dxa"/>
            <w:vAlign w:val="center"/>
          </w:tcPr>
          <w:p w14:paraId="4BFABCA4" w14:textId="77777777" w:rsidR="002476B5" w:rsidRPr="00BC7DAD" w:rsidRDefault="002476B5">
            <w:pPr>
              <w:pStyle w:val="Nagwek3"/>
              <w:keepNext w:val="0"/>
              <w:spacing w:after="0" w:line="360" w:lineRule="auto"/>
              <w:jc w:val="center"/>
              <w:outlineLvl w:val="2"/>
              <w:rPr>
                <w:rFonts w:ascii="Verdana" w:hAnsi="Verdana" w:cs="Times New Roman"/>
                <w:b w:val="0"/>
                <w:bCs w:val="0"/>
                <w:sz w:val="18"/>
                <w:szCs w:val="20"/>
              </w:rPr>
            </w:pPr>
            <w:bookmarkStart w:id="1067" w:name="_Toc14933617"/>
            <w:bookmarkStart w:id="1068" w:name="_Toc27034442"/>
            <w:r w:rsidRPr="00BC7DAD">
              <w:rPr>
                <w:rFonts w:ascii="Verdana" w:hAnsi="Verdana" w:cs="Times New Roman"/>
                <w:b w:val="0"/>
                <w:bCs w:val="0"/>
                <w:sz w:val="18"/>
                <w:szCs w:val="20"/>
              </w:rPr>
              <w:t>%</w:t>
            </w:r>
            <w:bookmarkEnd w:id="1067"/>
            <w:bookmarkEnd w:id="1068"/>
          </w:p>
        </w:tc>
      </w:tr>
      <w:tr w:rsidR="0063406C" w:rsidRPr="00AC08F9" w14:paraId="38E9F5D4" w14:textId="77777777" w:rsidTr="00AC08F9">
        <w:trPr>
          <w:trHeight w:val="645"/>
        </w:trPr>
        <w:tc>
          <w:tcPr>
            <w:tcW w:w="5245" w:type="dxa"/>
            <w:vAlign w:val="center"/>
          </w:tcPr>
          <w:p w14:paraId="10675A35" w14:textId="77777777" w:rsidR="0063406C" w:rsidRPr="00BC7DAD" w:rsidRDefault="002476B5">
            <w:pPr>
              <w:pStyle w:val="Nagwek3"/>
              <w:keepNext w:val="0"/>
              <w:spacing w:after="0" w:line="240" w:lineRule="auto"/>
              <w:jc w:val="left"/>
              <w:outlineLvl w:val="2"/>
              <w:rPr>
                <w:rFonts w:ascii="Verdana" w:hAnsi="Verdana" w:cs="Times New Roman"/>
                <w:b w:val="0"/>
                <w:bCs w:val="0"/>
                <w:sz w:val="18"/>
                <w:szCs w:val="20"/>
              </w:rPr>
            </w:pPr>
            <w:bookmarkStart w:id="1069" w:name="_Toc14933618"/>
            <w:bookmarkStart w:id="1070" w:name="_Toc27034443"/>
            <w:r w:rsidRPr="00BC7DAD">
              <w:rPr>
                <w:rFonts w:ascii="Verdana" w:hAnsi="Verdana" w:cs="Times New Roman"/>
                <w:b w:val="0"/>
                <w:bCs w:val="0"/>
                <w:sz w:val="18"/>
                <w:szCs w:val="20"/>
              </w:rPr>
              <w:t>Temperatura spalin na wejściu do EF. (temperatura za LUVO)</w:t>
            </w:r>
            <w:bookmarkEnd w:id="1069"/>
            <w:bookmarkEnd w:id="1070"/>
            <w:r w:rsidRPr="00BC7DAD">
              <w:rPr>
                <w:rFonts w:ascii="Verdana" w:hAnsi="Verdana" w:cs="Times New Roman"/>
                <w:b w:val="0"/>
                <w:bCs w:val="0"/>
                <w:sz w:val="18"/>
                <w:szCs w:val="20"/>
              </w:rPr>
              <w:t xml:space="preserve"> </w:t>
            </w:r>
          </w:p>
        </w:tc>
        <w:tc>
          <w:tcPr>
            <w:tcW w:w="1701" w:type="dxa"/>
            <w:vAlign w:val="center"/>
          </w:tcPr>
          <w:p w14:paraId="67FC60EB" w14:textId="77777777" w:rsidR="0063406C" w:rsidRPr="00BC7DAD" w:rsidRDefault="002476B5">
            <w:pPr>
              <w:pStyle w:val="Nagwek3"/>
              <w:keepNext w:val="0"/>
              <w:spacing w:after="0" w:line="360" w:lineRule="auto"/>
              <w:jc w:val="center"/>
              <w:outlineLvl w:val="2"/>
              <w:rPr>
                <w:rFonts w:ascii="Verdana" w:hAnsi="Verdana" w:cs="Times New Roman"/>
                <w:b w:val="0"/>
                <w:bCs w:val="0"/>
                <w:sz w:val="18"/>
                <w:szCs w:val="20"/>
              </w:rPr>
            </w:pPr>
            <w:bookmarkStart w:id="1071" w:name="_Toc14933619"/>
            <w:bookmarkStart w:id="1072" w:name="_Toc27034444"/>
            <w:r w:rsidRPr="00BC7DAD">
              <w:rPr>
                <w:rFonts w:ascii="Verdana" w:hAnsi="Verdana" w:cs="Times New Roman"/>
                <w:b w:val="0"/>
                <w:bCs w:val="0"/>
                <w:sz w:val="18"/>
                <w:szCs w:val="20"/>
              </w:rPr>
              <w:t>130 - 150</w:t>
            </w:r>
            <w:bookmarkEnd w:id="1071"/>
            <w:bookmarkEnd w:id="1072"/>
          </w:p>
        </w:tc>
        <w:tc>
          <w:tcPr>
            <w:tcW w:w="2081" w:type="dxa"/>
            <w:vAlign w:val="center"/>
          </w:tcPr>
          <w:p w14:paraId="581F0404" w14:textId="77777777" w:rsidR="0063406C" w:rsidRPr="00BC7DAD" w:rsidRDefault="002476B5">
            <w:pPr>
              <w:pStyle w:val="Nagwek3"/>
              <w:keepNext w:val="0"/>
              <w:spacing w:after="0" w:line="360" w:lineRule="auto"/>
              <w:jc w:val="center"/>
              <w:outlineLvl w:val="2"/>
              <w:rPr>
                <w:rFonts w:ascii="Verdana" w:hAnsi="Verdana" w:cs="Times New Roman"/>
                <w:b w:val="0"/>
                <w:bCs w:val="0"/>
                <w:sz w:val="18"/>
                <w:szCs w:val="20"/>
              </w:rPr>
            </w:pPr>
            <w:bookmarkStart w:id="1073" w:name="_Toc14933620"/>
            <w:bookmarkStart w:id="1074" w:name="_Toc27034445"/>
            <w:r w:rsidRPr="00BC7DAD">
              <w:rPr>
                <w:rFonts w:ascii="Verdana" w:hAnsi="Verdana" w:cs="Times New Roman"/>
                <w:b w:val="0"/>
                <w:bCs w:val="0"/>
                <w:sz w:val="18"/>
                <w:szCs w:val="20"/>
              </w:rPr>
              <w:t>°C</w:t>
            </w:r>
            <w:bookmarkEnd w:id="1073"/>
            <w:bookmarkEnd w:id="1074"/>
          </w:p>
        </w:tc>
      </w:tr>
      <w:tr w:rsidR="0063406C" w:rsidRPr="00AC08F9" w14:paraId="501C9C84" w14:textId="77777777" w:rsidTr="00AC08F9">
        <w:trPr>
          <w:trHeight w:val="645"/>
        </w:trPr>
        <w:tc>
          <w:tcPr>
            <w:tcW w:w="5245" w:type="dxa"/>
            <w:vAlign w:val="center"/>
          </w:tcPr>
          <w:p w14:paraId="0288A0D5" w14:textId="77777777" w:rsidR="0063406C" w:rsidRPr="00BC7DAD" w:rsidRDefault="002476B5">
            <w:pPr>
              <w:pStyle w:val="Nagwek3"/>
              <w:keepNext w:val="0"/>
              <w:spacing w:after="0" w:line="240" w:lineRule="auto"/>
              <w:jc w:val="left"/>
              <w:outlineLvl w:val="2"/>
              <w:rPr>
                <w:rFonts w:ascii="Verdana" w:hAnsi="Verdana" w:cs="Times New Roman"/>
                <w:b w:val="0"/>
                <w:bCs w:val="0"/>
                <w:sz w:val="18"/>
                <w:szCs w:val="20"/>
              </w:rPr>
            </w:pPr>
            <w:bookmarkStart w:id="1075" w:name="_Toc14933621"/>
            <w:bookmarkStart w:id="1076" w:name="_Toc27034446"/>
            <w:r w:rsidRPr="00BC7DAD">
              <w:rPr>
                <w:rFonts w:ascii="Verdana" w:hAnsi="Verdana" w:cs="Times New Roman"/>
                <w:b w:val="0"/>
                <w:bCs w:val="0"/>
                <w:sz w:val="18"/>
                <w:szCs w:val="20"/>
              </w:rPr>
              <w:t>Maksymalna krótkotrwała (do 60 min.) temperatura spalin</w:t>
            </w:r>
            <w:bookmarkEnd w:id="1075"/>
            <w:bookmarkEnd w:id="1076"/>
          </w:p>
        </w:tc>
        <w:tc>
          <w:tcPr>
            <w:tcW w:w="1701" w:type="dxa"/>
            <w:vAlign w:val="center"/>
          </w:tcPr>
          <w:p w14:paraId="4E8EC48C" w14:textId="77777777" w:rsidR="0063406C" w:rsidRPr="00BC7DAD" w:rsidRDefault="0063406C">
            <w:pPr>
              <w:pStyle w:val="Nagwek3"/>
              <w:keepNext w:val="0"/>
              <w:spacing w:after="0" w:line="360" w:lineRule="auto"/>
              <w:jc w:val="center"/>
              <w:outlineLvl w:val="2"/>
              <w:rPr>
                <w:rFonts w:ascii="Verdana" w:hAnsi="Verdana" w:cs="Times New Roman"/>
                <w:b w:val="0"/>
                <w:bCs w:val="0"/>
                <w:sz w:val="18"/>
                <w:szCs w:val="20"/>
              </w:rPr>
            </w:pPr>
            <w:bookmarkStart w:id="1077" w:name="_Toc14933622"/>
            <w:bookmarkStart w:id="1078" w:name="_Toc27034447"/>
            <w:r w:rsidRPr="00BC7DAD">
              <w:rPr>
                <w:rFonts w:ascii="Verdana" w:hAnsi="Verdana" w:cs="Times New Roman"/>
                <w:b w:val="0"/>
                <w:bCs w:val="0"/>
                <w:sz w:val="18"/>
                <w:szCs w:val="20"/>
              </w:rPr>
              <w:t>195</w:t>
            </w:r>
            <w:bookmarkEnd w:id="1077"/>
            <w:bookmarkEnd w:id="1078"/>
          </w:p>
        </w:tc>
        <w:tc>
          <w:tcPr>
            <w:tcW w:w="2081" w:type="dxa"/>
            <w:vAlign w:val="center"/>
          </w:tcPr>
          <w:p w14:paraId="56171F67" w14:textId="77777777" w:rsidR="0063406C" w:rsidRPr="00BC7DAD" w:rsidRDefault="002476B5">
            <w:pPr>
              <w:pStyle w:val="Nagwek3"/>
              <w:keepNext w:val="0"/>
              <w:spacing w:after="0" w:line="360" w:lineRule="auto"/>
              <w:jc w:val="center"/>
              <w:outlineLvl w:val="2"/>
              <w:rPr>
                <w:rFonts w:ascii="Verdana" w:hAnsi="Verdana" w:cs="Times New Roman"/>
                <w:b w:val="0"/>
                <w:bCs w:val="0"/>
                <w:sz w:val="18"/>
                <w:szCs w:val="20"/>
              </w:rPr>
            </w:pPr>
            <w:bookmarkStart w:id="1079" w:name="_Toc14933623"/>
            <w:bookmarkStart w:id="1080" w:name="_Toc27034448"/>
            <w:r w:rsidRPr="00BC7DAD">
              <w:rPr>
                <w:rFonts w:ascii="Verdana" w:hAnsi="Verdana" w:cs="Times New Roman"/>
                <w:b w:val="0"/>
                <w:bCs w:val="0"/>
                <w:sz w:val="18"/>
                <w:szCs w:val="20"/>
              </w:rPr>
              <w:t>°C</w:t>
            </w:r>
            <w:bookmarkEnd w:id="1079"/>
            <w:bookmarkEnd w:id="1080"/>
          </w:p>
        </w:tc>
      </w:tr>
    </w:tbl>
    <w:p w14:paraId="74AD5595" w14:textId="77777777" w:rsidR="0063406C" w:rsidRPr="00AC08F9" w:rsidRDefault="0063406C" w:rsidP="00AE0C1C">
      <w:pPr>
        <w:pStyle w:val="Nagwek1"/>
        <w:numPr>
          <w:ilvl w:val="1"/>
          <w:numId w:val="11"/>
        </w:numPr>
        <w:spacing w:before="120" w:after="0" w:line="360" w:lineRule="auto"/>
        <w:ind w:left="936" w:hanging="431"/>
        <w:rPr>
          <w:rFonts w:ascii="Verdana" w:hAnsi="Verdana" w:cs="Times New Roman"/>
          <w:sz w:val="20"/>
          <w:szCs w:val="20"/>
        </w:rPr>
      </w:pPr>
      <w:bookmarkStart w:id="1081" w:name="_Toc14933624"/>
      <w:bookmarkStart w:id="1082" w:name="_Toc27034449"/>
      <w:r w:rsidRPr="00AC08F9">
        <w:rPr>
          <w:rFonts w:ascii="Verdana" w:hAnsi="Verdana" w:cs="Times New Roman"/>
          <w:sz w:val="20"/>
          <w:szCs w:val="20"/>
        </w:rPr>
        <w:t>Warunki brzegowe dla spalin w kontrakcie na modernizacje IOS</w:t>
      </w:r>
      <w:bookmarkEnd w:id="1081"/>
      <w:bookmarkEnd w:id="1082"/>
    </w:p>
    <w:tbl>
      <w:tblPr>
        <w:tblStyle w:val="Siatkatabelijasna"/>
        <w:tblW w:w="0" w:type="auto"/>
        <w:tblInd w:w="279" w:type="dxa"/>
        <w:tblLayout w:type="fixed"/>
        <w:tblLook w:val="04A0" w:firstRow="1" w:lastRow="0" w:firstColumn="1" w:lastColumn="0" w:noHBand="0" w:noVBand="1"/>
      </w:tblPr>
      <w:tblGrid>
        <w:gridCol w:w="5245"/>
        <w:gridCol w:w="1657"/>
        <w:gridCol w:w="2028"/>
      </w:tblGrid>
      <w:tr w:rsidR="00AE0C1C" w:rsidRPr="00AC08F9" w14:paraId="50E1D096" w14:textId="77777777" w:rsidTr="00AE0C1C">
        <w:trPr>
          <w:trHeight w:val="170"/>
        </w:trPr>
        <w:tc>
          <w:tcPr>
            <w:tcW w:w="5245" w:type="dxa"/>
            <w:vAlign w:val="center"/>
          </w:tcPr>
          <w:p w14:paraId="38B928F8" w14:textId="77777777" w:rsidR="00AE0C1C" w:rsidRPr="00BC7DAD" w:rsidRDefault="00AE0C1C" w:rsidP="00AE0C1C">
            <w:pPr>
              <w:pStyle w:val="Nagwek3"/>
              <w:keepNext w:val="0"/>
              <w:keepLines/>
              <w:spacing w:before="100" w:after="0" w:line="360" w:lineRule="auto"/>
              <w:ind w:left="1277"/>
              <w:jc w:val="center"/>
              <w:outlineLvl w:val="2"/>
              <w:rPr>
                <w:rFonts w:ascii="Verdana" w:hAnsi="Verdana" w:cs="Times New Roman"/>
                <w:color w:val="000000" w:themeColor="text1"/>
                <w:sz w:val="18"/>
                <w:szCs w:val="20"/>
              </w:rPr>
            </w:pPr>
            <w:bookmarkStart w:id="1083" w:name="_Toc511815479"/>
            <w:bookmarkStart w:id="1084" w:name="_Toc511816791"/>
            <w:bookmarkStart w:id="1085" w:name="_Toc511816965"/>
            <w:bookmarkStart w:id="1086" w:name="_Toc511817139"/>
            <w:bookmarkStart w:id="1087" w:name="_Toc511821859"/>
            <w:bookmarkStart w:id="1088" w:name="_Toc511822040"/>
            <w:bookmarkStart w:id="1089" w:name="_Toc511898023"/>
            <w:bookmarkStart w:id="1090" w:name="_Toc511899760"/>
            <w:bookmarkStart w:id="1091" w:name="_Toc511900324"/>
            <w:bookmarkStart w:id="1092" w:name="_Toc511907490"/>
            <w:bookmarkStart w:id="1093" w:name="_Toc511907759"/>
            <w:bookmarkStart w:id="1094" w:name="_Toc511908028"/>
            <w:bookmarkStart w:id="1095" w:name="_Toc511908298"/>
            <w:bookmarkStart w:id="1096" w:name="_Toc511908567"/>
            <w:bookmarkStart w:id="1097" w:name="_Toc511908836"/>
            <w:bookmarkStart w:id="1098" w:name="_Toc511909106"/>
            <w:bookmarkStart w:id="1099" w:name="_Toc511968368"/>
            <w:bookmarkStart w:id="1100" w:name="_Toc511968731"/>
            <w:bookmarkStart w:id="1101" w:name="_Toc511970905"/>
            <w:bookmarkStart w:id="1102" w:name="_Toc511971176"/>
            <w:bookmarkStart w:id="1103" w:name="_Toc511971447"/>
            <w:bookmarkStart w:id="1104" w:name="_Toc511971718"/>
            <w:bookmarkStart w:id="1105" w:name="_Toc511971989"/>
            <w:bookmarkStart w:id="1106" w:name="_Toc511972253"/>
            <w:bookmarkStart w:id="1107" w:name="_Toc511973199"/>
            <w:bookmarkStart w:id="1108" w:name="_Toc511975508"/>
            <w:bookmarkStart w:id="1109" w:name="_Toc512060090"/>
            <w:bookmarkStart w:id="1110" w:name="_Toc512073071"/>
            <w:bookmarkStart w:id="1111" w:name="_Toc512073402"/>
            <w:bookmarkStart w:id="1112" w:name="_Toc512073734"/>
            <w:bookmarkStart w:id="1113" w:name="_Toc512158720"/>
            <w:bookmarkStart w:id="1114" w:name="_Toc512163024"/>
            <w:bookmarkStart w:id="1115" w:name="_Toc512163367"/>
            <w:bookmarkStart w:id="1116" w:name="_Toc512164453"/>
            <w:bookmarkStart w:id="1117" w:name="_Toc512164797"/>
            <w:bookmarkStart w:id="1118" w:name="_Toc512165142"/>
            <w:bookmarkStart w:id="1119" w:name="_Toc512165487"/>
            <w:bookmarkStart w:id="1120" w:name="_Toc512166514"/>
            <w:bookmarkStart w:id="1121" w:name="_Toc512166855"/>
            <w:bookmarkStart w:id="1122" w:name="_Toc512167195"/>
            <w:bookmarkStart w:id="1123" w:name="_Toc512165710"/>
            <w:bookmarkStart w:id="1124" w:name="_Toc512238224"/>
            <w:bookmarkStart w:id="1125" w:name="_Toc512257524"/>
            <w:bookmarkStart w:id="1126" w:name="_Toc512313918"/>
            <w:bookmarkStart w:id="1127" w:name="_Toc512314397"/>
            <w:bookmarkStart w:id="1128" w:name="_Toc512314740"/>
            <w:bookmarkStart w:id="1129" w:name="_Toc512315079"/>
            <w:bookmarkStart w:id="1130" w:name="_Toc512319490"/>
            <w:bookmarkStart w:id="1131" w:name="_Toc512319830"/>
            <w:bookmarkStart w:id="1132" w:name="_Toc512320169"/>
            <w:bookmarkStart w:id="1133" w:name="_Toc512320500"/>
            <w:bookmarkStart w:id="1134" w:name="_Toc512320831"/>
            <w:bookmarkStart w:id="1135" w:name="_Toc512321157"/>
            <w:bookmarkStart w:id="1136" w:name="_Toc512321483"/>
            <w:bookmarkStart w:id="1137" w:name="_Toc512321809"/>
            <w:bookmarkStart w:id="1138" w:name="_Toc512322136"/>
            <w:bookmarkStart w:id="1139" w:name="_Toc512322464"/>
            <w:bookmarkStart w:id="1140" w:name="_Toc512322794"/>
            <w:bookmarkStart w:id="1141" w:name="_Toc512323101"/>
            <w:bookmarkStart w:id="1142" w:name="_Toc512326381"/>
            <w:bookmarkStart w:id="1143" w:name="_Toc512326702"/>
            <w:bookmarkStart w:id="1144" w:name="_Toc512327024"/>
            <w:bookmarkStart w:id="1145" w:name="_Toc512327340"/>
            <w:bookmarkStart w:id="1146" w:name="_Toc512327558"/>
            <w:bookmarkStart w:id="1147" w:name="_Toc512327878"/>
            <w:bookmarkStart w:id="1148" w:name="_Toc512328197"/>
            <w:bookmarkStart w:id="1149" w:name="_Toc512331037"/>
            <w:bookmarkStart w:id="1150" w:name="_Toc512331356"/>
            <w:bookmarkStart w:id="1151" w:name="_Toc512331785"/>
            <w:bookmarkStart w:id="1152" w:name="_Toc512402563"/>
            <w:bookmarkStart w:id="1153" w:name="_Toc512402877"/>
            <w:bookmarkStart w:id="1154" w:name="_Toc512403192"/>
            <w:bookmarkStart w:id="1155" w:name="_Toc512403504"/>
            <w:bookmarkStart w:id="1156" w:name="_Toc512407026"/>
            <w:bookmarkStart w:id="1157" w:name="_Toc512407337"/>
            <w:bookmarkStart w:id="1158" w:name="_Toc512408441"/>
            <w:bookmarkStart w:id="1159" w:name="_Toc512408749"/>
            <w:bookmarkStart w:id="1160" w:name="_Toc512409058"/>
            <w:bookmarkStart w:id="1161" w:name="_Toc512409366"/>
            <w:bookmarkStart w:id="1162" w:name="_Toc512426225"/>
            <w:bookmarkStart w:id="1163" w:name="_Toc512426524"/>
            <w:bookmarkStart w:id="1164" w:name="_Toc512426824"/>
            <w:bookmarkStart w:id="1165" w:name="_Toc512427124"/>
            <w:bookmarkStart w:id="1166" w:name="_Toc512427423"/>
            <w:bookmarkStart w:id="1167" w:name="_Toc512427721"/>
            <w:bookmarkStart w:id="1168" w:name="_Toc512428019"/>
            <w:bookmarkStart w:id="1169" w:name="_Toc512428315"/>
            <w:bookmarkStart w:id="1170" w:name="_Toc512435407"/>
            <w:bookmarkStart w:id="1171" w:name="_Toc512435697"/>
            <w:bookmarkStart w:id="1172" w:name="_Toc512435980"/>
            <w:bookmarkStart w:id="1173" w:name="_Toc512492744"/>
            <w:bookmarkStart w:id="1174" w:name="_Toc512493761"/>
            <w:bookmarkStart w:id="1175" w:name="_Toc512494225"/>
            <w:bookmarkStart w:id="1176" w:name="_Toc512494509"/>
            <w:bookmarkStart w:id="1177" w:name="_Toc512503307"/>
            <w:bookmarkStart w:id="1178" w:name="_Toc512503583"/>
            <w:bookmarkStart w:id="1179" w:name="_Toc512509286"/>
            <w:bookmarkStart w:id="1180" w:name="_Toc512957987"/>
            <w:bookmarkStart w:id="1181" w:name="_Toc513026923"/>
            <w:bookmarkStart w:id="1182" w:name="_Toc515011181"/>
            <w:bookmarkStart w:id="1183" w:name="_Toc516461453"/>
            <w:bookmarkStart w:id="1184" w:name="_Toc516641087"/>
            <w:bookmarkStart w:id="1185" w:name="_Toc14933625"/>
            <w:bookmarkStart w:id="1186" w:name="_Toc27034450"/>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r w:rsidRPr="00BC7DAD">
              <w:rPr>
                <w:rFonts w:ascii="Verdana" w:hAnsi="Verdana" w:cs="Times New Roman"/>
                <w:color w:val="000000" w:themeColor="text1"/>
                <w:sz w:val="18"/>
                <w:szCs w:val="20"/>
              </w:rPr>
              <w:t>Parametr</w:t>
            </w:r>
            <w:bookmarkEnd w:id="1185"/>
            <w:bookmarkEnd w:id="1186"/>
          </w:p>
        </w:tc>
        <w:tc>
          <w:tcPr>
            <w:tcW w:w="1657" w:type="dxa"/>
            <w:vAlign w:val="center"/>
          </w:tcPr>
          <w:p w14:paraId="3265850A" w14:textId="77777777" w:rsidR="00AE0C1C" w:rsidRPr="00BC7DAD" w:rsidRDefault="00AE0C1C" w:rsidP="00AE0C1C">
            <w:pPr>
              <w:pStyle w:val="Nagwek3"/>
              <w:keepNext w:val="0"/>
              <w:keepLines/>
              <w:spacing w:before="100" w:after="0" w:line="360" w:lineRule="auto"/>
              <w:jc w:val="center"/>
              <w:outlineLvl w:val="2"/>
              <w:rPr>
                <w:rFonts w:ascii="Verdana" w:hAnsi="Verdana" w:cs="Times New Roman"/>
                <w:color w:val="000000" w:themeColor="text1"/>
                <w:sz w:val="18"/>
                <w:szCs w:val="20"/>
              </w:rPr>
            </w:pPr>
            <w:bookmarkStart w:id="1187" w:name="_Toc14933626"/>
            <w:bookmarkStart w:id="1188" w:name="_Toc27034451"/>
            <w:r w:rsidRPr="00BC7DAD">
              <w:rPr>
                <w:rFonts w:ascii="Verdana" w:hAnsi="Verdana" w:cs="Times New Roman"/>
                <w:color w:val="000000" w:themeColor="text1"/>
                <w:sz w:val="18"/>
                <w:szCs w:val="20"/>
              </w:rPr>
              <w:t>Wartość</w:t>
            </w:r>
            <w:bookmarkEnd w:id="1187"/>
            <w:bookmarkEnd w:id="1188"/>
          </w:p>
        </w:tc>
        <w:tc>
          <w:tcPr>
            <w:tcW w:w="2028" w:type="dxa"/>
            <w:vAlign w:val="center"/>
          </w:tcPr>
          <w:p w14:paraId="7BADAD64" w14:textId="77777777" w:rsidR="00AE0C1C" w:rsidRPr="00BC7DAD" w:rsidRDefault="00AE0C1C" w:rsidP="00AE0C1C">
            <w:pPr>
              <w:pStyle w:val="Nagwek3"/>
              <w:keepNext w:val="0"/>
              <w:keepLines/>
              <w:spacing w:before="100" w:after="0" w:line="360" w:lineRule="auto"/>
              <w:jc w:val="center"/>
              <w:outlineLvl w:val="2"/>
              <w:rPr>
                <w:rFonts w:ascii="Verdana" w:hAnsi="Verdana" w:cs="Times New Roman"/>
                <w:color w:val="000000" w:themeColor="text1"/>
                <w:sz w:val="18"/>
                <w:szCs w:val="20"/>
              </w:rPr>
            </w:pPr>
            <w:bookmarkStart w:id="1189" w:name="_Toc14933627"/>
            <w:bookmarkStart w:id="1190" w:name="_Toc27034452"/>
            <w:r w:rsidRPr="00BC7DAD">
              <w:rPr>
                <w:rFonts w:ascii="Verdana" w:hAnsi="Verdana" w:cs="Times New Roman"/>
                <w:color w:val="000000" w:themeColor="text1"/>
                <w:sz w:val="18"/>
                <w:szCs w:val="20"/>
              </w:rPr>
              <w:t>Jednostka</w:t>
            </w:r>
            <w:bookmarkEnd w:id="1189"/>
            <w:bookmarkEnd w:id="1190"/>
          </w:p>
        </w:tc>
      </w:tr>
      <w:tr w:rsidR="00AE0C1C" w:rsidRPr="00AC08F9" w14:paraId="08723B96" w14:textId="77777777" w:rsidTr="00AC08F9">
        <w:trPr>
          <w:trHeight w:val="20"/>
        </w:trPr>
        <w:tc>
          <w:tcPr>
            <w:tcW w:w="5245" w:type="dxa"/>
            <w:vAlign w:val="center"/>
          </w:tcPr>
          <w:p w14:paraId="020BDCB1" w14:textId="77777777" w:rsidR="00AE0C1C" w:rsidRPr="00BC7DAD" w:rsidRDefault="00AE0C1C">
            <w:pPr>
              <w:pStyle w:val="Nagwek3"/>
              <w:keepNext w:val="0"/>
              <w:keepLines/>
              <w:spacing w:before="100" w:after="0" w:line="240" w:lineRule="auto"/>
              <w:jc w:val="left"/>
              <w:outlineLvl w:val="2"/>
              <w:rPr>
                <w:rFonts w:ascii="Verdana" w:hAnsi="Verdana" w:cs="Times New Roman"/>
                <w:b w:val="0"/>
                <w:bCs w:val="0"/>
                <w:sz w:val="18"/>
                <w:szCs w:val="20"/>
              </w:rPr>
            </w:pPr>
            <w:bookmarkStart w:id="1191" w:name="_Toc14933628"/>
            <w:bookmarkStart w:id="1192" w:name="_Toc27034453"/>
            <w:r w:rsidRPr="00BC7DAD">
              <w:rPr>
                <w:rFonts w:ascii="Verdana" w:hAnsi="Verdana" w:cs="Times New Roman"/>
                <w:b w:val="0"/>
                <w:bCs w:val="0"/>
                <w:sz w:val="18"/>
                <w:szCs w:val="20"/>
              </w:rPr>
              <w:t>Przepływ spalin przez absorber (pomiar na kominie)</w:t>
            </w:r>
            <w:bookmarkEnd w:id="1191"/>
            <w:bookmarkEnd w:id="1192"/>
          </w:p>
        </w:tc>
        <w:tc>
          <w:tcPr>
            <w:tcW w:w="1657" w:type="dxa"/>
            <w:vAlign w:val="center"/>
          </w:tcPr>
          <w:p w14:paraId="1C1E2FBF" w14:textId="77777777" w:rsidR="00AE0C1C" w:rsidRPr="00BC7DAD" w:rsidRDefault="00AE0C1C" w:rsidP="00366965">
            <w:pPr>
              <w:pStyle w:val="Nagwek3"/>
              <w:keepNext w:val="0"/>
              <w:keepLines/>
              <w:spacing w:before="100" w:after="0" w:line="360" w:lineRule="auto"/>
              <w:jc w:val="center"/>
              <w:outlineLvl w:val="2"/>
              <w:rPr>
                <w:rFonts w:ascii="Verdana" w:hAnsi="Verdana" w:cs="Times New Roman"/>
                <w:b w:val="0"/>
                <w:bCs w:val="0"/>
                <w:sz w:val="18"/>
                <w:szCs w:val="20"/>
              </w:rPr>
            </w:pPr>
            <w:bookmarkStart w:id="1193" w:name="_Toc14933629"/>
            <w:bookmarkStart w:id="1194" w:name="_Toc27034454"/>
            <w:r w:rsidRPr="00BC7DAD">
              <w:rPr>
                <w:rFonts w:ascii="Verdana" w:hAnsi="Verdana" w:cs="Times New Roman"/>
                <w:b w:val="0"/>
                <w:bCs w:val="0"/>
                <w:sz w:val="18"/>
                <w:szCs w:val="20"/>
              </w:rPr>
              <w:t>1400÷2800</w:t>
            </w:r>
            <w:bookmarkEnd w:id="1193"/>
            <w:bookmarkEnd w:id="1194"/>
          </w:p>
        </w:tc>
        <w:tc>
          <w:tcPr>
            <w:tcW w:w="2028" w:type="dxa"/>
            <w:vAlign w:val="center"/>
          </w:tcPr>
          <w:p w14:paraId="4D1A63C4" w14:textId="77777777" w:rsidR="00AE0C1C" w:rsidRPr="00BC7DAD" w:rsidRDefault="00AE0C1C" w:rsidP="00366965">
            <w:pPr>
              <w:pStyle w:val="Nagwek3"/>
              <w:keepNext w:val="0"/>
              <w:keepLines/>
              <w:spacing w:before="100" w:after="0" w:line="360" w:lineRule="auto"/>
              <w:jc w:val="center"/>
              <w:outlineLvl w:val="2"/>
              <w:rPr>
                <w:rFonts w:ascii="Verdana" w:hAnsi="Verdana" w:cs="Times New Roman"/>
                <w:b w:val="0"/>
                <w:bCs w:val="0"/>
                <w:sz w:val="18"/>
                <w:szCs w:val="20"/>
              </w:rPr>
            </w:pPr>
            <w:bookmarkStart w:id="1195" w:name="_Toc14933630"/>
            <w:bookmarkStart w:id="1196" w:name="_Toc27034455"/>
            <w:r w:rsidRPr="00BC7DAD">
              <w:rPr>
                <w:rFonts w:ascii="Verdana" w:hAnsi="Verdana" w:cs="Times New Roman"/>
                <w:b w:val="0"/>
                <w:bCs w:val="0"/>
                <w:sz w:val="18"/>
                <w:szCs w:val="20"/>
              </w:rPr>
              <w:t>km</w:t>
            </w:r>
            <w:r w:rsidRPr="00BC7DAD">
              <w:rPr>
                <w:rFonts w:ascii="Verdana" w:hAnsi="Verdana" w:cs="Times New Roman"/>
                <w:b w:val="0"/>
                <w:bCs w:val="0"/>
                <w:sz w:val="18"/>
                <w:szCs w:val="20"/>
                <w:vertAlign w:val="superscript"/>
              </w:rPr>
              <w:t>3</w:t>
            </w:r>
            <w:r w:rsidRPr="00BC7DAD">
              <w:rPr>
                <w:rFonts w:ascii="Verdana" w:hAnsi="Verdana" w:cs="Times New Roman"/>
                <w:b w:val="0"/>
                <w:bCs w:val="0"/>
                <w:sz w:val="18"/>
                <w:szCs w:val="20"/>
                <w:vertAlign w:val="subscript"/>
              </w:rPr>
              <w:t>U</w:t>
            </w:r>
            <w:r w:rsidRPr="00BC7DAD">
              <w:rPr>
                <w:rFonts w:ascii="Verdana" w:hAnsi="Verdana" w:cs="Times New Roman"/>
                <w:b w:val="0"/>
                <w:bCs w:val="0"/>
                <w:sz w:val="18"/>
                <w:szCs w:val="20"/>
              </w:rPr>
              <w:t>/h</w:t>
            </w:r>
            <w:bookmarkEnd w:id="1195"/>
            <w:bookmarkEnd w:id="1196"/>
          </w:p>
        </w:tc>
      </w:tr>
      <w:tr w:rsidR="00AE0C1C" w:rsidRPr="00AC08F9" w14:paraId="02838382" w14:textId="77777777" w:rsidTr="00AC08F9">
        <w:trPr>
          <w:trHeight w:val="20"/>
        </w:trPr>
        <w:tc>
          <w:tcPr>
            <w:tcW w:w="5245" w:type="dxa"/>
            <w:vAlign w:val="center"/>
          </w:tcPr>
          <w:p w14:paraId="216493C1" w14:textId="77777777" w:rsidR="00AE0C1C" w:rsidRPr="00BC7DAD" w:rsidRDefault="00AE0C1C">
            <w:pPr>
              <w:pStyle w:val="Nagwek3"/>
              <w:keepNext w:val="0"/>
              <w:keepLines/>
              <w:spacing w:before="100" w:after="0" w:line="240" w:lineRule="auto"/>
              <w:jc w:val="left"/>
              <w:outlineLvl w:val="2"/>
              <w:rPr>
                <w:rFonts w:ascii="Verdana" w:hAnsi="Verdana" w:cs="Times New Roman"/>
                <w:b w:val="0"/>
                <w:bCs w:val="0"/>
                <w:sz w:val="18"/>
                <w:szCs w:val="20"/>
              </w:rPr>
            </w:pPr>
            <w:bookmarkStart w:id="1197" w:name="_Toc14933631"/>
            <w:bookmarkStart w:id="1198" w:name="_Toc27034456"/>
            <w:r w:rsidRPr="00BC7DAD">
              <w:rPr>
                <w:rFonts w:ascii="Verdana" w:hAnsi="Verdana" w:cs="Times New Roman"/>
                <w:b w:val="0"/>
                <w:bCs w:val="0"/>
                <w:sz w:val="18"/>
                <w:szCs w:val="20"/>
              </w:rPr>
              <w:t>Maksymalne stężenie SO</w:t>
            </w:r>
            <w:r w:rsidRPr="00BC7DAD">
              <w:rPr>
                <w:rFonts w:ascii="Verdana" w:hAnsi="Verdana" w:cs="Times New Roman"/>
                <w:b w:val="0"/>
                <w:bCs w:val="0"/>
                <w:sz w:val="18"/>
                <w:szCs w:val="20"/>
                <w:vertAlign w:val="subscript"/>
              </w:rPr>
              <w:t>2</w:t>
            </w:r>
            <w:r w:rsidRPr="00BC7DAD">
              <w:rPr>
                <w:rFonts w:ascii="Verdana" w:hAnsi="Verdana" w:cs="Times New Roman"/>
                <w:b w:val="0"/>
                <w:bCs w:val="0"/>
                <w:sz w:val="18"/>
                <w:szCs w:val="20"/>
              </w:rPr>
              <w:t xml:space="preserve"> w spalinach dolotowych do absorbera</w:t>
            </w:r>
            <w:bookmarkEnd w:id="1197"/>
            <w:bookmarkEnd w:id="1198"/>
          </w:p>
        </w:tc>
        <w:tc>
          <w:tcPr>
            <w:tcW w:w="1657" w:type="dxa"/>
            <w:vAlign w:val="center"/>
          </w:tcPr>
          <w:p w14:paraId="2A8517AD" w14:textId="77777777" w:rsidR="00AE0C1C" w:rsidRPr="00BC7DAD" w:rsidRDefault="00AE0C1C" w:rsidP="00366965">
            <w:pPr>
              <w:pStyle w:val="Nagwek3"/>
              <w:keepNext w:val="0"/>
              <w:keepLines/>
              <w:spacing w:before="100" w:after="0" w:line="360" w:lineRule="auto"/>
              <w:jc w:val="center"/>
              <w:outlineLvl w:val="2"/>
              <w:rPr>
                <w:rFonts w:ascii="Verdana" w:hAnsi="Verdana" w:cs="Times New Roman"/>
                <w:b w:val="0"/>
                <w:bCs w:val="0"/>
                <w:sz w:val="18"/>
                <w:szCs w:val="20"/>
              </w:rPr>
            </w:pPr>
            <w:bookmarkStart w:id="1199" w:name="_Toc14933632"/>
            <w:bookmarkStart w:id="1200" w:name="_Toc27034457"/>
            <w:r w:rsidRPr="00BC7DAD">
              <w:rPr>
                <w:rFonts w:ascii="Verdana" w:hAnsi="Verdana" w:cs="Times New Roman"/>
                <w:b w:val="0"/>
                <w:bCs w:val="0"/>
                <w:sz w:val="18"/>
                <w:szCs w:val="20"/>
              </w:rPr>
              <w:t>3500</w:t>
            </w:r>
            <w:bookmarkEnd w:id="1199"/>
            <w:bookmarkEnd w:id="1200"/>
          </w:p>
        </w:tc>
        <w:tc>
          <w:tcPr>
            <w:tcW w:w="2028" w:type="dxa"/>
            <w:vAlign w:val="center"/>
          </w:tcPr>
          <w:p w14:paraId="4EEA030A" w14:textId="77777777" w:rsidR="00AE0C1C" w:rsidRPr="00BC7DAD" w:rsidRDefault="00AE0C1C" w:rsidP="00366965">
            <w:pPr>
              <w:pStyle w:val="Nagwek3"/>
              <w:keepNext w:val="0"/>
              <w:keepLines/>
              <w:spacing w:before="100" w:after="0" w:line="360" w:lineRule="auto"/>
              <w:jc w:val="center"/>
              <w:outlineLvl w:val="2"/>
              <w:rPr>
                <w:rFonts w:ascii="Verdana" w:hAnsi="Verdana" w:cs="Times New Roman"/>
                <w:b w:val="0"/>
                <w:bCs w:val="0"/>
                <w:sz w:val="18"/>
                <w:szCs w:val="20"/>
              </w:rPr>
            </w:pPr>
            <w:bookmarkStart w:id="1201" w:name="_Toc14933633"/>
            <w:bookmarkStart w:id="1202" w:name="_Toc27034458"/>
            <w:r w:rsidRPr="00BC7DAD">
              <w:rPr>
                <w:rFonts w:ascii="Verdana" w:hAnsi="Verdana" w:cs="Times New Roman"/>
                <w:b w:val="0"/>
                <w:bCs w:val="0"/>
                <w:sz w:val="18"/>
                <w:szCs w:val="20"/>
              </w:rPr>
              <w:t>mg/m</w:t>
            </w:r>
            <w:r w:rsidRPr="00BC7DAD">
              <w:rPr>
                <w:rFonts w:ascii="Verdana" w:hAnsi="Verdana" w:cs="Times New Roman"/>
                <w:b w:val="0"/>
                <w:bCs w:val="0"/>
                <w:sz w:val="18"/>
                <w:szCs w:val="20"/>
                <w:vertAlign w:val="superscript"/>
              </w:rPr>
              <w:t>3</w:t>
            </w:r>
            <w:r w:rsidRPr="00BC7DAD">
              <w:rPr>
                <w:rFonts w:ascii="Verdana" w:hAnsi="Verdana" w:cs="Times New Roman"/>
                <w:b w:val="0"/>
                <w:bCs w:val="0"/>
                <w:sz w:val="18"/>
                <w:szCs w:val="20"/>
                <w:vertAlign w:val="subscript"/>
              </w:rPr>
              <w:t>US</w:t>
            </w:r>
            <w:bookmarkEnd w:id="1201"/>
            <w:bookmarkEnd w:id="1202"/>
          </w:p>
        </w:tc>
      </w:tr>
      <w:tr w:rsidR="00AE0C1C" w:rsidRPr="00AC08F9" w14:paraId="4A8B9C85" w14:textId="77777777" w:rsidTr="00AC08F9">
        <w:trPr>
          <w:trHeight w:val="20"/>
        </w:trPr>
        <w:tc>
          <w:tcPr>
            <w:tcW w:w="5245" w:type="dxa"/>
            <w:vAlign w:val="center"/>
          </w:tcPr>
          <w:p w14:paraId="0A58C2C9" w14:textId="77777777" w:rsidR="00AE0C1C" w:rsidRPr="00BC7DAD" w:rsidRDefault="00AE0C1C">
            <w:pPr>
              <w:pStyle w:val="Nagwek3"/>
              <w:keepNext w:val="0"/>
              <w:keepLines/>
              <w:spacing w:before="100" w:after="0" w:line="240" w:lineRule="auto"/>
              <w:jc w:val="left"/>
              <w:outlineLvl w:val="2"/>
              <w:rPr>
                <w:rFonts w:ascii="Verdana" w:hAnsi="Verdana" w:cs="Times New Roman"/>
                <w:b w:val="0"/>
                <w:bCs w:val="0"/>
                <w:sz w:val="18"/>
                <w:szCs w:val="20"/>
              </w:rPr>
            </w:pPr>
            <w:bookmarkStart w:id="1203" w:name="_Toc14933634"/>
            <w:bookmarkStart w:id="1204" w:name="_Toc27034459"/>
            <w:r w:rsidRPr="00BC7DAD">
              <w:rPr>
                <w:rFonts w:ascii="Verdana" w:hAnsi="Verdana" w:cs="Times New Roman"/>
                <w:b w:val="0"/>
                <w:bCs w:val="0"/>
                <w:sz w:val="18"/>
                <w:szCs w:val="20"/>
              </w:rPr>
              <w:t>Stężenie pyłu w spalinach dolotowych do absorbera</w:t>
            </w:r>
            <w:bookmarkEnd w:id="1203"/>
            <w:bookmarkEnd w:id="1204"/>
          </w:p>
        </w:tc>
        <w:tc>
          <w:tcPr>
            <w:tcW w:w="1657" w:type="dxa"/>
            <w:vAlign w:val="center"/>
          </w:tcPr>
          <w:p w14:paraId="0A35411D" w14:textId="77777777" w:rsidR="00AE0C1C" w:rsidRPr="00BC7DAD" w:rsidRDefault="00AE0C1C" w:rsidP="00366965">
            <w:pPr>
              <w:pStyle w:val="Nagwek3"/>
              <w:keepNext w:val="0"/>
              <w:keepLines/>
              <w:spacing w:before="100" w:after="0" w:line="360" w:lineRule="auto"/>
              <w:jc w:val="center"/>
              <w:outlineLvl w:val="2"/>
              <w:rPr>
                <w:rFonts w:ascii="Verdana" w:hAnsi="Verdana" w:cs="Times New Roman"/>
                <w:b w:val="0"/>
                <w:bCs w:val="0"/>
                <w:sz w:val="18"/>
                <w:szCs w:val="20"/>
              </w:rPr>
            </w:pPr>
            <w:bookmarkStart w:id="1205" w:name="_Toc14933635"/>
            <w:bookmarkStart w:id="1206" w:name="_Toc27034460"/>
            <w:r w:rsidRPr="00BC7DAD">
              <w:rPr>
                <w:rFonts w:ascii="Verdana" w:hAnsi="Verdana" w:cs="Times New Roman"/>
                <w:b w:val="0"/>
                <w:bCs w:val="0"/>
                <w:sz w:val="18"/>
                <w:szCs w:val="20"/>
              </w:rPr>
              <w:t>30</w:t>
            </w:r>
            <w:bookmarkEnd w:id="1205"/>
            <w:bookmarkEnd w:id="1206"/>
          </w:p>
        </w:tc>
        <w:tc>
          <w:tcPr>
            <w:tcW w:w="2028" w:type="dxa"/>
            <w:vAlign w:val="center"/>
          </w:tcPr>
          <w:p w14:paraId="380FA076" w14:textId="77777777" w:rsidR="00AE0C1C" w:rsidRPr="00BC7DAD" w:rsidRDefault="00AE0C1C" w:rsidP="00366965">
            <w:pPr>
              <w:pStyle w:val="Nagwek3"/>
              <w:keepNext w:val="0"/>
              <w:keepLines/>
              <w:spacing w:before="100" w:after="0" w:line="360" w:lineRule="auto"/>
              <w:jc w:val="center"/>
              <w:outlineLvl w:val="2"/>
              <w:rPr>
                <w:rFonts w:ascii="Verdana" w:hAnsi="Verdana" w:cs="Times New Roman"/>
                <w:b w:val="0"/>
                <w:bCs w:val="0"/>
                <w:sz w:val="18"/>
                <w:szCs w:val="20"/>
              </w:rPr>
            </w:pPr>
            <w:bookmarkStart w:id="1207" w:name="_Toc14933636"/>
            <w:bookmarkStart w:id="1208" w:name="_Toc27034461"/>
            <w:r w:rsidRPr="00BC7DAD">
              <w:rPr>
                <w:rFonts w:ascii="Verdana" w:hAnsi="Verdana" w:cs="Times New Roman"/>
                <w:b w:val="0"/>
                <w:bCs w:val="0"/>
                <w:sz w:val="18"/>
                <w:szCs w:val="20"/>
              </w:rPr>
              <w:t>mg/m</w:t>
            </w:r>
            <w:r w:rsidRPr="00BC7DAD">
              <w:rPr>
                <w:rFonts w:ascii="Verdana" w:hAnsi="Verdana" w:cs="Times New Roman"/>
                <w:b w:val="0"/>
                <w:bCs w:val="0"/>
                <w:sz w:val="18"/>
                <w:szCs w:val="20"/>
                <w:vertAlign w:val="superscript"/>
              </w:rPr>
              <w:t>3</w:t>
            </w:r>
            <w:r w:rsidRPr="00BC7DAD">
              <w:rPr>
                <w:rFonts w:ascii="Verdana" w:hAnsi="Verdana" w:cs="Times New Roman"/>
                <w:b w:val="0"/>
                <w:bCs w:val="0"/>
                <w:sz w:val="18"/>
                <w:szCs w:val="20"/>
                <w:vertAlign w:val="subscript"/>
              </w:rPr>
              <w:t>USR</w:t>
            </w:r>
            <w:bookmarkEnd w:id="1207"/>
            <w:bookmarkEnd w:id="1208"/>
          </w:p>
        </w:tc>
      </w:tr>
      <w:tr w:rsidR="00AE0C1C" w:rsidRPr="00AC08F9" w14:paraId="50D6971C" w14:textId="77777777" w:rsidTr="00AC08F9">
        <w:trPr>
          <w:trHeight w:val="20"/>
        </w:trPr>
        <w:tc>
          <w:tcPr>
            <w:tcW w:w="5245" w:type="dxa"/>
            <w:vAlign w:val="center"/>
          </w:tcPr>
          <w:p w14:paraId="69008277" w14:textId="77777777" w:rsidR="00AE0C1C" w:rsidRPr="00BC7DAD" w:rsidRDefault="00AE0C1C">
            <w:pPr>
              <w:pStyle w:val="Nagwek3"/>
              <w:keepNext w:val="0"/>
              <w:keepLines/>
              <w:spacing w:before="100" w:after="0" w:line="240" w:lineRule="auto"/>
              <w:jc w:val="left"/>
              <w:outlineLvl w:val="2"/>
              <w:rPr>
                <w:rFonts w:ascii="Verdana" w:hAnsi="Verdana" w:cs="Times New Roman"/>
                <w:b w:val="0"/>
                <w:bCs w:val="0"/>
                <w:sz w:val="18"/>
                <w:szCs w:val="20"/>
              </w:rPr>
            </w:pPr>
            <w:bookmarkStart w:id="1209" w:name="_Toc14933637"/>
            <w:bookmarkStart w:id="1210" w:name="_Toc27034462"/>
            <w:r w:rsidRPr="00BC7DAD">
              <w:rPr>
                <w:rFonts w:ascii="Verdana" w:hAnsi="Verdana" w:cs="Times New Roman"/>
                <w:b w:val="0"/>
                <w:bCs w:val="0"/>
                <w:sz w:val="18"/>
                <w:szCs w:val="20"/>
              </w:rPr>
              <w:t>Maksymalny przeciek spalin na GAVO</w:t>
            </w:r>
            <w:bookmarkEnd w:id="1209"/>
            <w:bookmarkEnd w:id="1210"/>
          </w:p>
        </w:tc>
        <w:tc>
          <w:tcPr>
            <w:tcW w:w="1657" w:type="dxa"/>
            <w:vAlign w:val="center"/>
          </w:tcPr>
          <w:p w14:paraId="5399FB80" w14:textId="77777777" w:rsidR="00AE0C1C" w:rsidRPr="00BC7DAD" w:rsidDel="008950D4" w:rsidRDefault="00AE0C1C" w:rsidP="00366965">
            <w:pPr>
              <w:pStyle w:val="Nagwek3"/>
              <w:keepNext w:val="0"/>
              <w:keepLines/>
              <w:spacing w:before="100" w:after="0" w:line="360" w:lineRule="auto"/>
              <w:jc w:val="center"/>
              <w:outlineLvl w:val="2"/>
              <w:rPr>
                <w:rFonts w:ascii="Verdana" w:hAnsi="Verdana" w:cs="Times New Roman"/>
                <w:b w:val="0"/>
                <w:bCs w:val="0"/>
                <w:sz w:val="18"/>
                <w:szCs w:val="20"/>
              </w:rPr>
            </w:pPr>
            <w:bookmarkStart w:id="1211" w:name="_Toc14933638"/>
            <w:bookmarkStart w:id="1212" w:name="_Toc27034463"/>
            <w:r w:rsidRPr="00BC7DAD">
              <w:rPr>
                <w:rFonts w:ascii="Verdana" w:hAnsi="Verdana" w:cs="Times New Roman"/>
                <w:b w:val="0"/>
                <w:bCs w:val="0"/>
                <w:sz w:val="18"/>
                <w:szCs w:val="20"/>
              </w:rPr>
              <w:t>1,4</w:t>
            </w:r>
            <w:bookmarkEnd w:id="1211"/>
            <w:bookmarkEnd w:id="1212"/>
          </w:p>
        </w:tc>
        <w:tc>
          <w:tcPr>
            <w:tcW w:w="2028" w:type="dxa"/>
            <w:vAlign w:val="center"/>
          </w:tcPr>
          <w:p w14:paraId="55524965" w14:textId="77777777" w:rsidR="00AE0C1C" w:rsidRPr="00BC7DAD" w:rsidRDefault="00AE0C1C" w:rsidP="00366965">
            <w:pPr>
              <w:pStyle w:val="Nagwek3"/>
              <w:keepNext w:val="0"/>
              <w:keepLines/>
              <w:spacing w:before="100" w:after="0" w:line="360" w:lineRule="auto"/>
              <w:jc w:val="center"/>
              <w:outlineLvl w:val="2"/>
              <w:rPr>
                <w:rFonts w:ascii="Verdana" w:hAnsi="Verdana" w:cs="Times New Roman"/>
                <w:b w:val="0"/>
                <w:bCs w:val="0"/>
                <w:sz w:val="18"/>
                <w:szCs w:val="20"/>
              </w:rPr>
            </w:pPr>
            <w:bookmarkStart w:id="1213" w:name="_Toc14933639"/>
            <w:bookmarkStart w:id="1214" w:name="_Toc27034464"/>
            <w:r w:rsidRPr="00BC7DAD">
              <w:rPr>
                <w:rFonts w:ascii="Verdana" w:hAnsi="Verdana" w:cs="Times New Roman"/>
                <w:b w:val="0"/>
                <w:bCs w:val="0"/>
                <w:sz w:val="18"/>
                <w:szCs w:val="20"/>
              </w:rPr>
              <w:t>%</w:t>
            </w:r>
            <w:bookmarkEnd w:id="1213"/>
            <w:bookmarkEnd w:id="1214"/>
          </w:p>
        </w:tc>
      </w:tr>
      <w:tr w:rsidR="00AE0C1C" w:rsidRPr="00AC08F9" w14:paraId="17841101" w14:textId="77777777" w:rsidTr="00AC08F9">
        <w:trPr>
          <w:trHeight w:val="20"/>
        </w:trPr>
        <w:tc>
          <w:tcPr>
            <w:tcW w:w="5245" w:type="dxa"/>
            <w:vAlign w:val="center"/>
          </w:tcPr>
          <w:p w14:paraId="536FEAD5" w14:textId="77777777" w:rsidR="00AE0C1C" w:rsidRPr="00BC7DAD" w:rsidRDefault="00AE0C1C">
            <w:pPr>
              <w:pStyle w:val="Nagwek3"/>
              <w:keepNext w:val="0"/>
              <w:keepLines/>
              <w:spacing w:before="100" w:after="0" w:line="240" w:lineRule="auto"/>
              <w:jc w:val="left"/>
              <w:outlineLvl w:val="2"/>
              <w:rPr>
                <w:rFonts w:ascii="Verdana" w:hAnsi="Verdana" w:cs="Times New Roman"/>
                <w:b w:val="0"/>
                <w:bCs w:val="0"/>
                <w:sz w:val="18"/>
                <w:szCs w:val="20"/>
              </w:rPr>
            </w:pPr>
            <w:bookmarkStart w:id="1215" w:name="_Toc14933640"/>
            <w:bookmarkStart w:id="1216" w:name="_Toc27034465"/>
            <w:r w:rsidRPr="00BC7DAD">
              <w:rPr>
                <w:rFonts w:ascii="Verdana" w:hAnsi="Verdana" w:cs="Times New Roman"/>
                <w:b w:val="0"/>
                <w:bCs w:val="0"/>
                <w:sz w:val="18"/>
                <w:szCs w:val="20"/>
              </w:rPr>
              <w:t>Maksymalny przeciek spalin na klapach obejściowych IOS</w:t>
            </w:r>
            <w:bookmarkEnd w:id="1215"/>
            <w:bookmarkEnd w:id="1216"/>
          </w:p>
        </w:tc>
        <w:tc>
          <w:tcPr>
            <w:tcW w:w="1657" w:type="dxa"/>
            <w:vAlign w:val="bottom"/>
          </w:tcPr>
          <w:p w14:paraId="0790C92B" w14:textId="77777777" w:rsidR="00AE0C1C" w:rsidRPr="00BC7DAD" w:rsidRDefault="00AE0C1C" w:rsidP="00366965">
            <w:pPr>
              <w:pStyle w:val="Nagwek3"/>
              <w:keepNext w:val="0"/>
              <w:keepLines/>
              <w:spacing w:before="100" w:after="0" w:line="360" w:lineRule="auto"/>
              <w:jc w:val="center"/>
              <w:outlineLvl w:val="2"/>
              <w:rPr>
                <w:rFonts w:ascii="Verdana" w:hAnsi="Verdana" w:cs="Times New Roman"/>
                <w:b w:val="0"/>
                <w:bCs w:val="0"/>
                <w:sz w:val="18"/>
                <w:szCs w:val="20"/>
              </w:rPr>
            </w:pPr>
            <w:bookmarkStart w:id="1217" w:name="_Toc14933641"/>
            <w:bookmarkStart w:id="1218" w:name="_Toc27034466"/>
            <w:r w:rsidRPr="00BC7DAD">
              <w:rPr>
                <w:rFonts w:ascii="Verdana" w:hAnsi="Verdana" w:cs="Times New Roman"/>
                <w:b w:val="0"/>
                <w:bCs w:val="0"/>
                <w:sz w:val="18"/>
                <w:szCs w:val="20"/>
              </w:rPr>
              <w:t>0,2</w:t>
            </w:r>
            <w:bookmarkEnd w:id="1217"/>
            <w:bookmarkEnd w:id="1218"/>
          </w:p>
        </w:tc>
        <w:tc>
          <w:tcPr>
            <w:tcW w:w="2028" w:type="dxa"/>
            <w:vAlign w:val="center"/>
          </w:tcPr>
          <w:p w14:paraId="58823DA7" w14:textId="77777777" w:rsidR="00AE0C1C" w:rsidRPr="00BC7DAD" w:rsidRDefault="00AE0C1C" w:rsidP="00366965">
            <w:pPr>
              <w:pStyle w:val="Nagwek3"/>
              <w:keepNext w:val="0"/>
              <w:keepLines/>
              <w:spacing w:before="100" w:after="0" w:line="360" w:lineRule="auto"/>
              <w:jc w:val="center"/>
              <w:outlineLvl w:val="2"/>
              <w:rPr>
                <w:rFonts w:ascii="Verdana" w:hAnsi="Verdana" w:cs="Times New Roman"/>
                <w:b w:val="0"/>
                <w:bCs w:val="0"/>
                <w:sz w:val="18"/>
                <w:szCs w:val="20"/>
              </w:rPr>
            </w:pPr>
            <w:bookmarkStart w:id="1219" w:name="_Toc14933642"/>
            <w:bookmarkStart w:id="1220" w:name="_Toc27034467"/>
            <w:r w:rsidRPr="00BC7DAD">
              <w:rPr>
                <w:rFonts w:ascii="Verdana" w:hAnsi="Verdana" w:cs="Times New Roman"/>
                <w:b w:val="0"/>
                <w:bCs w:val="0"/>
                <w:sz w:val="18"/>
                <w:szCs w:val="20"/>
              </w:rPr>
              <w:t>%</w:t>
            </w:r>
            <w:bookmarkEnd w:id="1219"/>
            <w:bookmarkEnd w:id="1220"/>
          </w:p>
        </w:tc>
      </w:tr>
    </w:tbl>
    <w:p w14:paraId="408D04F7" w14:textId="77777777" w:rsidR="009C06C7" w:rsidRPr="00AC08F9" w:rsidRDefault="00F96114" w:rsidP="00AE0C1C">
      <w:pPr>
        <w:pStyle w:val="Nagwek1"/>
        <w:numPr>
          <w:ilvl w:val="1"/>
          <w:numId w:val="11"/>
        </w:numPr>
        <w:spacing w:before="120" w:after="0" w:line="360" w:lineRule="auto"/>
        <w:ind w:left="936" w:hanging="431"/>
        <w:rPr>
          <w:rFonts w:ascii="Verdana" w:hAnsi="Verdana" w:cs="Times New Roman"/>
          <w:sz w:val="20"/>
          <w:szCs w:val="20"/>
        </w:rPr>
      </w:pPr>
      <w:r w:rsidRPr="00AC08F9">
        <w:rPr>
          <w:rFonts w:ascii="Verdana" w:eastAsia="Calibri" w:hAnsi="Verdana"/>
          <w:sz w:val="20"/>
          <w:szCs w:val="20"/>
        </w:rPr>
        <w:br w:type="page"/>
      </w:r>
      <w:bookmarkStart w:id="1221" w:name="_Toc14933643"/>
      <w:bookmarkStart w:id="1222" w:name="_Toc27034468"/>
      <w:r w:rsidR="009C06C7" w:rsidRPr="00AC08F9">
        <w:rPr>
          <w:rFonts w:ascii="Verdana" w:hAnsi="Verdana" w:cs="Times New Roman"/>
          <w:sz w:val="20"/>
          <w:szCs w:val="20"/>
        </w:rPr>
        <w:lastRenderedPageBreak/>
        <w:t>Warunki brzegowe dla spalin w kontrakcie na modernizacje GAVO</w:t>
      </w:r>
      <w:r w:rsidR="00AE0C1C" w:rsidRPr="00AC08F9">
        <w:rPr>
          <w:rFonts w:ascii="Verdana" w:hAnsi="Verdana" w:cs="Times New Roman"/>
          <w:sz w:val="20"/>
          <w:szCs w:val="20"/>
        </w:rPr>
        <w:t xml:space="preserve"> – dostawa i wymiana</w:t>
      </w:r>
      <w:bookmarkEnd w:id="1221"/>
      <w:bookmarkEnd w:id="1222"/>
    </w:p>
    <w:p w14:paraId="7D045B02" w14:textId="77777777" w:rsidR="009C06C7" w:rsidRPr="00AC08F9" w:rsidRDefault="009C06C7" w:rsidP="00366965">
      <w:pPr>
        <w:spacing w:after="0" w:line="360" w:lineRule="auto"/>
        <w:ind w:left="0" w:firstLine="505"/>
        <w:rPr>
          <w:rFonts w:ascii="Verdana" w:hAnsi="Verdana"/>
          <w:color w:val="000000" w:themeColor="text1"/>
          <w:sz w:val="20"/>
          <w:szCs w:val="20"/>
        </w:rPr>
      </w:pPr>
      <w:r w:rsidRPr="00AC08F9">
        <w:rPr>
          <w:rFonts w:ascii="Verdana" w:hAnsi="Verdana"/>
          <w:sz w:val="20"/>
          <w:szCs w:val="20"/>
        </w:rPr>
        <w:t xml:space="preserve">Gwarantowane parametry dotyczy 100% obciążenia rozumianego jako przepływ spalin brudnych 2 700 000 </w:t>
      </w:r>
      <w:r w:rsidRPr="00AC08F9">
        <w:rPr>
          <w:rFonts w:ascii="Verdana" w:hAnsi="Verdana"/>
          <w:color w:val="000000" w:themeColor="text1"/>
          <w:sz w:val="20"/>
          <w:szCs w:val="20"/>
        </w:rPr>
        <w:t>m</w:t>
      </w:r>
      <w:r w:rsidRPr="00AC08F9">
        <w:rPr>
          <w:rFonts w:ascii="Verdana" w:hAnsi="Verdana"/>
          <w:color w:val="000000" w:themeColor="text1"/>
          <w:sz w:val="20"/>
          <w:szCs w:val="20"/>
          <w:vertAlign w:val="superscript"/>
        </w:rPr>
        <w:t>3</w:t>
      </w:r>
      <w:r w:rsidRPr="00AC08F9">
        <w:rPr>
          <w:rFonts w:ascii="Verdana" w:hAnsi="Verdana"/>
          <w:color w:val="000000" w:themeColor="text1"/>
          <w:sz w:val="20"/>
          <w:szCs w:val="20"/>
          <w:vertAlign w:val="subscript"/>
        </w:rPr>
        <w:t>U</w:t>
      </w:r>
      <w:r w:rsidRPr="00AC08F9">
        <w:rPr>
          <w:rFonts w:ascii="Verdana" w:hAnsi="Verdana"/>
          <w:color w:val="000000" w:themeColor="text1"/>
          <w:sz w:val="20"/>
          <w:szCs w:val="20"/>
        </w:rPr>
        <w:t>/h i temperatury spalin brudnych na wlocie do absorbera 150</w:t>
      </w:r>
      <w:r w:rsidRPr="00AC08F9">
        <w:rPr>
          <w:rFonts w:ascii="Verdana" w:hAnsi="Verdana"/>
          <w:b/>
          <w:bCs/>
          <w:sz w:val="20"/>
          <w:szCs w:val="20"/>
        </w:rPr>
        <w:t>°</w:t>
      </w:r>
      <w:r w:rsidRPr="00AC08F9">
        <w:rPr>
          <w:rFonts w:ascii="Verdana" w:hAnsi="Verdana"/>
          <w:color w:val="000000" w:themeColor="text1"/>
          <w:sz w:val="20"/>
          <w:szCs w:val="20"/>
        </w:rPr>
        <w:t>C</w:t>
      </w:r>
    </w:p>
    <w:p w14:paraId="2B244F6B" w14:textId="77777777" w:rsidR="00AE0C1C" w:rsidRPr="00AC08F9" w:rsidRDefault="00366965" w:rsidP="00366965">
      <w:pPr>
        <w:pStyle w:val="Nagwek1"/>
        <w:numPr>
          <w:ilvl w:val="1"/>
          <w:numId w:val="11"/>
        </w:numPr>
        <w:spacing w:before="120" w:after="0" w:line="360" w:lineRule="auto"/>
        <w:ind w:left="936" w:hanging="431"/>
        <w:rPr>
          <w:rFonts w:ascii="Verdana" w:hAnsi="Verdana" w:cs="Times New Roman"/>
          <w:sz w:val="20"/>
          <w:szCs w:val="20"/>
        </w:rPr>
      </w:pPr>
      <w:bookmarkStart w:id="1223" w:name="_Toc14933644"/>
      <w:bookmarkStart w:id="1224" w:name="_Toc27034469"/>
      <w:r w:rsidRPr="00AC08F9">
        <w:rPr>
          <w:rFonts w:ascii="Verdana" w:hAnsi="Verdana" w:cs="Times New Roman"/>
          <w:sz w:val="20"/>
          <w:szCs w:val="20"/>
        </w:rPr>
        <w:t xml:space="preserve">Warunki brzegowe dla spalin w kontrakcie na modernizacje </w:t>
      </w:r>
      <w:proofErr w:type="spellStart"/>
      <w:r w:rsidRPr="00AC08F9">
        <w:rPr>
          <w:rFonts w:ascii="Verdana" w:hAnsi="Verdana" w:cs="Times New Roman"/>
          <w:sz w:val="20"/>
          <w:szCs w:val="20"/>
        </w:rPr>
        <w:t>demistera</w:t>
      </w:r>
      <w:bookmarkEnd w:id="1223"/>
      <w:bookmarkEnd w:id="1224"/>
      <w:proofErr w:type="spellEnd"/>
    </w:p>
    <w:p w14:paraId="2B0780BB" w14:textId="40BACDE1" w:rsidR="00BC7DAD" w:rsidRDefault="00366965" w:rsidP="00366965">
      <w:pPr>
        <w:spacing w:after="0" w:line="360" w:lineRule="auto"/>
        <w:ind w:left="0" w:firstLine="505"/>
        <w:rPr>
          <w:rFonts w:ascii="Verdana" w:hAnsi="Verdana"/>
          <w:sz w:val="20"/>
          <w:szCs w:val="20"/>
        </w:rPr>
      </w:pPr>
      <w:r w:rsidRPr="00AC08F9">
        <w:rPr>
          <w:rFonts w:ascii="Verdana" w:hAnsi="Verdana"/>
          <w:sz w:val="20"/>
          <w:szCs w:val="20"/>
        </w:rPr>
        <w:t xml:space="preserve">Gwarantowane parametry dotyczą przepływu spalin przez </w:t>
      </w:r>
      <w:r w:rsidR="00AE0C1C" w:rsidRPr="00AC08F9">
        <w:rPr>
          <w:rFonts w:ascii="Verdana" w:hAnsi="Verdana"/>
          <w:sz w:val="20"/>
          <w:szCs w:val="20"/>
        </w:rPr>
        <w:t>eliminator</w:t>
      </w:r>
      <w:r w:rsidRPr="00AC08F9">
        <w:rPr>
          <w:rFonts w:ascii="Verdana" w:hAnsi="Verdana"/>
          <w:sz w:val="20"/>
          <w:szCs w:val="20"/>
        </w:rPr>
        <w:t xml:space="preserve"> mgły przy wartości przepływu </w:t>
      </w:r>
      <w:r w:rsidR="00AE0C1C" w:rsidRPr="00AC08F9">
        <w:rPr>
          <w:rFonts w:ascii="Verdana" w:hAnsi="Verdana"/>
          <w:sz w:val="20"/>
          <w:szCs w:val="20"/>
        </w:rPr>
        <w:t>spalin 2</w:t>
      </w:r>
      <w:r w:rsidRPr="00AC08F9">
        <w:rPr>
          <w:rFonts w:ascii="Verdana" w:hAnsi="Verdana"/>
          <w:sz w:val="20"/>
          <w:szCs w:val="20"/>
        </w:rPr>
        <w:t xml:space="preserve"> </w:t>
      </w:r>
      <w:r w:rsidR="00AE0C1C" w:rsidRPr="00AC08F9">
        <w:rPr>
          <w:rFonts w:ascii="Verdana" w:hAnsi="Verdana"/>
          <w:sz w:val="20"/>
          <w:szCs w:val="20"/>
        </w:rPr>
        <w:t xml:space="preserve">800 </w:t>
      </w:r>
      <w:r w:rsidRPr="00AC08F9">
        <w:rPr>
          <w:rFonts w:ascii="Verdana" w:hAnsi="Verdana"/>
          <w:sz w:val="20"/>
          <w:szCs w:val="20"/>
        </w:rPr>
        <w:t xml:space="preserve">000 </w:t>
      </w:r>
      <w:r w:rsidR="00AE0C1C" w:rsidRPr="00AC08F9">
        <w:rPr>
          <w:rFonts w:ascii="Verdana" w:hAnsi="Verdana"/>
          <w:sz w:val="20"/>
          <w:szCs w:val="20"/>
        </w:rPr>
        <w:t>m</w:t>
      </w:r>
      <w:r w:rsidR="00AE0C1C" w:rsidRPr="00AC08F9">
        <w:rPr>
          <w:rFonts w:ascii="Verdana" w:hAnsi="Verdana"/>
          <w:sz w:val="20"/>
          <w:szCs w:val="20"/>
          <w:vertAlign w:val="superscript"/>
        </w:rPr>
        <w:t>3</w:t>
      </w:r>
      <w:r w:rsidRPr="00AC08F9">
        <w:rPr>
          <w:rFonts w:ascii="Verdana" w:hAnsi="Verdana"/>
          <w:sz w:val="20"/>
          <w:szCs w:val="20"/>
          <w:vertAlign w:val="subscript"/>
        </w:rPr>
        <w:t>U</w:t>
      </w:r>
      <w:r w:rsidR="00AE0C1C" w:rsidRPr="00AC08F9">
        <w:rPr>
          <w:rFonts w:ascii="Verdana" w:hAnsi="Verdana"/>
          <w:sz w:val="20"/>
          <w:szCs w:val="20"/>
        </w:rPr>
        <w:t>/h</w:t>
      </w:r>
    </w:p>
    <w:p w14:paraId="59790674" w14:textId="77777777" w:rsidR="00BC7DAD" w:rsidRDefault="00BC7DAD">
      <w:pPr>
        <w:spacing w:after="0"/>
        <w:ind w:left="0"/>
        <w:jc w:val="left"/>
        <w:rPr>
          <w:rFonts w:ascii="Verdana" w:hAnsi="Verdana"/>
          <w:sz w:val="20"/>
          <w:szCs w:val="20"/>
        </w:rPr>
      </w:pPr>
      <w:r>
        <w:rPr>
          <w:rFonts w:ascii="Verdana" w:hAnsi="Verdana"/>
          <w:sz w:val="20"/>
          <w:szCs w:val="20"/>
        </w:rPr>
        <w:br w:type="page"/>
      </w:r>
    </w:p>
    <w:p w14:paraId="5C16A563" w14:textId="77777777" w:rsidR="00331464" w:rsidRPr="00AC08F9" w:rsidRDefault="0005049E" w:rsidP="00366965">
      <w:pPr>
        <w:pStyle w:val="Nagwek1"/>
        <w:numPr>
          <w:ilvl w:val="0"/>
          <w:numId w:val="11"/>
        </w:numPr>
        <w:spacing w:before="0" w:after="0" w:line="360" w:lineRule="auto"/>
        <w:ind w:hanging="502"/>
        <w:rPr>
          <w:rFonts w:ascii="Verdana" w:hAnsi="Verdana" w:cs="Times New Roman"/>
          <w:color w:val="0070C0"/>
          <w:sz w:val="22"/>
          <w:szCs w:val="20"/>
        </w:rPr>
      </w:pPr>
      <w:bookmarkStart w:id="1225" w:name="_Toc528334288"/>
      <w:bookmarkStart w:id="1226" w:name="_Toc528334587"/>
      <w:bookmarkStart w:id="1227" w:name="_Toc528335517"/>
      <w:bookmarkStart w:id="1228" w:name="_Toc528334292"/>
      <w:bookmarkStart w:id="1229" w:name="_Toc528334591"/>
      <w:bookmarkStart w:id="1230" w:name="_Toc528335521"/>
      <w:bookmarkStart w:id="1231" w:name="_Toc528334294"/>
      <w:bookmarkStart w:id="1232" w:name="_Toc528334593"/>
      <w:bookmarkStart w:id="1233" w:name="_Toc528335523"/>
      <w:bookmarkStart w:id="1234" w:name="_Toc528334295"/>
      <w:bookmarkStart w:id="1235" w:name="_Toc528334594"/>
      <w:bookmarkStart w:id="1236" w:name="_Toc528335524"/>
      <w:bookmarkStart w:id="1237" w:name="_Toc528334296"/>
      <w:bookmarkStart w:id="1238" w:name="_Toc528334595"/>
      <w:bookmarkStart w:id="1239" w:name="_Toc528335525"/>
      <w:bookmarkStart w:id="1240" w:name="_Toc528334297"/>
      <w:bookmarkStart w:id="1241" w:name="_Toc528334596"/>
      <w:bookmarkStart w:id="1242" w:name="_Toc528335526"/>
      <w:bookmarkStart w:id="1243" w:name="_Toc528334298"/>
      <w:bookmarkStart w:id="1244" w:name="_Toc528334597"/>
      <w:bookmarkStart w:id="1245" w:name="_Toc528335527"/>
      <w:bookmarkStart w:id="1246" w:name="_Toc528334299"/>
      <w:bookmarkStart w:id="1247" w:name="_Toc528334598"/>
      <w:bookmarkStart w:id="1248" w:name="_Toc528335528"/>
      <w:bookmarkStart w:id="1249" w:name="_Toc528334300"/>
      <w:bookmarkStart w:id="1250" w:name="_Toc528334599"/>
      <w:bookmarkStart w:id="1251" w:name="_Toc528335529"/>
      <w:bookmarkStart w:id="1252" w:name="_Toc528334301"/>
      <w:bookmarkStart w:id="1253" w:name="_Toc528334600"/>
      <w:bookmarkStart w:id="1254" w:name="_Toc528335530"/>
      <w:bookmarkStart w:id="1255" w:name="_Toc14933645"/>
      <w:bookmarkStart w:id="1256" w:name="_Toc27034470"/>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r w:rsidRPr="00AC08F9">
        <w:rPr>
          <w:rFonts w:ascii="Verdana" w:hAnsi="Verdana" w:cs="Times New Roman"/>
          <w:color w:val="0070C0"/>
          <w:sz w:val="22"/>
          <w:szCs w:val="20"/>
        </w:rPr>
        <w:lastRenderedPageBreak/>
        <w:t>Parametry gwarantowane</w:t>
      </w:r>
      <w:bookmarkEnd w:id="1255"/>
      <w:bookmarkEnd w:id="1256"/>
    </w:p>
    <w:p w14:paraId="6BD39F61" w14:textId="77777777" w:rsidR="00140920" w:rsidRPr="00AC08F9" w:rsidRDefault="0005049E" w:rsidP="00366965">
      <w:pPr>
        <w:pStyle w:val="Nagwek1"/>
        <w:numPr>
          <w:ilvl w:val="1"/>
          <w:numId w:val="11"/>
        </w:numPr>
        <w:spacing w:before="120" w:after="0" w:line="360" w:lineRule="auto"/>
        <w:ind w:left="936" w:hanging="431"/>
        <w:rPr>
          <w:rFonts w:ascii="Verdana" w:hAnsi="Verdana" w:cs="Times New Roman"/>
          <w:sz w:val="20"/>
          <w:szCs w:val="20"/>
        </w:rPr>
      </w:pPr>
      <w:bookmarkStart w:id="1257" w:name="_Toc14933646"/>
      <w:bookmarkStart w:id="1258" w:name="_Toc27034471"/>
      <w:r w:rsidRPr="00AC08F9">
        <w:rPr>
          <w:rFonts w:ascii="Verdana" w:hAnsi="Verdana" w:cs="Times New Roman"/>
          <w:sz w:val="20"/>
          <w:szCs w:val="20"/>
        </w:rPr>
        <w:t xml:space="preserve">Parametry gwarantowane dla </w:t>
      </w:r>
      <w:r w:rsidR="002B0F27" w:rsidRPr="00AC08F9">
        <w:rPr>
          <w:rFonts w:ascii="Verdana" w:hAnsi="Verdana" w:cs="Times New Roman"/>
          <w:sz w:val="20"/>
          <w:szCs w:val="20"/>
        </w:rPr>
        <w:t>Elektrofiltr</w:t>
      </w:r>
      <w:r w:rsidR="00025F71" w:rsidRPr="00AC08F9">
        <w:rPr>
          <w:rFonts w:ascii="Verdana" w:hAnsi="Verdana" w:cs="Times New Roman"/>
          <w:sz w:val="20"/>
          <w:szCs w:val="20"/>
        </w:rPr>
        <w:t>ów</w:t>
      </w:r>
      <w:bookmarkEnd w:id="1257"/>
      <w:bookmarkEnd w:id="1258"/>
    </w:p>
    <w:p w14:paraId="309632F7" w14:textId="77777777" w:rsidR="00882F34" w:rsidRPr="00AC08F9" w:rsidRDefault="00882F34" w:rsidP="00D0545D">
      <w:pPr>
        <w:autoSpaceDE w:val="0"/>
        <w:autoSpaceDN w:val="0"/>
        <w:adjustRightInd w:val="0"/>
        <w:spacing w:after="0" w:line="360" w:lineRule="auto"/>
        <w:ind w:left="0" w:firstLine="502"/>
        <w:rPr>
          <w:rFonts w:ascii="Verdana" w:hAnsi="Verdana"/>
          <w:sz w:val="20"/>
          <w:szCs w:val="20"/>
        </w:rPr>
      </w:pPr>
      <w:bookmarkStart w:id="1259" w:name="_Toc511970938"/>
      <w:bookmarkStart w:id="1260" w:name="_Toc511971209"/>
      <w:bookmarkStart w:id="1261" w:name="_Toc511971480"/>
      <w:bookmarkStart w:id="1262" w:name="_Toc511971751"/>
      <w:bookmarkStart w:id="1263" w:name="_Toc511972022"/>
      <w:bookmarkStart w:id="1264" w:name="_Toc511972286"/>
      <w:bookmarkStart w:id="1265" w:name="_Toc511973232"/>
      <w:bookmarkStart w:id="1266" w:name="_Toc511975541"/>
      <w:bookmarkStart w:id="1267" w:name="_Toc512060125"/>
      <w:bookmarkStart w:id="1268" w:name="_Toc512073110"/>
      <w:bookmarkStart w:id="1269" w:name="_Toc512073442"/>
      <w:bookmarkStart w:id="1270" w:name="_Toc512073774"/>
      <w:bookmarkStart w:id="1271" w:name="_Toc512158761"/>
      <w:bookmarkStart w:id="1272" w:name="_Toc512163065"/>
      <w:bookmarkStart w:id="1273" w:name="_Toc512163408"/>
      <w:bookmarkStart w:id="1274" w:name="_Toc512164494"/>
      <w:bookmarkStart w:id="1275" w:name="_Toc512164838"/>
      <w:bookmarkStart w:id="1276" w:name="_Toc512165183"/>
      <w:bookmarkStart w:id="1277" w:name="_Toc512165528"/>
      <w:bookmarkStart w:id="1278" w:name="_Toc512166555"/>
      <w:bookmarkStart w:id="1279" w:name="_Toc512166896"/>
      <w:bookmarkStart w:id="1280" w:name="_Toc512167236"/>
      <w:bookmarkStart w:id="1281" w:name="_Toc512165751"/>
      <w:bookmarkStart w:id="1282" w:name="_Toc512238267"/>
      <w:bookmarkStart w:id="1283" w:name="_Toc512257565"/>
      <w:bookmarkStart w:id="1284" w:name="_Toc512313958"/>
      <w:bookmarkStart w:id="1285" w:name="_Toc512314437"/>
      <w:bookmarkStart w:id="1286" w:name="_Toc512314780"/>
      <w:bookmarkStart w:id="1287" w:name="_Toc512315119"/>
      <w:bookmarkStart w:id="1288" w:name="_Toc512319530"/>
      <w:bookmarkStart w:id="1289" w:name="_Toc512319869"/>
      <w:bookmarkStart w:id="1290" w:name="_Toc512320200"/>
      <w:bookmarkStart w:id="1291" w:name="_Toc512320531"/>
      <w:bookmarkStart w:id="1292" w:name="_Toc512320862"/>
      <w:bookmarkStart w:id="1293" w:name="_Toc512321188"/>
      <w:bookmarkStart w:id="1294" w:name="_Toc512321514"/>
      <w:bookmarkStart w:id="1295" w:name="_Toc512321840"/>
      <w:bookmarkStart w:id="1296" w:name="_Toc512322167"/>
      <w:bookmarkStart w:id="1297" w:name="_Toc512322495"/>
      <w:bookmarkStart w:id="1298" w:name="_Toc512322825"/>
      <w:bookmarkStart w:id="1299" w:name="_Toc512323132"/>
      <w:bookmarkStart w:id="1300" w:name="_Toc512326412"/>
      <w:bookmarkStart w:id="1301" w:name="_Toc512326733"/>
      <w:bookmarkStart w:id="1302" w:name="_Toc512327055"/>
      <w:bookmarkStart w:id="1303" w:name="_Toc512327371"/>
      <w:bookmarkStart w:id="1304" w:name="_Toc512327589"/>
      <w:bookmarkStart w:id="1305" w:name="_Toc512327909"/>
      <w:bookmarkStart w:id="1306" w:name="_Toc512328228"/>
      <w:bookmarkStart w:id="1307" w:name="_Toc512331068"/>
      <w:bookmarkStart w:id="1308" w:name="_Toc512331387"/>
      <w:bookmarkStart w:id="1309" w:name="_Toc512331817"/>
      <w:bookmarkStart w:id="1310" w:name="_Toc512402590"/>
      <w:bookmarkStart w:id="1311" w:name="_Toc512402904"/>
      <w:bookmarkStart w:id="1312" w:name="_Toc512403219"/>
      <w:bookmarkStart w:id="1313" w:name="_Toc512403531"/>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r w:rsidRPr="00AC08F9">
        <w:rPr>
          <w:rFonts w:ascii="Verdana" w:hAnsi="Verdana"/>
          <w:color w:val="000000"/>
          <w:sz w:val="20"/>
          <w:szCs w:val="20"/>
          <w:lang w:eastAsia="pl-PL"/>
        </w:rPr>
        <w:t xml:space="preserve">Wykonawca </w:t>
      </w:r>
      <w:r w:rsidR="0063406C" w:rsidRPr="00AC08F9">
        <w:rPr>
          <w:rFonts w:ascii="Verdana" w:hAnsi="Verdana"/>
          <w:color w:val="000000"/>
          <w:sz w:val="20"/>
          <w:szCs w:val="20"/>
          <w:lang w:eastAsia="pl-PL"/>
        </w:rPr>
        <w:t xml:space="preserve">modernizacji EF </w:t>
      </w:r>
      <w:r w:rsidRPr="00AC08F9">
        <w:rPr>
          <w:rFonts w:ascii="Verdana" w:hAnsi="Verdana"/>
          <w:color w:val="000000"/>
          <w:sz w:val="20"/>
          <w:szCs w:val="20"/>
          <w:lang w:eastAsia="pl-PL"/>
        </w:rPr>
        <w:t>gwaran</w:t>
      </w:r>
      <w:r w:rsidR="0030719B" w:rsidRPr="00AC08F9">
        <w:rPr>
          <w:rFonts w:ascii="Verdana" w:hAnsi="Verdana"/>
          <w:color w:val="000000"/>
          <w:sz w:val="20"/>
          <w:szCs w:val="20"/>
          <w:lang w:eastAsia="pl-PL"/>
        </w:rPr>
        <w:t>tuje dotrzymanie następujących g</w:t>
      </w:r>
      <w:r w:rsidRPr="00AC08F9">
        <w:rPr>
          <w:rFonts w:ascii="Verdana" w:hAnsi="Verdana"/>
          <w:color w:val="000000"/>
          <w:sz w:val="20"/>
          <w:szCs w:val="20"/>
          <w:lang w:eastAsia="pl-PL"/>
        </w:rPr>
        <w:t>waranto</w:t>
      </w:r>
      <w:r w:rsidR="00723739" w:rsidRPr="00AC08F9">
        <w:rPr>
          <w:rFonts w:ascii="Verdana" w:hAnsi="Verdana"/>
          <w:color w:val="000000"/>
          <w:sz w:val="20"/>
          <w:szCs w:val="20"/>
          <w:lang w:eastAsia="pl-PL"/>
        </w:rPr>
        <w:t>wanych parametrów t</w:t>
      </w:r>
      <w:r w:rsidR="0069616B" w:rsidRPr="00AC08F9">
        <w:rPr>
          <w:rFonts w:ascii="Verdana" w:hAnsi="Verdana"/>
          <w:color w:val="000000"/>
          <w:sz w:val="20"/>
          <w:szCs w:val="20"/>
          <w:lang w:eastAsia="pl-PL"/>
        </w:rPr>
        <w:t>echnicznych</w:t>
      </w:r>
      <w:r w:rsidR="0063406C" w:rsidRPr="00AC08F9">
        <w:rPr>
          <w:rFonts w:ascii="Verdana" w:hAnsi="Verdana"/>
          <w:color w:val="000000"/>
          <w:sz w:val="20"/>
          <w:szCs w:val="20"/>
          <w:lang w:eastAsia="pl-PL"/>
        </w:rPr>
        <w:t xml:space="preserve">. Gwarancje mają zostać spełnione dla warunków brzegowych określonych w punkcie 4.1 i 4.2 </w:t>
      </w:r>
    </w:p>
    <w:p w14:paraId="0D2E08C6" w14:textId="77777777" w:rsidR="002B49AC" w:rsidRPr="00AC08F9" w:rsidRDefault="008E4C32" w:rsidP="004142AA">
      <w:pPr>
        <w:pStyle w:val="Nagwek1"/>
        <w:numPr>
          <w:ilvl w:val="2"/>
          <w:numId w:val="11"/>
        </w:numPr>
        <w:spacing w:before="120" w:after="0" w:line="360" w:lineRule="auto"/>
        <w:rPr>
          <w:rFonts w:ascii="Verdana" w:hAnsi="Verdana" w:cs="Times New Roman"/>
          <w:b w:val="0"/>
          <w:sz w:val="20"/>
          <w:szCs w:val="20"/>
        </w:rPr>
      </w:pPr>
      <w:bookmarkStart w:id="1314" w:name="_Toc3465546"/>
      <w:bookmarkStart w:id="1315" w:name="_Toc10107773"/>
      <w:bookmarkStart w:id="1316" w:name="_Toc14933647"/>
      <w:r w:rsidRPr="00AC08F9">
        <w:rPr>
          <w:rFonts w:ascii="Verdana" w:hAnsi="Verdana" w:cs="Times New Roman"/>
          <w:b w:val="0"/>
          <w:sz w:val="20"/>
          <w:szCs w:val="20"/>
        </w:rPr>
        <w:t xml:space="preserve"> </w:t>
      </w:r>
      <w:bookmarkStart w:id="1317" w:name="_Toc27034472"/>
      <w:r w:rsidRPr="00AC08F9">
        <w:rPr>
          <w:rFonts w:ascii="Verdana" w:hAnsi="Verdana" w:cs="Times New Roman"/>
          <w:b w:val="0"/>
          <w:sz w:val="20"/>
          <w:szCs w:val="20"/>
        </w:rPr>
        <w:t>S</w:t>
      </w:r>
      <w:r w:rsidR="002B49AC" w:rsidRPr="00AC08F9">
        <w:rPr>
          <w:rFonts w:ascii="Verdana" w:hAnsi="Verdana" w:cs="Times New Roman"/>
          <w:b w:val="0"/>
          <w:sz w:val="20"/>
          <w:szCs w:val="20"/>
        </w:rPr>
        <w:t>pad</w:t>
      </w:r>
      <w:r w:rsidRPr="00AC08F9">
        <w:rPr>
          <w:rFonts w:ascii="Verdana" w:hAnsi="Verdana" w:cs="Times New Roman"/>
          <w:b w:val="0"/>
          <w:sz w:val="20"/>
          <w:szCs w:val="20"/>
        </w:rPr>
        <w:t>ek</w:t>
      </w:r>
      <w:r w:rsidR="002B49AC" w:rsidRPr="00AC08F9">
        <w:rPr>
          <w:rFonts w:ascii="Verdana" w:hAnsi="Verdana" w:cs="Times New Roman"/>
          <w:b w:val="0"/>
          <w:sz w:val="20"/>
          <w:szCs w:val="20"/>
        </w:rPr>
        <w:t xml:space="preserve"> temperatury:</w:t>
      </w:r>
      <w:bookmarkEnd w:id="1314"/>
      <w:bookmarkEnd w:id="1315"/>
      <w:bookmarkEnd w:id="1316"/>
      <w:bookmarkEnd w:id="1317"/>
    </w:p>
    <w:p w14:paraId="3A133BA4" w14:textId="77777777" w:rsidR="002B49AC" w:rsidRPr="00AC08F9" w:rsidRDefault="002B49AC" w:rsidP="00D0545D">
      <w:pPr>
        <w:spacing w:after="0" w:line="360" w:lineRule="auto"/>
        <w:ind w:left="0" w:firstLine="720"/>
        <w:rPr>
          <w:rFonts w:ascii="Verdana" w:hAnsi="Verdana"/>
          <w:sz w:val="20"/>
          <w:szCs w:val="20"/>
        </w:rPr>
      </w:pPr>
      <w:r w:rsidRPr="00AC08F9">
        <w:rPr>
          <w:rFonts w:ascii="Verdana" w:hAnsi="Verdana"/>
          <w:sz w:val="20"/>
          <w:szCs w:val="20"/>
        </w:rPr>
        <w:t>Spadek temperatury będzie liczony jako różnica temperatury spalin mierzonych w poziomym kanale spalin za LUVO i temperatur</w:t>
      </w:r>
      <w:r w:rsidR="00F12825" w:rsidRPr="00AC08F9">
        <w:rPr>
          <w:rFonts w:ascii="Verdana" w:hAnsi="Verdana"/>
          <w:sz w:val="20"/>
          <w:szCs w:val="20"/>
        </w:rPr>
        <w:t>y spalin</w:t>
      </w:r>
      <w:r w:rsidRPr="00AC08F9">
        <w:rPr>
          <w:rFonts w:ascii="Verdana" w:hAnsi="Verdana"/>
          <w:sz w:val="20"/>
          <w:szCs w:val="20"/>
        </w:rPr>
        <w:t xml:space="preserve"> mierzonych w konfuzorze za EF</w:t>
      </w:r>
      <w:r w:rsidR="00DA1D08" w:rsidRPr="00AC08F9">
        <w:rPr>
          <w:rFonts w:ascii="Verdana" w:hAnsi="Verdana"/>
          <w:sz w:val="20"/>
          <w:szCs w:val="20"/>
        </w:rPr>
        <w:t xml:space="preserve">. </w:t>
      </w:r>
    </w:p>
    <w:p w14:paraId="0EE3E6C3" w14:textId="0A3E8717" w:rsidR="00D238CE" w:rsidRPr="00AC08F9" w:rsidRDefault="00D238CE" w:rsidP="00D0545D">
      <w:pPr>
        <w:spacing w:after="0" w:line="360" w:lineRule="auto"/>
        <w:ind w:left="0" w:firstLine="720"/>
        <w:rPr>
          <w:rFonts w:ascii="Verdana" w:hAnsi="Verdana"/>
          <w:sz w:val="20"/>
          <w:szCs w:val="20"/>
        </w:rPr>
      </w:pPr>
      <w:r w:rsidRPr="00AC08F9">
        <w:rPr>
          <w:rFonts w:ascii="Verdana" w:hAnsi="Verdana"/>
          <w:sz w:val="20"/>
          <w:szCs w:val="20"/>
        </w:rPr>
        <w:t xml:space="preserve">Wartość gwarantowana przez Wykonawcę </w:t>
      </w:r>
      <w:r w:rsidR="00591DE7" w:rsidRPr="00AC08F9">
        <w:rPr>
          <w:rFonts w:ascii="Verdana" w:hAnsi="Verdana"/>
          <w:sz w:val="20"/>
          <w:szCs w:val="20"/>
        </w:rPr>
        <w:t>w trak</w:t>
      </w:r>
      <w:r w:rsidR="00591DE7" w:rsidRPr="00D8730A">
        <w:rPr>
          <w:rFonts w:ascii="Verdana" w:hAnsi="Verdana"/>
          <w:sz w:val="20"/>
          <w:szCs w:val="20"/>
        </w:rPr>
        <w:t>cie Pomiarów Gwarancyjnych Pierwszych:</w:t>
      </w:r>
      <w:r w:rsidRPr="00AC08F9">
        <w:rPr>
          <w:rFonts w:ascii="Verdana" w:hAnsi="Verdana"/>
          <w:sz w:val="20"/>
          <w:szCs w:val="20"/>
        </w:rPr>
        <w:t xml:space="preserve"> 15K</w:t>
      </w:r>
      <w:r w:rsidR="00D8730A" w:rsidRPr="00AC08F9">
        <w:rPr>
          <w:rFonts w:ascii="Verdana" w:hAnsi="Verdana"/>
          <w:sz w:val="20"/>
          <w:szCs w:val="20"/>
        </w:rPr>
        <w:t xml:space="preserve">, </w:t>
      </w:r>
      <w:r w:rsidR="00D8730A" w:rsidRPr="00D8730A">
        <w:rPr>
          <w:rFonts w:ascii="Verdana" w:hAnsi="Verdana"/>
          <w:sz w:val="20"/>
          <w:szCs w:val="20"/>
        </w:rPr>
        <w:t xml:space="preserve">w trakcie Pomiarów Gwarancyjnych Drugich </w:t>
      </w:r>
      <w:r w:rsidR="00591DE7" w:rsidRPr="00AC08F9">
        <w:rPr>
          <w:rFonts w:ascii="Verdana" w:hAnsi="Verdana"/>
          <w:sz w:val="20"/>
          <w:szCs w:val="20"/>
        </w:rPr>
        <w:t xml:space="preserve">≤ 10K  </w:t>
      </w:r>
    </w:p>
    <w:p w14:paraId="581874B2" w14:textId="77777777" w:rsidR="002B49AC" w:rsidRPr="00AC08F9" w:rsidRDefault="008E4C32" w:rsidP="004142AA">
      <w:pPr>
        <w:pStyle w:val="Nagwek1"/>
        <w:numPr>
          <w:ilvl w:val="2"/>
          <w:numId w:val="11"/>
        </w:numPr>
        <w:spacing w:before="120" w:after="0" w:line="360" w:lineRule="auto"/>
        <w:rPr>
          <w:rFonts w:ascii="Verdana" w:hAnsi="Verdana" w:cs="Times New Roman"/>
          <w:b w:val="0"/>
          <w:sz w:val="20"/>
          <w:szCs w:val="20"/>
        </w:rPr>
      </w:pPr>
      <w:bookmarkStart w:id="1318" w:name="_Toc3465547"/>
      <w:bookmarkStart w:id="1319" w:name="_Toc10107774"/>
      <w:bookmarkStart w:id="1320" w:name="_Toc14933648"/>
      <w:r w:rsidRPr="00AC08F9">
        <w:rPr>
          <w:rFonts w:ascii="Verdana" w:hAnsi="Verdana" w:cs="Times New Roman"/>
          <w:b w:val="0"/>
          <w:sz w:val="20"/>
          <w:szCs w:val="20"/>
        </w:rPr>
        <w:t xml:space="preserve"> </w:t>
      </w:r>
      <w:bookmarkStart w:id="1321" w:name="_Toc27034473"/>
      <w:r w:rsidRPr="00AC08F9">
        <w:rPr>
          <w:rFonts w:ascii="Verdana" w:hAnsi="Verdana" w:cs="Times New Roman"/>
          <w:b w:val="0"/>
          <w:sz w:val="20"/>
          <w:szCs w:val="20"/>
        </w:rPr>
        <w:t>S</w:t>
      </w:r>
      <w:r w:rsidR="002B49AC" w:rsidRPr="00AC08F9">
        <w:rPr>
          <w:rFonts w:ascii="Verdana" w:hAnsi="Verdana" w:cs="Times New Roman"/>
          <w:b w:val="0"/>
          <w:sz w:val="20"/>
          <w:szCs w:val="20"/>
        </w:rPr>
        <w:t>pad</w:t>
      </w:r>
      <w:r w:rsidRPr="00AC08F9">
        <w:rPr>
          <w:rFonts w:ascii="Verdana" w:hAnsi="Verdana" w:cs="Times New Roman"/>
          <w:b w:val="0"/>
          <w:sz w:val="20"/>
          <w:szCs w:val="20"/>
        </w:rPr>
        <w:t>ek</w:t>
      </w:r>
      <w:r w:rsidR="002B49AC" w:rsidRPr="00AC08F9">
        <w:rPr>
          <w:rFonts w:ascii="Verdana" w:hAnsi="Verdana" w:cs="Times New Roman"/>
          <w:b w:val="0"/>
          <w:sz w:val="20"/>
          <w:szCs w:val="20"/>
        </w:rPr>
        <w:t xml:space="preserve"> ciśnienia:</w:t>
      </w:r>
      <w:bookmarkEnd w:id="1318"/>
      <w:bookmarkEnd w:id="1319"/>
      <w:bookmarkEnd w:id="1320"/>
      <w:bookmarkEnd w:id="1321"/>
    </w:p>
    <w:p w14:paraId="3D41B0CC" w14:textId="77777777" w:rsidR="002B49AC" w:rsidRPr="00AC08F9" w:rsidRDefault="002B49AC" w:rsidP="00D0545D">
      <w:pPr>
        <w:spacing w:after="0" w:line="360" w:lineRule="auto"/>
        <w:ind w:left="0" w:firstLine="720"/>
        <w:rPr>
          <w:rFonts w:ascii="Verdana" w:hAnsi="Verdana"/>
          <w:sz w:val="20"/>
          <w:szCs w:val="20"/>
        </w:rPr>
      </w:pPr>
      <w:r w:rsidRPr="00AC08F9">
        <w:rPr>
          <w:rFonts w:ascii="Verdana" w:hAnsi="Verdana"/>
          <w:sz w:val="20"/>
          <w:szCs w:val="20"/>
        </w:rPr>
        <w:t xml:space="preserve">Spadek </w:t>
      </w:r>
      <w:r w:rsidR="008441DA" w:rsidRPr="00AC08F9">
        <w:rPr>
          <w:rFonts w:ascii="Verdana" w:hAnsi="Verdana"/>
          <w:sz w:val="20"/>
          <w:szCs w:val="20"/>
        </w:rPr>
        <w:t>ciśnienia</w:t>
      </w:r>
      <w:r w:rsidRPr="00AC08F9">
        <w:rPr>
          <w:rFonts w:ascii="Verdana" w:hAnsi="Verdana"/>
          <w:sz w:val="20"/>
          <w:szCs w:val="20"/>
        </w:rPr>
        <w:t xml:space="preserve"> będzie liczony jako różnica ciśnienia mierzonego w dyfuzorze przed EF  i ciśnienia mierzonego w konfuzorze za EF</w:t>
      </w:r>
      <w:r w:rsidR="00DA1D08" w:rsidRPr="00AC08F9">
        <w:rPr>
          <w:rFonts w:ascii="Verdana" w:hAnsi="Verdana"/>
          <w:sz w:val="20"/>
          <w:szCs w:val="20"/>
        </w:rPr>
        <w:t xml:space="preserve">. </w:t>
      </w:r>
    </w:p>
    <w:p w14:paraId="55AF031A" w14:textId="51A8218C" w:rsidR="00D8730A" w:rsidRPr="00274F08" w:rsidRDefault="00D8730A" w:rsidP="00D8730A">
      <w:pPr>
        <w:spacing w:after="0" w:line="360" w:lineRule="auto"/>
        <w:ind w:left="0" w:firstLine="720"/>
        <w:rPr>
          <w:rFonts w:ascii="Verdana" w:hAnsi="Verdana"/>
          <w:sz w:val="20"/>
          <w:szCs w:val="20"/>
        </w:rPr>
      </w:pPr>
      <w:r w:rsidRPr="00AC08F9">
        <w:rPr>
          <w:rFonts w:ascii="Verdana" w:hAnsi="Verdana"/>
          <w:sz w:val="20"/>
          <w:szCs w:val="20"/>
        </w:rPr>
        <w:t>Wartość gwarantowana przez</w:t>
      </w:r>
      <w:r w:rsidRPr="00D8730A">
        <w:rPr>
          <w:rFonts w:ascii="Verdana" w:hAnsi="Verdana"/>
          <w:sz w:val="20"/>
          <w:szCs w:val="20"/>
        </w:rPr>
        <w:t xml:space="preserve"> Wykonawcę w trakcie Pomiarów Gwarancyjnych Pierwszych: </w:t>
      </w:r>
      <w:r w:rsidRPr="00AC08F9">
        <w:rPr>
          <w:rFonts w:ascii="Verdana" w:hAnsi="Verdana"/>
          <w:sz w:val="20"/>
          <w:szCs w:val="20"/>
        </w:rPr>
        <w:t>280Pa</w:t>
      </w:r>
      <w:r w:rsidRPr="00D8730A">
        <w:rPr>
          <w:rFonts w:ascii="Verdana" w:hAnsi="Verdana"/>
          <w:sz w:val="20"/>
          <w:szCs w:val="20"/>
        </w:rPr>
        <w:t xml:space="preserve">, w trakcie Pomiarów Gwarancyjnych Drugich ≤ </w:t>
      </w:r>
      <w:r w:rsidRPr="00AC08F9">
        <w:rPr>
          <w:rFonts w:ascii="Verdana" w:hAnsi="Verdana"/>
          <w:sz w:val="20"/>
          <w:szCs w:val="20"/>
        </w:rPr>
        <w:t>250Pa</w:t>
      </w:r>
      <w:r w:rsidRPr="00274F08">
        <w:rPr>
          <w:rFonts w:ascii="Verdana" w:hAnsi="Verdana"/>
          <w:sz w:val="20"/>
          <w:szCs w:val="20"/>
        </w:rPr>
        <w:t xml:space="preserve">  </w:t>
      </w:r>
    </w:p>
    <w:p w14:paraId="539E67F9" w14:textId="0C64108B" w:rsidR="003353CC" w:rsidRPr="00AC08F9" w:rsidRDefault="00E47232" w:rsidP="004142AA">
      <w:pPr>
        <w:pStyle w:val="Nagwek1"/>
        <w:numPr>
          <w:ilvl w:val="2"/>
          <w:numId w:val="11"/>
        </w:numPr>
        <w:spacing w:before="120" w:after="0" w:line="360" w:lineRule="auto"/>
        <w:rPr>
          <w:rFonts w:ascii="Verdana" w:hAnsi="Verdana" w:cs="Times New Roman"/>
          <w:b w:val="0"/>
          <w:sz w:val="20"/>
          <w:szCs w:val="20"/>
        </w:rPr>
      </w:pPr>
      <w:bookmarkStart w:id="1322" w:name="_Toc3465548"/>
      <w:bookmarkStart w:id="1323" w:name="_Toc10107775"/>
      <w:bookmarkStart w:id="1324" w:name="_Toc14933649"/>
      <w:bookmarkStart w:id="1325" w:name="_Toc27034474"/>
      <w:r w:rsidRPr="00AC08F9">
        <w:rPr>
          <w:rFonts w:ascii="Verdana" w:hAnsi="Verdana" w:cs="Times New Roman"/>
          <w:b w:val="0"/>
          <w:sz w:val="20"/>
          <w:szCs w:val="20"/>
        </w:rPr>
        <w:t>M</w:t>
      </w:r>
      <w:r w:rsidR="00DE0E88" w:rsidRPr="00AC08F9">
        <w:rPr>
          <w:rFonts w:ascii="Verdana" w:hAnsi="Verdana" w:cs="Times New Roman"/>
          <w:b w:val="0"/>
          <w:sz w:val="20"/>
          <w:szCs w:val="20"/>
        </w:rPr>
        <w:t>aksymaln</w:t>
      </w:r>
      <w:r w:rsidRPr="00AC08F9">
        <w:rPr>
          <w:rFonts w:ascii="Verdana" w:hAnsi="Verdana" w:cs="Times New Roman"/>
          <w:b w:val="0"/>
          <w:sz w:val="20"/>
          <w:szCs w:val="20"/>
        </w:rPr>
        <w:t>y</w:t>
      </w:r>
      <w:r w:rsidR="00DE0E88" w:rsidRPr="00AC08F9">
        <w:rPr>
          <w:rFonts w:ascii="Verdana" w:hAnsi="Verdana" w:cs="Times New Roman"/>
          <w:b w:val="0"/>
          <w:sz w:val="20"/>
          <w:szCs w:val="20"/>
        </w:rPr>
        <w:t xml:space="preserve"> </w:t>
      </w:r>
      <w:r w:rsidR="0028320B" w:rsidRPr="00AC08F9">
        <w:rPr>
          <w:rFonts w:ascii="Verdana" w:hAnsi="Verdana" w:cs="Times New Roman"/>
          <w:b w:val="0"/>
          <w:sz w:val="20"/>
          <w:szCs w:val="20"/>
        </w:rPr>
        <w:t>pobór</w:t>
      </w:r>
      <w:r w:rsidR="009E2DFC" w:rsidRPr="00AC08F9">
        <w:rPr>
          <w:rFonts w:ascii="Verdana" w:hAnsi="Verdana" w:cs="Times New Roman"/>
          <w:b w:val="0"/>
          <w:sz w:val="20"/>
          <w:szCs w:val="20"/>
        </w:rPr>
        <w:t xml:space="preserve"> mocy pozornej przez </w:t>
      </w:r>
      <w:r w:rsidR="002B0F27" w:rsidRPr="00AC08F9">
        <w:rPr>
          <w:rFonts w:ascii="Verdana" w:hAnsi="Verdana" w:cs="Times New Roman"/>
          <w:b w:val="0"/>
          <w:sz w:val="20"/>
          <w:szCs w:val="20"/>
        </w:rPr>
        <w:t>Elektrofiltr</w:t>
      </w:r>
      <w:bookmarkEnd w:id="1322"/>
      <w:bookmarkEnd w:id="1323"/>
      <w:bookmarkEnd w:id="1324"/>
      <w:bookmarkEnd w:id="1325"/>
    </w:p>
    <w:p w14:paraId="7F07A926" w14:textId="77777777" w:rsidR="00980948" w:rsidRPr="00AC08F9" w:rsidRDefault="003E37FB" w:rsidP="00D0545D">
      <w:pPr>
        <w:spacing w:after="0" w:line="360" w:lineRule="auto"/>
        <w:ind w:left="0" w:firstLine="720"/>
        <w:rPr>
          <w:rFonts w:ascii="Verdana" w:hAnsi="Verdana"/>
          <w:sz w:val="20"/>
          <w:szCs w:val="20"/>
        </w:rPr>
      </w:pPr>
      <w:r w:rsidRPr="00AC08F9">
        <w:rPr>
          <w:rFonts w:ascii="Verdana" w:hAnsi="Verdana"/>
          <w:sz w:val="20"/>
          <w:szCs w:val="20"/>
        </w:rPr>
        <w:t xml:space="preserve">Pod uwagę brane będą wszystkie urządzenia elektrofiltru wraz z podajnikami celkowymi zasilane z transformatorów TNE. Moc będzie mierzona po stronie zasilania 6kV. </w:t>
      </w:r>
      <w:r w:rsidR="009E2DFC" w:rsidRPr="00AC08F9">
        <w:rPr>
          <w:rFonts w:ascii="Verdana" w:hAnsi="Verdana"/>
          <w:sz w:val="20"/>
          <w:szCs w:val="20"/>
        </w:rPr>
        <w:t>Przetwornik pomiaru mocy pozornej (kl. 0,5) zostanie zainstalowany przez Wykonawcę</w:t>
      </w:r>
      <w:r w:rsidR="0005049E" w:rsidRPr="00AC08F9">
        <w:rPr>
          <w:rFonts w:ascii="Verdana" w:hAnsi="Verdana"/>
          <w:sz w:val="20"/>
          <w:szCs w:val="20"/>
        </w:rPr>
        <w:t xml:space="preserve"> modernizacji EF</w:t>
      </w:r>
      <w:r w:rsidR="009E2DFC" w:rsidRPr="00AC08F9">
        <w:rPr>
          <w:rFonts w:ascii="Verdana" w:hAnsi="Verdana"/>
          <w:sz w:val="20"/>
          <w:szCs w:val="20"/>
        </w:rPr>
        <w:t xml:space="preserve"> w polu 6kV zasilania transformatora i uruchomiony w systemie </w:t>
      </w:r>
      <w:proofErr w:type="spellStart"/>
      <w:r w:rsidR="009E2DFC" w:rsidRPr="00AC08F9">
        <w:rPr>
          <w:rFonts w:ascii="Verdana" w:hAnsi="Verdana"/>
          <w:sz w:val="20"/>
          <w:szCs w:val="20"/>
        </w:rPr>
        <w:t>Ovation</w:t>
      </w:r>
      <w:proofErr w:type="spellEnd"/>
      <w:r w:rsidR="009E2DFC" w:rsidRPr="00AC08F9">
        <w:rPr>
          <w:rFonts w:ascii="Verdana" w:hAnsi="Verdana"/>
          <w:sz w:val="20"/>
          <w:szCs w:val="20"/>
        </w:rPr>
        <w:t xml:space="preserve"> danego bloku.</w:t>
      </w:r>
    </w:p>
    <w:p w14:paraId="63F11402" w14:textId="77777777" w:rsidR="00DE0E88" w:rsidRPr="00AC08F9" w:rsidRDefault="0005049E" w:rsidP="00D0545D">
      <w:pPr>
        <w:spacing w:after="0" w:line="360" w:lineRule="auto"/>
        <w:ind w:left="0" w:firstLine="720"/>
        <w:rPr>
          <w:rFonts w:ascii="Verdana" w:hAnsi="Verdana"/>
          <w:sz w:val="20"/>
          <w:szCs w:val="20"/>
        </w:rPr>
      </w:pPr>
      <w:r w:rsidRPr="00AC08F9">
        <w:rPr>
          <w:rFonts w:ascii="Verdana" w:hAnsi="Verdana"/>
          <w:sz w:val="20"/>
          <w:szCs w:val="20"/>
        </w:rPr>
        <w:t xml:space="preserve">Pomiar przy obciążeniu 100% mocy bloku. </w:t>
      </w:r>
      <w:r w:rsidR="00DE0E88" w:rsidRPr="00AC08F9">
        <w:rPr>
          <w:rFonts w:ascii="Verdana" w:hAnsi="Verdana"/>
          <w:sz w:val="20"/>
          <w:szCs w:val="20"/>
        </w:rPr>
        <w:t>Pomiary zostaną przeprowadzone równolegle pomiarami z stężenia pyłu w spalinach za Elektrofiltrem</w:t>
      </w:r>
      <w:r w:rsidR="00F62133" w:rsidRPr="00AC08F9">
        <w:rPr>
          <w:rFonts w:ascii="Verdana" w:hAnsi="Verdana"/>
          <w:sz w:val="20"/>
          <w:szCs w:val="20"/>
        </w:rPr>
        <w:t>.</w:t>
      </w:r>
      <w:r w:rsidR="00DE0E88" w:rsidRPr="00AC08F9">
        <w:rPr>
          <w:rFonts w:ascii="Verdana" w:hAnsi="Verdana"/>
          <w:sz w:val="20"/>
          <w:szCs w:val="20"/>
        </w:rPr>
        <w:t xml:space="preserve"> </w:t>
      </w:r>
    </w:p>
    <w:p w14:paraId="32997EA6" w14:textId="77777777" w:rsidR="00DE0E88" w:rsidRPr="00AC08F9" w:rsidRDefault="00DE0E88" w:rsidP="00D0545D">
      <w:pPr>
        <w:spacing w:after="0" w:line="360" w:lineRule="auto"/>
        <w:ind w:left="0" w:firstLine="720"/>
        <w:rPr>
          <w:rFonts w:ascii="Verdana" w:hAnsi="Verdana"/>
          <w:sz w:val="20"/>
          <w:szCs w:val="20"/>
        </w:rPr>
      </w:pPr>
      <w:r w:rsidRPr="00AC08F9">
        <w:rPr>
          <w:rFonts w:ascii="Verdana" w:hAnsi="Verdana"/>
          <w:sz w:val="20"/>
          <w:szCs w:val="20"/>
        </w:rPr>
        <w:t>W czasie pomiarów gwarancyjnych dopuszcza się 3 krótkotrwałe (nie dłuższe niż 1 minutę)  przekroczenia zadeklarowanej mocy pozornej (nie więcej niż o 5%), które nie będą miały wpływu na kary umowne</w:t>
      </w:r>
      <w:r w:rsidR="0005049E" w:rsidRPr="00AC08F9">
        <w:rPr>
          <w:rFonts w:ascii="Verdana" w:hAnsi="Verdana"/>
          <w:sz w:val="20"/>
          <w:szCs w:val="20"/>
        </w:rPr>
        <w:t>.</w:t>
      </w:r>
    </w:p>
    <w:p w14:paraId="459C6BB0" w14:textId="77777777" w:rsidR="00D238CE" w:rsidRPr="00AC08F9" w:rsidRDefault="00D238CE" w:rsidP="00D0545D">
      <w:pPr>
        <w:spacing w:after="0" w:line="360" w:lineRule="auto"/>
        <w:ind w:left="0" w:firstLine="720"/>
        <w:rPr>
          <w:rFonts w:ascii="Verdana" w:hAnsi="Verdana"/>
          <w:sz w:val="20"/>
          <w:szCs w:val="20"/>
        </w:rPr>
      </w:pPr>
      <w:r w:rsidRPr="00AC08F9">
        <w:rPr>
          <w:rFonts w:ascii="Verdana" w:hAnsi="Verdana"/>
          <w:sz w:val="20"/>
          <w:szCs w:val="20"/>
        </w:rPr>
        <w:t>Wartości gwarantowane przez Wykonawcę zostani</w:t>
      </w:r>
      <w:r w:rsidR="00F219BF" w:rsidRPr="00AC08F9">
        <w:rPr>
          <w:rFonts w:ascii="Verdana" w:hAnsi="Verdana"/>
          <w:sz w:val="20"/>
          <w:szCs w:val="20"/>
        </w:rPr>
        <w:t>e</w:t>
      </w:r>
      <w:r w:rsidRPr="00AC08F9">
        <w:rPr>
          <w:rFonts w:ascii="Verdana" w:hAnsi="Verdana"/>
          <w:sz w:val="20"/>
          <w:szCs w:val="20"/>
        </w:rPr>
        <w:t xml:space="preserve"> podana w późniejszym terminie</w:t>
      </w:r>
    </w:p>
    <w:p w14:paraId="1CDC206C" w14:textId="43A50D3D" w:rsidR="003E37FB" w:rsidRPr="00AC08F9" w:rsidRDefault="00E47232" w:rsidP="004142AA">
      <w:pPr>
        <w:pStyle w:val="Nagwek1"/>
        <w:numPr>
          <w:ilvl w:val="2"/>
          <w:numId w:val="11"/>
        </w:numPr>
        <w:spacing w:before="120" w:after="0" w:line="360" w:lineRule="auto"/>
        <w:rPr>
          <w:rFonts w:ascii="Verdana" w:hAnsi="Verdana" w:cs="Times New Roman"/>
          <w:b w:val="0"/>
          <w:sz w:val="20"/>
          <w:szCs w:val="20"/>
        </w:rPr>
      </w:pPr>
      <w:bookmarkStart w:id="1326" w:name="_Toc3465549"/>
      <w:bookmarkStart w:id="1327" w:name="_Toc10107776"/>
      <w:bookmarkStart w:id="1328" w:name="_Toc14933650"/>
      <w:r w:rsidRPr="00AC08F9">
        <w:rPr>
          <w:rFonts w:ascii="Verdana" w:hAnsi="Verdana" w:cs="Times New Roman"/>
          <w:b w:val="0"/>
          <w:sz w:val="20"/>
          <w:szCs w:val="20"/>
        </w:rPr>
        <w:t xml:space="preserve"> </w:t>
      </w:r>
      <w:bookmarkStart w:id="1329" w:name="_Toc27034475"/>
      <w:r w:rsidR="0028320B" w:rsidRPr="00AC08F9">
        <w:rPr>
          <w:rFonts w:ascii="Verdana" w:hAnsi="Verdana" w:cs="Times New Roman"/>
          <w:b w:val="0"/>
          <w:sz w:val="20"/>
          <w:szCs w:val="20"/>
        </w:rPr>
        <w:t xml:space="preserve">Stężenie </w:t>
      </w:r>
      <w:r w:rsidR="003E37FB" w:rsidRPr="00AC08F9">
        <w:rPr>
          <w:rFonts w:ascii="Verdana" w:hAnsi="Verdana" w:cs="Times New Roman"/>
          <w:b w:val="0"/>
          <w:sz w:val="20"/>
          <w:szCs w:val="20"/>
        </w:rPr>
        <w:t>pyłu w spalinach za Elektrofiltrem</w:t>
      </w:r>
      <w:bookmarkEnd w:id="1326"/>
      <w:bookmarkEnd w:id="1327"/>
      <w:bookmarkEnd w:id="1328"/>
      <w:bookmarkEnd w:id="1329"/>
    </w:p>
    <w:p w14:paraId="43D48EC6" w14:textId="77777777" w:rsidR="00B239F5" w:rsidRPr="00AC08F9" w:rsidRDefault="006870CB" w:rsidP="00D0545D">
      <w:pPr>
        <w:spacing w:after="0" w:line="360" w:lineRule="auto"/>
        <w:ind w:left="0" w:firstLine="720"/>
        <w:rPr>
          <w:rFonts w:ascii="Verdana" w:hAnsi="Verdana"/>
          <w:sz w:val="20"/>
          <w:szCs w:val="20"/>
        </w:rPr>
      </w:pPr>
      <w:r w:rsidRPr="00AC08F9">
        <w:rPr>
          <w:rFonts w:ascii="Verdana" w:hAnsi="Verdana"/>
          <w:sz w:val="20"/>
          <w:szCs w:val="20"/>
        </w:rPr>
        <w:t>Podstawą do wykonania pomiarów będzie norma PN–Z-04030-7 „Ochrona czystości powietrza. Badania zawartości pyłu.</w:t>
      </w:r>
      <w:r w:rsidR="00ED4134" w:rsidRPr="00AC08F9">
        <w:rPr>
          <w:rFonts w:ascii="Verdana" w:hAnsi="Verdana"/>
          <w:sz w:val="20"/>
          <w:szCs w:val="20"/>
        </w:rPr>
        <w:t>”</w:t>
      </w:r>
      <w:r w:rsidRPr="00AC08F9">
        <w:rPr>
          <w:rFonts w:ascii="Verdana" w:hAnsi="Verdana"/>
          <w:sz w:val="20"/>
          <w:szCs w:val="20"/>
        </w:rPr>
        <w:t xml:space="preserve"> </w:t>
      </w:r>
      <w:r w:rsidR="00CB0CD6" w:rsidRPr="00AC08F9">
        <w:rPr>
          <w:rFonts w:ascii="Verdana" w:hAnsi="Verdana"/>
          <w:sz w:val="20"/>
          <w:szCs w:val="20"/>
        </w:rPr>
        <w:t>Ustal</w:t>
      </w:r>
      <w:r w:rsidR="00D238CE" w:rsidRPr="00AC08F9">
        <w:rPr>
          <w:rFonts w:ascii="Verdana" w:hAnsi="Verdana"/>
          <w:sz w:val="20"/>
          <w:szCs w:val="20"/>
        </w:rPr>
        <w:t>ono</w:t>
      </w:r>
      <w:r w:rsidR="00ED4134" w:rsidRPr="00AC08F9">
        <w:rPr>
          <w:rFonts w:ascii="Verdana" w:hAnsi="Verdana"/>
          <w:sz w:val="20"/>
          <w:szCs w:val="20"/>
        </w:rPr>
        <w:t xml:space="preserve"> </w:t>
      </w:r>
      <w:r w:rsidR="00CB0CD6" w:rsidRPr="00AC08F9">
        <w:rPr>
          <w:rFonts w:ascii="Verdana" w:hAnsi="Verdana"/>
          <w:sz w:val="20"/>
          <w:szCs w:val="20"/>
        </w:rPr>
        <w:t>miejsce wykonania p</w:t>
      </w:r>
      <w:r w:rsidRPr="00AC08F9">
        <w:rPr>
          <w:rFonts w:ascii="Verdana" w:hAnsi="Verdana"/>
          <w:sz w:val="20"/>
          <w:szCs w:val="20"/>
        </w:rPr>
        <w:t>omiar</w:t>
      </w:r>
      <w:r w:rsidR="00CB0CD6" w:rsidRPr="00AC08F9">
        <w:rPr>
          <w:rFonts w:ascii="Verdana" w:hAnsi="Verdana"/>
          <w:sz w:val="20"/>
          <w:szCs w:val="20"/>
        </w:rPr>
        <w:t>u</w:t>
      </w:r>
      <w:r w:rsidRPr="00AC08F9">
        <w:rPr>
          <w:rFonts w:ascii="Verdana" w:hAnsi="Verdana"/>
          <w:sz w:val="20"/>
          <w:szCs w:val="20"/>
        </w:rPr>
        <w:t xml:space="preserve"> stężenia i strumienia masy pyłu w gazach odlotowych metodą grawimetryczną</w:t>
      </w:r>
      <w:r w:rsidR="00DA1D08" w:rsidRPr="00AC08F9">
        <w:rPr>
          <w:rFonts w:ascii="Verdana" w:hAnsi="Verdana"/>
          <w:sz w:val="20"/>
          <w:szCs w:val="20"/>
        </w:rPr>
        <w:t xml:space="preserve">, </w:t>
      </w:r>
      <w:r w:rsidR="00F219BF" w:rsidRPr="00AC08F9">
        <w:rPr>
          <w:rFonts w:ascii="Verdana" w:hAnsi="Verdana"/>
          <w:sz w:val="20"/>
          <w:szCs w:val="20"/>
        </w:rPr>
        <w:t>w lokalizacji</w:t>
      </w:r>
      <w:r w:rsidR="00DA1D08" w:rsidRPr="00AC08F9">
        <w:rPr>
          <w:rFonts w:ascii="Verdana" w:hAnsi="Verdana"/>
          <w:sz w:val="20"/>
          <w:szCs w:val="20"/>
        </w:rPr>
        <w:t xml:space="preserve"> za wentylatorami spalin</w:t>
      </w:r>
      <w:r w:rsidR="00CB0CD6" w:rsidRPr="00AC08F9">
        <w:rPr>
          <w:rFonts w:ascii="Verdana" w:hAnsi="Verdana"/>
          <w:sz w:val="20"/>
          <w:szCs w:val="20"/>
        </w:rPr>
        <w:t xml:space="preserve"> w miejscu istniejących króćców pomiarowych</w:t>
      </w:r>
      <w:r w:rsidRPr="00AC08F9">
        <w:rPr>
          <w:rFonts w:ascii="Verdana" w:hAnsi="Verdana"/>
          <w:sz w:val="20"/>
          <w:szCs w:val="20"/>
        </w:rPr>
        <w:t>.</w:t>
      </w:r>
      <w:r w:rsidR="00D238CE" w:rsidRPr="00AC08F9">
        <w:rPr>
          <w:rFonts w:ascii="Verdana" w:hAnsi="Verdana"/>
          <w:sz w:val="20"/>
          <w:szCs w:val="20"/>
        </w:rPr>
        <w:t xml:space="preserve"> </w:t>
      </w:r>
      <w:r w:rsidR="00BB4E09" w:rsidRPr="00AC08F9">
        <w:rPr>
          <w:rFonts w:ascii="Verdana" w:hAnsi="Verdana"/>
          <w:sz w:val="20"/>
          <w:szCs w:val="20"/>
        </w:rPr>
        <w:t xml:space="preserve">Pomiary gwarancyjne wykonane zostaną w trzech kolejnych seriach pomiarowych, jednocześnie na obu ciągach w przekrojach pomiarowych za wentylatorami spalin, w kolejnych dwóch dniach pomiarowych. </w:t>
      </w:r>
      <w:r w:rsidR="00F219BF" w:rsidRPr="00AC08F9">
        <w:rPr>
          <w:rFonts w:ascii="Verdana" w:hAnsi="Verdana"/>
          <w:sz w:val="20"/>
          <w:szCs w:val="20"/>
        </w:rPr>
        <w:t xml:space="preserve">Pomiary mogą być </w:t>
      </w:r>
      <w:r w:rsidR="00B239F5" w:rsidRPr="00AC08F9">
        <w:rPr>
          <w:rFonts w:ascii="Verdana" w:hAnsi="Verdana"/>
          <w:sz w:val="20"/>
          <w:szCs w:val="20"/>
        </w:rPr>
        <w:t>wykonan</w:t>
      </w:r>
      <w:r w:rsidR="00F219BF" w:rsidRPr="00AC08F9">
        <w:rPr>
          <w:rFonts w:ascii="Verdana" w:hAnsi="Verdana"/>
          <w:sz w:val="20"/>
          <w:szCs w:val="20"/>
        </w:rPr>
        <w:t>e</w:t>
      </w:r>
      <w:r w:rsidR="00B239F5" w:rsidRPr="00AC08F9">
        <w:rPr>
          <w:rFonts w:ascii="Verdana" w:hAnsi="Verdana"/>
          <w:sz w:val="20"/>
          <w:szCs w:val="20"/>
        </w:rPr>
        <w:t xml:space="preserve"> na zasilaniu podstawowym </w:t>
      </w:r>
      <w:r w:rsidR="009464AD" w:rsidRPr="00AC08F9">
        <w:rPr>
          <w:rFonts w:ascii="Verdana" w:hAnsi="Verdana"/>
          <w:sz w:val="20"/>
          <w:szCs w:val="20"/>
        </w:rPr>
        <w:t>lub</w:t>
      </w:r>
      <w:r w:rsidR="00B239F5" w:rsidRPr="00AC08F9">
        <w:rPr>
          <w:rFonts w:ascii="Verdana" w:hAnsi="Verdana"/>
          <w:sz w:val="20"/>
          <w:szCs w:val="20"/>
        </w:rPr>
        <w:t xml:space="preserve"> na zasilaniu rezerwowym</w:t>
      </w:r>
      <w:r w:rsidR="0094057A" w:rsidRPr="00AC08F9">
        <w:rPr>
          <w:rFonts w:ascii="Verdana" w:hAnsi="Verdana"/>
          <w:sz w:val="20"/>
          <w:szCs w:val="20"/>
        </w:rPr>
        <w:t>.</w:t>
      </w:r>
      <w:r w:rsidR="0028320B" w:rsidRPr="00AC08F9">
        <w:rPr>
          <w:rFonts w:ascii="Verdana" w:hAnsi="Verdana"/>
          <w:sz w:val="20"/>
          <w:szCs w:val="20"/>
        </w:rPr>
        <w:t xml:space="preserve"> Zamawiający wymaga aby pomiary zapylenia przed EF były prowadzone rów</w:t>
      </w:r>
      <w:r w:rsidR="000B7275" w:rsidRPr="00AC08F9">
        <w:rPr>
          <w:rFonts w:ascii="Verdana" w:hAnsi="Verdana"/>
          <w:sz w:val="20"/>
          <w:szCs w:val="20"/>
        </w:rPr>
        <w:t xml:space="preserve">nolegle ( w tym samym czasie) </w:t>
      </w:r>
      <w:r w:rsidR="0028320B" w:rsidRPr="00AC08F9">
        <w:rPr>
          <w:rFonts w:ascii="Verdana" w:hAnsi="Verdana"/>
          <w:sz w:val="20"/>
          <w:szCs w:val="20"/>
        </w:rPr>
        <w:t>z pomiarami zapylenia za EF.</w:t>
      </w:r>
    </w:p>
    <w:p w14:paraId="3DAE426B" w14:textId="2E99049E" w:rsidR="00D8730A" w:rsidRPr="00274F08" w:rsidRDefault="00D8730A" w:rsidP="00D8730A">
      <w:pPr>
        <w:spacing w:after="0" w:line="360" w:lineRule="auto"/>
        <w:ind w:left="0" w:firstLine="720"/>
        <w:rPr>
          <w:rFonts w:ascii="Verdana" w:hAnsi="Verdana"/>
          <w:sz w:val="20"/>
          <w:szCs w:val="20"/>
        </w:rPr>
      </w:pPr>
      <w:r w:rsidRPr="00D8730A">
        <w:rPr>
          <w:rFonts w:ascii="Verdana" w:hAnsi="Verdana"/>
          <w:sz w:val="20"/>
          <w:szCs w:val="20"/>
        </w:rPr>
        <w:lastRenderedPageBreak/>
        <w:t xml:space="preserve">Wartość gwarantowana przez Wykonawcę w trakcie Pomiarów Gwarancyjnych Pierwszych: </w:t>
      </w:r>
      <w:r w:rsidRPr="00AC08F9">
        <w:rPr>
          <w:rFonts w:ascii="Verdana" w:hAnsi="Verdana"/>
          <w:sz w:val="20"/>
          <w:szCs w:val="20"/>
        </w:rPr>
        <w:t>15 mg/m</w:t>
      </w:r>
      <w:r w:rsidRPr="00AC08F9">
        <w:rPr>
          <w:rFonts w:ascii="Verdana" w:hAnsi="Verdana"/>
          <w:sz w:val="20"/>
          <w:szCs w:val="20"/>
          <w:vertAlign w:val="superscript"/>
        </w:rPr>
        <w:t>3</w:t>
      </w:r>
      <w:r w:rsidRPr="00AC08F9">
        <w:rPr>
          <w:rFonts w:ascii="Verdana" w:hAnsi="Verdana"/>
          <w:sz w:val="20"/>
          <w:szCs w:val="20"/>
          <w:vertAlign w:val="subscript"/>
        </w:rPr>
        <w:t>USR</w:t>
      </w:r>
      <w:r w:rsidRPr="00D8730A">
        <w:rPr>
          <w:rFonts w:ascii="Verdana" w:hAnsi="Verdana"/>
          <w:sz w:val="20"/>
          <w:szCs w:val="20"/>
        </w:rPr>
        <w:t xml:space="preserve">, w trakcie Pomiarów Gwarancyjnych Drugich </w:t>
      </w:r>
      <w:r w:rsidRPr="00AC08F9">
        <w:rPr>
          <w:rFonts w:ascii="Verdana" w:hAnsi="Verdana"/>
          <w:sz w:val="20"/>
          <w:szCs w:val="20"/>
        </w:rPr>
        <w:t>≤ 10 mg/m</w:t>
      </w:r>
      <w:r w:rsidRPr="00AC08F9">
        <w:rPr>
          <w:rFonts w:ascii="Verdana" w:hAnsi="Verdana"/>
          <w:sz w:val="20"/>
          <w:szCs w:val="20"/>
          <w:vertAlign w:val="superscript"/>
        </w:rPr>
        <w:t>3</w:t>
      </w:r>
      <w:r w:rsidRPr="00AC08F9">
        <w:rPr>
          <w:rFonts w:ascii="Verdana" w:hAnsi="Verdana"/>
          <w:sz w:val="20"/>
          <w:szCs w:val="20"/>
          <w:vertAlign w:val="subscript"/>
        </w:rPr>
        <w:t>USR</w:t>
      </w:r>
    </w:p>
    <w:p w14:paraId="6A42242B" w14:textId="037B1B25" w:rsidR="002E1AE4" w:rsidRPr="00BE6BFD" w:rsidRDefault="00E47232" w:rsidP="004142AA">
      <w:pPr>
        <w:pStyle w:val="Nagwek1"/>
        <w:numPr>
          <w:ilvl w:val="2"/>
          <w:numId w:val="11"/>
        </w:numPr>
        <w:spacing w:before="120" w:after="0" w:line="360" w:lineRule="auto"/>
        <w:rPr>
          <w:rFonts w:ascii="Verdana" w:hAnsi="Verdana" w:cs="Times New Roman"/>
          <w:b w:val="0"/>
          <w:sz w:val="20"/>
          <w:szCs w:val="20"/>
        </w:rPr>
      </w:pPr>
      <w:bookmarkStart w:id="1330" w:name="_Toc3465552"/>
      <w:bookmarkStart w:id="1331" w:name="_Toc3465556"/>
      <w:bookmarkStart w:id="1332" w:name="_Toc3465560"/>
      <w:bookmarkStart w:id="1333" w:name="_Toc3465561"/>
      <w:bookmarkStart w:id="1334" w:name="_Toc3465563"/>
      <w:bookmarkStart w:id="1335" w:name="_Toc3465567"/>
      <w:bookmarkStart w:id="1336" w:name="_Toc3465572"/>
      <w:bookmarkStart w:id="1337" w:name="_Toc512319538"/>
      <w:bookmarkStart w:id="1338" w:name="_Toc512319877"/>
      <w:bookmarkStart w:id="1339" w:name="_Toc512320208"/>
      <w:bookmarkStart w:id="1340" w:name="_Toc512320539"/>
      <w:bookmarkStart w:id="1341" w:name="_Toc512320870"/>
      <w:bookmarkStart w:id="1342" w:name="_Toc512321196"/>
      <w:bookmarkStart w:id="1343" w:name="_Toc512321522"/>
      <w:bookmarkStart w:id="1344" w:name="_Toc512321848"/>
      <w:bookmarkStart w:id="1345" w:name="_Toc512322175"/>
      <w:bookmarkStart w:id="1346" w:name="_Toc512322503"/>
      <w:bookmarkStart w:id="1347" w:name="_Toc512322833"/>
      <w:bookmarkStart w:id="1348" w:name="_Toc512323140"/>
      <w:bookmarkStart w:id="1349" w:name="_Toc512326420"/>
      <w:bookmarkStart w:id="1350" w:name="_Toc512326741"/>
      <w:bookmarkStart w:id="1351" w:name="_Toc512327063"/>
      <w:bookmarkStart w:id="1352" w:name="_Toc512327379"/>
      <w:bookmarkStart w:id="1353" w:name="_Toc512327597"/>
      <w:bookmarkStart w:id="1354" w:name="_Toc512327917"/>
      <w:bookmarkStart w:id="1355" w:name="_Toc512328236"/>
      <w:bookmarkStart w:id="1356" w:name="_Toc512331076"/>
      <w:bookmarkStart w:id="1357" w:name="_Toc512331395"/>
      <w:bookmarkStart w:id="1358" w:name="_Toc512331825"/>
      <w:bookmarkStart w:id="1359" w:name="_Toc512402598"/>
      <w:bookmarkStart w:id="1360" w:name="_Toc512402912"/>
      <w:bookmarkStart w:id="1361" w:name="_Toc512403227"/>
      <w:bookmarkStart w:id="1362" w:name="_Toc512403539"/>
      <w:bookmarkStart w:id="1363" w:name="_Toc512407061"/>
      <w:bookmarkStart w:id="1364" w:name="_Toc512407372"/>
      <w:bookmarkStart w:id="1365" w:name="_Toc512408476"/>
      <w:bookmarkStart w:id="1366" w:name="_Toc512408784"/>
      <w:bookmarkStart w:id="1367" w:name="_Toc512409093"/>
      <w:bookmarkStart w:id="1368" w:name="_Toc512409401"/>
      <w:bookmarkStart w:id="1369" w:name="_Toc3465573"/>
      <w:bookmarkStart w:id="1370" w:name="_Toc3465574"/>
      <w:bookmarkStart w:id="1371" w:name="_Toc528334605"/>
      <w:bookmarkStart w:id="1372" w:name="_Toc528335535"/>
      <w:bookmarkStart w:id="1373" w:name="_Toc528571104"/>
      <w:bookmarkStart w:id="1374" w:name="_Toc3465575"/>
      <w:bookmarkStart w:id="1375" w:name="_Toc10107777"/>
      <w:bookmarkStart w:id="1376" w:name="_Toc14933651"/>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r w:rsidRPr="00BE6BFD">
        <w:rPr>
          <w:rFonts w:ascii="Verdana" w:hAnsi="Verdana" w:cs="Times New Roman"/>
          <w:b w:val="0"/>
          <w:sz w:val="20"/>
          <w:szCs w:val="20"/>
        </w:rPr>
        <w:t xml:space="preserve"> </w:t>
      </w:r>
      <w:bookmarkStart w:id="1377" w:name="_Toc27034476"/>
      <w:r w:rsidR="0028320B" w:rsidRPr="00BE6BFD">
        <w:rPr>
          <w:rFonts w:ascii="Verdana" w:hAnsi="Verdana" w:cs="Times New Roman"/>
          <w:b w:val="0"/>
          <w:sz w:val="20"/>
          <w:szCs w:val="20"/>
        </w:rPr>
        <w:t xml:space="preserve">Szczelność </w:t>
      </w:r>
      <w:r w:rsidR="00B445F6" w:rsidRPr="00BE6BFD">
        <w:rPr>
          <w:rFonts w:ascii="Verdana" w:hAnsi="Verdana" w:cs="Times New Roman"/>
          <w:b w:val="0"/>
          <w:sz w:val="20"/>
          <w:szCs w:val="20"/>
        </w:rPr>
        <w:t>Elektrofiltru</w:t>
      </w:r>
      <w:bookmarkEnd w:id="1371"/>
      <w:bookmarkEnd w:id="1372"/>
      <w:bookmarkEnd w:id="1373"/>
      <w:bookmarkEnd w:id="1374"/>
      <w:bookmarkEnd w:id="1375"/>
      <w:bookmarkEnd w:id="1376"/>
      <w:bookmarkEnd w:id="1377"/>
    </w:p>
    <w:p w14:paraId="067269CE" w14:textId="77777777" w:rsidR="00DD1F66" w:rsidRPr="00BE6BFD" w:rsidRDefault="00F219BF" w:rsidP="00F219BF">
      <w:pPr>
        <w:spacing w:after="0" w:line="360" w:lineRule="auto"/>
        <w:ind w:left="0" w:firstLine="720"/>
        <w:rPr>
          <w:rFonts w:ascii="Verdana" w:hAnsi="Verdana"/>
          <w:sz w:val="20"/>
          <w:szCs w:val="20"/>
        </w:rPr>
      </w:pPr>
      <w:r w:rsidRPr="00BE6BFD">
        <w:rPr>
          <w:rFonts w:ascii="Verdana" w:hAnsi="Verdana"/>
          <w:sz w:val="20"/>
          <w:szCs w:val="20"/>
        </w:rPr>
        <w:t>Szczelność Elektrofiltru definiowana jest jako przyrost tlenu (ΔO</w:t>
      </w:r>
      <w:r w:rsidRPr="00BE6BFD">
        <w:rPr>
          <w:rFonts w:ascii="Verdana" w:hAnsi="Verdana"/>
          <w:sz w:val="20"/>
          <w:szCs w:val="20"/>
          <w:vertAlign w:val="subscript"/>
        </w:rPr>
        <w:t>2</w:t>
      </w:r>
      <w:r w:rsidRPr="00BE6BFD">
        <w:rPr>
          <w:rFonts w:ascii="Verdana" w:hAnsi="Verdana"/>
          <w:sz w:val="20"/>
          <w:szCs w:val="20"/>
        </w:rPr>
        <w:t>) w spalinach na wylocie z Elektrofiltru w stosunku do wlotu. Szczelność elektrofiltru (</w:t>
      </w:r>
      <w:r w:rsidR="00DD1F66" w:rsidRPr="00BE6BFD">
        <w:rPr>
          <w:rFonts w:ascii="Verdana" w:hAnsi="Verdana"/>
          <w:sz w:val="20"/>
          <w:szCs w:val="20"/>
        </w:rPr>
        <w:t>ΔO</w:t>
      </w:r>
      <w:r w:rsidR="00DD1F66" w:rsidRPr="00BE6BFD">
        <w:rPr>
          <w:rFonts w:ascii="Verdana" w:hAnsi="Verdana"/>
          <w:sz w:val="20"/>
          <w:szCs w:val="20"/>
          <w:vertAlign w:val="subscript"/>
        </w:rPr>
        <w:t>2</w:t>
      </w:r>
      <w:r w:rsidRPr="00BE6BFD">
        <w:rPr>
          <w:rFonts w:ascii="Verdana" w:hAnsi="Verdana"/>
          <w:sz w:val="20"/>
          <w:szCs w:val="20"/>
        </w:rPr>
        <w:t>)</w:t>
      </w:r>
      <w:r w:rsidR="00DD1F66" w:rsidRPr="00BE6BFD">
        <w:rPr>
          <w:rFonts w:ascii="Verdana" w:hAnsi="Verdana"/>
          <w:sz w:val="20"/>
          <w:szCs w:val="20"/>
        </w:rPr>
        <w:t xml:space="preserve"> jest liczona według następującego wzoru:</w:t>
      </w:r>
    </w:p>
    <w:p w14:paraId="6E51B1B1" w14:textId="77777777" w:rsidR="00DD1F66" w:rsidRPr="00BE6BFD" w:rsidRDefault="00DD1F66" w:rsidP="00AC08F9">
      <w:pPr>
        <w:spacing w:after="0" w:line="360" w:lineRule="auto"/>
        <w:ind w:left="720" w:firstLine="720"/>
        <w:rPr>
          <w:rFonts w:ascii="Verdana" w:hAnsi="Verdana"/>
          <w:sz w:val="20"/>
          <w:szCs w:val="20"/>
        </w:rPr>
      </w:pPr>
      <w:r w:rsidRPr="00BE6BFD">
        <w:rPr>
          <w:rFonts w:ascii="Verdana" w:hAnsi="Verdana"/>
          <w:sz w:val="20"/>
          <w:szCs w:val="20"/>
        </w:rPr>
        <w:t>ΔO</w:t>
      </w:r>
      <w:r w:rsidRPr="00BE6BFD">
        <w:rPr>
          <w:rFonts w:ascii="Verdana" w:hAnsi="Verdana"/>
          <w:sz w:val="20"/>
          <w:szCs w:val="20"/>
          <w:vertAlign w:val="subscript"/>
        </w:rPr>
        <w:t>2</w:t>
      </w:r>
      <w:r w:rsidRPr="00BE6BFD">
        <w:rPr>
          <w:rFonts w:ascii="Verdana" w:hAnsi="Verdana"/>
          <w:sz w:val="20"/>
          <w:szCs w:val="20"/>
        </w:rPr>
        <w:t>=O</w:t>
      </w:r>
      <w:r w:rsidRPr="00BE6BFD">
        <w:rPr>
          <w:rFonts w:ascii="Verdana" w:hAnsi="Verdana"/>
          <w:sz w:val="20"/>
          <w:szCs w:val="20"/>
          <w:vertAlign w:val="subscript"/>
        </w:rPr>
        <w:t>2A</w:t>
      </w:r>
      <w:r w:rsidRPr="00BE6BFD">
        <w:rPr>
          <w:rFonts w:ascii="Verdana" w:hAnsi="Verdana"/>
          <w:sz w:val="20"/>
          <w:szCs w:val="20"/>
        </w:rPr>
        <w:t>-O</w:t>
      </w:r>
      <w:r w:rsidRPr="00BE6BFD">
        <w:rPr>
          <w:rFonts w:ascii="Verdana" w:hAnsi="Verdana"/>
          <w:sz w:val="20"/>
          <w:szCs w:val="20"/>
          <w:vertAlign w:val="subscript"/>
        </w:rPr>
        <w:t>2B</w:t>
      </w:r>
    </w:p>
    <w:p w14:paraId="4F1AB36F" w14:textId="77777777" w:rsidR="00DD1F66" w:rsidRPr="00BE6BFD" w:rsidRDefault="00DD1F66" w:rsidP="00D0545D">
      <w:pPr>
        <w:spacing w:after="0" w:line="360" w:lineRule="auto"/>
        <w:ind w:left="0"/>
        <w:rPr>
          <w:rFonts w:ascii="Verdana" w:hAnsi="Verdana"/>
          <w:sz w:val="20"/>
          <w:szCs w:val="20"/>
        </w:rPr>
      </w:pPr>
      <w:r w:rsidRPr="00BE6BFD">
        <w:rPr>
          <w:rFonts w:ascii="Verdana" w:hAnsi="Verdana"/>
          <w:sz w:val="20"/>
          <w:szCs w:val="20"/>
        </w:rPr>
        <w:t xml:space="preserve">gdzie: </w:t>
      </w:r>
    </w:p>
    <w:p w14:paraId="4E6284F6" w14:textId="77777777" w:rsidR="00DD1F66" w:rsidRPr="00BE6BFD" w:rsidRDefault="00DD1F66" w:rsidP="00D0545D">
      <w:pPr>
        <w:pStyle w:val="Akapitzlist"/>
        <w:numPr>
          <w:ilvl w:val="0"/>
          <w:numId w:val="9"/>
        </w:numPr>
        <w:tabs>
          <w:tab w:val="left" w:pos="1134"/>
        </w:tabs>
        <w:spacing w:line="360" w:lineRule="auto"/>
        <w:ind w:left="993" w:hanging="284"/>
        <w:jc w:val="both"/>
        <w:rPr>
          <w:rFonts w:ascii="Verdana" w:hAnsi="Verdana"/>
          <w:sz w:val="20"/>
          <w:szCs w:val="20"/>
          <w:lang w:val="pl-PL"/>
        </w:rPr>
      </w:pPr>
      <w:r w:rsidRPr="00BE6BFD">
        <w:rPr>
          <w:rFonts w:ascii="Verdana" w:hAnsi="Verdana"/>
          <w:sz w:val="20"/>
          <w:szCs w:val="20"/>
          <w:lang w:val="pl-PL"/>
        </w:rPr>
        <w:t>O</w:t>
      </w:r>
      <w:r w:rsidRPr="00BE6BFD">
        <w:rPr>
          <w:rFonts w:ascii="Verdana" w:hAnsi="Verdana"/>
          <w:sz w:val="20"/>
          <w:szCs w:val="20"/>
          <w:vertAlign w:val="subscript"/>
          <w:lang w:val="pl-PL"/>
        </w:rPr>
        <w:t>2A</w:t>
      </w:r>
      <w:r w:rsidRPr="00BE6BFD">
        <w:rPr>
          <w:rFonts w:ascii="Verdana" w:hAnsi="Verdana"/>
          <w:sz w:val="20"/>
          <w:szCs w:val="20"/>
          <w:lang w:val="pl-PL"/>
        </w:rPr>
        <w:t xml:space="preserve"> – średnia wartość tlenu </w:t>
      </w:r>
      <w:r w:rsidR="00C5622B" w:rsidRPr="00BE6BFD">
        <w:rPr>
          <w:rFonts w:ascii="Verdana" w:hAnsi="Verdana"/>
          <w:sz w:val="20"/>
          <w:szCs w:val="20"/>
          <w:lang w:val="pl-PL"/>
        </w:rPr>
        <w:t xml:space="preserve">odniesiona do warunków gazu suchego </w:t>
      </w:r>
      <w:r w:rsidRPr="00BE6BFD">
        <w:rPr>
          <w:rFonts w:ascii="Verdana" w:hAnsi="Verdana"/>
          <w:sz w:val="20"/>
          <w:szCs w:val="20"/>
          <w:lang w:val="pl-PL"/>
        </w:rPr>
        <w:t xml:space="preserve">wyliczona z pomiarów siatkowych wykonywanych przez niezależna firmę. Umiejscowienie pomiarów – </w:t>
      </w:r>
      <w:r w:rsidR="002B49AC" w:rsidRPr="00BE6BFD">
        <w:rPr>
          <w:rFonts w:ascii="Verdana" w:hAnsi="Verdana"/>
          <w:sz w:val="20"/>
          <w:szCs w:val="20"/>
          <w:lang w:val="pl-PL"/>
        </w:rPr>
        <w:t>poziomy kanał spalin za LUVO</w:t>
      </w:r>
      <w:r w:rsidRPr="00BE6BFD">
        <w:rPr>
          <w:rFonts w:ascii="Verdana" w:hAnsi="Verdana"/>
          <w:sz w:val="20"/>
          <w:szCs w:val="20"/>
          <w:lang w:val="pl-PL"/>
        </w:rPr>
        <w:t>;</w:t>
      </w:r>
    </w:p>
    <w:p w14:paraId="1CA34D97" w14:textId="1C5C95C7" w:rsidR="00D8730A" w:rsidRPr="00AC08F9" w:rsidRDefault="00DD1F66" w:rsidP="00BE6BFD">
      <w:pPr>
        <w:pStyle w:val="Akapitzlist"/>
        <w:numPr>
          <w:ilvl w:val="0"/>
          <w:numId w:val="9"/>
        </w:numPr>
        <w:tabs>
          <w:tab w:val="left" w:pos="1134"/>
        </w:tabs>
        <w:spacing w:line="360" w:lineRule="auto"/>
        <w:ind w:left="993" w:hanging="284"/>
        <w:jc w:val="both"/>
        <w:rPr>
          <w:rFonts w:ascii="Verdana" w:hAnsi="Verdana"/>
          <w:sz w:val="20"/>
          <w:szCs w:val="20"/>
          <w:lang w:val="pl-PL"/>
        </w:rPr>
      </w:pPr>
      <w:r w:rsidRPr="00BE6BFD">
        <w:rPr>
          <w:rFonts w:ascii="Verdana" w:hAnsi="Verdana"/>
          <w:sz w:val="20"/>
          <w:szCs w:val="20"/>
          <w:lang w:val="pl-PL"/>
        </w:rPr>
        <w:t>O</w:t>
      </w:r>
      <w:r w:rsidRPr="00BE6BFD">
        <w:rPr>
          <w:rFonts w:ascii="Verdana" w:hAnsi="Verdana"/>
          <w:sz w:val="20"/>
          <w:szCs w:val="20"/>
          <w:vertAlign w:val="subscript"/>
          <w:lang w:val="pl-PL"/>
        </w:rPr>
        <w:t>2B</w:t>
      </w:r>
      <w:r w:rsidRPr="00BE6BFD">
        <w:rPr>
          <w:rFonts w:ascii="Verdana" w:hAnsi="Verdana"/>
          <w:sz w:val="20"/>
          <w:szCs w:val="20"/>
          <w:lang w:val="pl-PL"/>
        </w:rPr>
        <w:t xml:space="preserve"> – średnia wartość tlenu </w:t>
      </w:r>
      <w:r w:rsidR="00C5622B" w:rsidRPr="00BE6BFD">
        <w:rPr>
          <w:rFonts w:ascii="Verdana" w:hAnsi="Verdana"/>
          <w:sz w:val="20"/>
          <w:szCs w:val="20"/>
          <w:lang w:val="pl-PL"/>
        </w:rPr>
        <w:t xml:space="preserve">odniesiona do warunków gazu suchego </w:t>
      </w:r>
      <w:r w:rsidRPr="00BE6BFD">
        <w:rPr>
          <w:rFonts w:ascii="Verdana" w:hAnsi="Verdana"/>
          <w:sz w:val="20"/>
          <w:szCs w:val="20"/>
          <w:lang w:val="pl-PL"/>
        </w:rPr>
        <w:t xml:space="preserve">wyliczona z pomiarów siatkowych wykonywanych przez niezależna firmę. Umiejscowienie pomiarów – bezpośrednio za konfuzorem </w:t>
      </w:r>
      <w:r w:rsidR="00B445F6" w:rsidRPr="00BE6BFD">
        <w:rPr>
          <w:rFonts w:ascii="Verdana" w:hAnsi="Verdana"/>
          <w:sz w:val="20"/>
          <w:szCs w:val="20"/>
          <w:lang w:val="pl-PL"/>
        </w:rPr>
        <w:t>Elektrofiltru</w:t>
      </w:r>
      <w:r w:rsidR="00BE6BFD">
        <w:rPr>
          <w:rFonts w:ascii="Verdana" w:hAnsi="Verdana"/>
          <w:sz w:val="20"/>
          <w:szCs w:val="20"/>
          <w:lang w:val="pl-PL"/>
        </w:rPr>
        <w:t>.</w:t>
      </w:r>
    </w:p>
    <w:p w14:paraId="20F3783B" w14:textId="77777777" w:rsidR="0028320B" w:rsidRPr="00AC08F9" w:rsidRDefault="0028320B" w:rsidP="00AC08F9">
      <w:pPr>
        <w:spacing w:after="0" w:line="360" w:lineRule="auto"/>
        <w:ind w:left="0" w:firstLine="720"/>
        <w:rPr>
          <w:rFonts w:ascii="Verdana" w:hAnsi="Verdana"/>
          <w:sz w:val="20"/>
          <w:szCs w:val="20"/>
        </w:rPr>
      </w:pPr>
      <w:r w:rsidRPr="00AC08F9">
        <w:rPr>
          <w:rFonts w:ascii="Verdana" w:hAnsi="Verdana"/>
          <w:sz w:val="20"/>
          <w:szCs w:val="20"/>
        </w:rPr>
        <w:t xml:space="preserve">Zamawiający wymaga aby pomiary średniej wartość tlenu </w:t>
      </w:r>
      <w:r w:rsidR="000B7275" w:rsidRPr="00AC08F9">
        <w:rPr>
          <w:rFonts w:ascii="Verdana" w:hAnsi="Verdana"/>
          <w:sz w:val="20"/>
          <w:szCs w:val="20"/>
        </w:rPr>
        <w:t xml:space="preserve">na wlocie były prowadzone </w:t>
      </w:r>
      <w:r w:rsidRPr="00AC08F9">
        <w:rPr>
          <w:rFonts w:ascii="Verdana" w:hAnsi="Verdana"/>
          <w:sz w:val="20"/>
          <w:szCs w:val="20"/>
        </w:rPr>
        <w:t xml:space="preserve"> </w:t>
      </w:r>
      <w:r w:rsidR="006B18BA" w:rsidRPr="00AC08F9">
        <w:rPr>
          <w:rFonts w:ascii="Verdana" w:hAnsi="Verdana"/>
          <w:sz w:val="20"/>
          <w:szCs w:val="20"/>
        </w:rPr>
        <w:t>równolegle (</w:t>
      </w:r>
      <w:r w:rsidR="000B7275" w:rsidRPr="00AC08F9">
        <w:rPr>
          <w:rFonts w:ascii="Verdana" w:hAnsi="Verdana"/>
          <w:sz w:val="20"/>
          <w:szCs w:val="20"/>
        </w:rPr>
        <w:t xml:space="preserve">w tym samym czasie) z pomiarami średniej wartość tlenu na wylocie </w:t>
      </w:r>
      <w:r w:rsidRPr="00AC08F9">
        <w:rPr>
          <w:rFonts w:ascii="Verdana" w:hAnsi="Verdana"/>
          <w:sz w:val="20"/>
          <w:szCs w:val="20"/>
        </w:rPr>
        <w:t>.</w:t>
      </w:r>
    </w:p>
    <w:p w14:paraId="3758204A" w14:textId="77777777" w:rsidR="00F219BF" w:rsidRPr="00AC08F9" w:rsidRDefault="00F219BF" w:rsidP="00F219BF">
      <w:pPr>
        <w:spacing w:after="0" w:line="360" w:lineRule="auto"/>
        <w:ind w:left="0" w:firstLine="720"/>
        <w:rPr>
          <w:rFonts w:ascii="Verdana" w:hAnsi="Verdana"/>
          <w:sz w:val="20"/>
          <w:szCs w:val="20"/>
        </w:rPr>
      </w:pPr>
      <w:r w:rsidRPr="00AC08F9">
        <w:rPr>
          <w:rFonts w:ascii="Verdana" w:hAnsi="Verdana"/>
          <w:sz w:val="20"/>
          <w:szCs w:val="20"/>
        </w:rPr>
        <w:t>Wykonawca gwarantuje szczelność Elektrofiltru ≤ 0,26%.</w:t>
      </w:r>
    </w:p>
    <w:p w14:paraId="4ADB7AD8" w14:textId="77777777" w:rsidR="006870CB" w:rsidRPr="00AC08F9" w:rsidRDefault="00E47232" w:rsidP="00F219BF">
      <w:pPr>
        <w:pStyle w:val="Nagwek1"/>
        <w:numPr>
          <w:ilvl w:val="2"/>
          <w:numId w:val="11"/>
        </w:numPr>
        <w:spacing w:before="120" w:after="0" w:line="360" w:lineRule="auto"/>
        <w:rPr>
          <w:rFonts w:ascii="Verdana" w:hAnsi="Verdana" w:cs="Times New Roman"/>
          <w:b w:val="0"/>
          <w:sz w:val="20"/>
          <w:szCs w:val="20"/>
        </w:rPr>
      </w:pPr>
      <w:bookmarkStart w:id="1378" w:name="_Toc3465576"/>
      <w:bookmarkStart w:id="1379" w:name="_Toc10107778"/>
      <w:bookmarkStart w:id="1380" w:name="_Toc14933652"/>
      <w:r w:rsidRPr="00AC08F9">
        <w:rPr>
          <w:rFonts w:ascii="Verdana" w:hAnsi="Verdana" w:cs="Times New Roman"/>
          <w:b w:val="0"/>
          <w:sz w:val="20"/>
          <w:szCs w:val="20"/>
        </w:rPr>
        <w:t xml:space="preserve"> </w:t>
      </w:r>
      <w:bookmarkStart w:id="1381" w:name="_Toc27034477"/>
      <w:r w:rsidRPr="00AC08F9">
        <w:rPr>
          <w:rFonts w:ascii="Verdana" w:hAnsi="Verdana" w:cs="Times New Roman"/>
          <w:b w:val="0"/>
          <w:sz w:val="20"/>
          <w:szCs w:val="20"/>
        </w:rPr>
        <w:t>P</w:t>
      </w:r>
      <w:r w:rsidR="006870CB" w:rsidRPr="00AC08F9">
        <w:rPr>
          <w:rFonts w:ascii="Verdana" w:hAnsi="Verdana" w:cs="Times New Roman"/>
          <w:b w:val="0"/>
          <w:sz w:val="20"/>
          <w:szCs w:val="20"/>
        </w:rPr>
        <w:t>oziomu hałasu</w:t>
      </w:r>
      <w:bookmarkEnd w:id="1378"/>
      <w:bookmarkEnd w:id="1379"/>
      <w:bookmarkEnd w:id="1380"/>
      <w:bookmarkEnd w:id="1381"/>
    </w:p>
    <w:p w14:paraId="75519F3B" w14:textId="59EC3E5A" w:rsidR="00D8730A" w:rsidRPr="00BE6BFD" w:rsidRDefault="006870CB" w:rsidP="00D8730A">
      <w:pPr>
        <w:spacing w:after="0" w:line="360" w:lineRule="auto"/>
        <w:ind w:left="0" w:firstLine="720"/>
        <w:rPr>
          <w:rFonts w:ascii="Verdana" w:hAnsi="Verdana"/>
          <w:sz w:val="20"/>
          <w:szCs w:val="20"/>
        </w:rPr>
      </w:pPr>
      <w:r w:rsidRPr="00AC08F9">
        <w:rPr>
          <w:rFonts w:ascii="Verdana" w:hAnsi="Verdana"/>
          <w:sz w:val="20"/>
          <w:szCs w:val="20"/>
        </w:rPr>
        <w:t>Wykonawca modernizacji gwarantuje</w:t>
      </w:r>
      <w:r w:rsidR="00D8730A">
        <w:rPr>
          <w:rFonts w:ascii="Verdana" w:hAnsi="Verdana"/>
          <w:sz w:val="20"/>
          <w:szCs w:val="20"/>
        </w:rPr>
        <w:t>,</w:t>
      </w:r>
      <w:r w:rsidRPr="00AC08F9">
        <w:rPr>
          <w:rFonts w:ascii="Verdana" w:hAnsi="Verdana"/>
          <w:sz w:val="20"/>
          <w:szCs w:val="20"/>
        </w:rPr>
        <w:t xml:space="preserve"> osobno dla każdego z elektrofiltrów że, poziom głośności urządzeń po modernizacji nie będzie przekraczać</w:t>
      </w:r>
      <w:r w:rsidR="00D8730A" w:rsidRPr="00BE6BFD">
        <w:rPr>
          <w:rFonts w:ascii="Verdana" w:hAnsi="Verdana"/>
          <w:sz w:val="20"/>
          <w:szCs w:val="20"/>
        </w:rPr>
        <w:t xml:space="preserve"> w trakcie Pomiarów Gwarancyjnych Pierwszych: </w:t>
      </w:r>
      <w:r w:rsidR="00D8730A" w:rsidRPr="00AC08F9">
        <w:rPr>
          <w:rFonts w:ascii="Verdana" w:hAnsi="Verdana"/>
          <w:sz w:val="20"/>
          <w:szCs w:val="20"/>
        </w:rPr>
        <w:t xml:space="preserve">85 </w:t>
      </w:r>
      <w:proofErr w:type="spellStart"/>
      <w:r w:rsidR="00D8730A" w:rsidRPr="00AC08F9">
        <w:rPr>
          <w:rFonts w:ascii="Verdana" w:hAnsi="Verdana"/>
          <w:sz w:val="20"/>
          <w:szCs w:val="20"/>
        </w:rPr>
        <w:t>dBA</w:t>
      </w:r>
      <w:proofErr w:type="spellEnd"/>
      <w:r w:rsidR="00D8730A" w:rsidRPr="00BE6BFD">
        <w:rPr>
          <w:rFonts w:ascii="Verdana" w:hAnsi="Verdana"/>
          <w:sz w:val="20"/>
          <w:szCs w:val="20"/>
        </w:rPr>
        <w:t xml:space="preserve">, w trakcie Pomiarów Gwarancyjnych Drugich </w:t>
      </w:r>
      <w:r w:rsidR="00D8730A" w:rsidRPr="00AC08F9">
        <w:rPr>
          <w:rFonts w:ascii="Verdana" w:hAnsi="Verdana"/>
          <w:sz w:val="20"/>
          <w:szCs w:val="20"/>
        </w:rPr>
        <w:t>80</w:t>
      </w:r>
      <w:r w:rsidR="00BE6BFD">
        <w:rPr>
          <w:rFonts w:ascii="Verdana" w:hAnsi="Verdana"/>
          <w:sz w:val="20"/>
          <w:szCs w:val="20"/>
        </w:rPr>
        <w:t xml:space="preserve"> </w:t>
      </w:r>
      <w:proofErr w:type="spellStart"/>
      <w:r w:rsidR="00D8730A" w:rsidRPr="00BE6BFD">
        <w:rPr>
          <w:rFonts w:ascii="Verdana" w:hAnsi="Verdana"/>
          <w:sz w:val="20"/>
          <w:szCs w:val="20"/>
        </w:rPr>
        <w:t>dBA</w:t>
      </w:r>
      <w:proofErr w:type="spellEnd"/>
    </w:p>
    <w:p w14:paraId="04C7FB0F" w14:textId="5CD9BA19" w:rsidR="00EC3E25" w:rsidRPr="00AC08F9" w:rsidRDefault="00D8730A" w:rsidP="00D0545D">
      <w:pPr>
        <w:spacing w:after="0" w:line="360" w:lineRule="auto"/>
        <w:ind w:left="0" w:firstLine="720"/>
        <w:rPr>
          <w:rFonts w:ascii="Verdana" w:hAnsi="Verdana"/>
          <w:sz w:val="20"/>
          <w:szCs w:val="20"/>
        </w:rPr>
      </w:pPr>
      <w:r w:rsidRPr="00AC08F9">
        <w:rPr>
          <w:rFonts w:ascii="Verdana" w:hAnsi="Verdana"/>
          <w:sz w:val="20"/>
          <w:szCs w:val="20"/>
        </w:rPr>
        <w:t xml:space="preserve">Definicja: </w:t>
      </w:r>
      <w:r w:rsidR="006870CB" w:rsidRPr="00AC08F9">
        <w:rPr>
          <w:rFonts w:ascii="Verdana" w:hAnsi="Verdana"/>
          <w:sz w:val="20"/>
          <w:szCs w:val="20"/>
        </w:rPr>
        <w:t xml:space="preserve">Średni poziom dźwięku na powierzchni pomiarowej w odległości 1 m od prostopadłościanu opisanego na każdym urządzeniu, zmierzony podczas normalnej pracy nie będzie przekraczać wartości </w:t>
      </w:r>
      <w:r w:rsidR="00CB0CD6" w:rsidRPr="00AC08F9">
        <w:rPr>
          <w:rFonts w:ascii="Verdana" w:hAnsi="Verdana"/>
          <w:sz w:val="20"/>
          <w:szCs w:val="20"/>
        </w:rPr>
        <w:t>80</w:t>
      </w:r>
      <w:r>
        <w:rPr>
          <w:rFonts w:ascii="Verdana" w:hAnsi="Verdana"/>
          <w:sz w:val="20"/>
          <w:szCs w:val="20"/>
        </w:rPr>
        <w:t xml:space="preserve"> (85) </w:t>
      </w:r>
      <w:proofErr w:type="spellStart"/>
      <w:r w:rsidR="006870CB" w:rsidRPr="00AC08F9">
        <w:rPr>
          <w:rFonts w:ascii="Verdana" w:hAnsi="Verdana"/>
          <w:sz w:val="20"/>
          <w:szCs w:val="20"/>
        </w:rPr>
        <w:t>dBA</w:t>
      </w:r>
      <w:proofErr w:type="spellEnd"/>
      <w:r w:rsidR="006870CB" w:rsidRPr="00AC08F9">
        <w:rPr>
          <w:rFonts w:ascii="Verdana" w:hAnsi="Verdana"/>
          <w:sz w:val="20"/>
          <w:szCs w:val="20"/>
        </w:rPr>
        <w:t xml:space="preserve"> – gwarancja absolutna. Liczba i usytuowanie punktów pomiarowych oraz wartość poprawek ze względu na poziom tła akustycznego powinny być zgodne z normą PN EN ISO 3746 lub PN EN ISO 3744 . </w:t>
      </w:r>
    </w:p>
    <w:p w14:paraId="06F71C02" w14:textId="2A738AF9" w:rsidR="00980948" w:rsidRDefault="00980948" w:rsidP="00D0545D">
      <w:pPr>
        <w:spacing w:after="0" w:line="360" w:lineRule="auto"/>
        <w:ind w:left="0" w:firstLine="720"/>
        <w:rPr>
          <w:rFonts w:ascii="Verdana" w:hAnsi="Verdana"/>
          <w:sz w:val="20"/>
          <w:szCs w:val="20"/>
        </w:rPr>
      </w:pPr>
    </w:p>
    <w:p w14:paraId="2DA72AA8" w14:textId="6A4E77FE" w:rsidR="00BC7DAD" w:rsidRDefault="00BC7DAD" w:rsidP="00D0545D">
      <w:pPr>
        <w:spacing w:after="0" w:line="360" w:lineRule="auto"/>
        <w:ind w:left="0" w:firstLine="720"/>
        <w:rPr>
          <w:rFonts w:ascii="Verdana" w:hAnsi="Verdana"/>
          <w:sz w:val="20"/>
          <w:szCs w:val="20"/>
        </w:rPr>
      </w:pPr>
    </w:p>
    <w:p w14:paraId="5F5E2EA0" w14:textId="31E36063" w:rsidR="00BC7DAD" w:rsidRDefault="00BC7DAD" w:rsidP="00D0545D">
      <w:pPr>
        <w:spacing w:after="0" w:line="360" w:lineRule="auto"/>
        <w:ind w:left="0" w:firstLine="720"/>
        <w:rPr>
          <w:rFonts w:ascii="Verdana" w:hAnsi="Verdana"/>
          <w:sz w:val="20"/>
          <w:szCs w:val="20"/>
        </w:rPr>
      </w:pPr>
    </w:p>
    <w:p w14:paraId="7AF57EDE" w14:textId="5C3B7987" w:rsidR="00BC7DAD" w:rsidRDefault="00BC7DAD" w:rsidP="00D0545D">
      <w:pPr>
        <w:spacing w:after="0" w:line="360" w:lineRule="auto"/>
        <w:ind w:left="0" w:firstLine="720"/>
        <w:rPr>
          <w:rFonts w:ascii="Verdana" w:hAnsi="Verdana"/>
          <w:sz w:val="20"/>
          <w:szCs w:val="20"/>
        </w:rPr>
      </w:pPr>
    </w:p>
    <w:p w14:paraId="70B2174B" w14:textId="1E12FFCA" w:rsidR="00BC7DAD" w:rsidRDefault="00BC7DAD" w:rsidP="00D0545D">
      <w:pPr>
        <w:spacing w:after="0" w:line="360" w:lineRule="auto"/>
        <w:ind w:left="0" w:firstLine="720"/>
        <w:rPr>
          <w:rFonts w:ascii="Verdana" w:hAnsi="Verdana"/>
          <w:sz w:val="20"/>
          <w:szCs w:val="20"/>
        </w:rPr>
      </w:pPr>
    </w:p>
    <w:p w14:paraId="59EBBCE7" w14:textId="49FE60EE" w:rsidR="00BC7DAD" w:rsidRDefault="00BC7DAD" w:rsidP="00D0545D">
      <w:pPr>
        <w:spacing w:after="0" w:line="360" w:lineRule="auto"/>
        <w:ind w:left="0" w:firstLine="720"/>
        <w:rPr>
          <w:rFonts w:ascii="Verdana" w:hAnsi="Verdana"/>
          <w:sz w:val="20"/>
          <w:szCs w:val="20"/>
        </w:rPr>
      </w:pPr>
    </w:p>
    <w:p w14:paraId="3ED9778F" w14:textId="5C38432F" w:rsidR="00BC7DAD" w:rsidRDefault="00BC7DAD" w:rsidP="00D0545D">
      <w:pPr>
        <w:spacing w:after="0" w:line="360" w:lineRule="auto"/>
        <w:ind w:left="0" w:firstLine="720"/>
        <w:rPr>
          <w:rFonts w:ascii="Verdana" w:hAnsi="Verdana"/>
          <w:sz w:val="20"/>
          <w:szCs w:val="20"/>
        </w:rPr>
      </w:pPr>
    </w:p>
    <w:p w14:paraId="7576370B" w14:textId="53DE4EDC" w:rsidR="00BC7DAD" w:rsidRDefault="00BC7DAD" w:rsidP="00D0545D">
      <w:pPr>
        <w:spacing w:after="0" w:line="360" w:lineRule="auto"/>
        <w:ind w:left="0" w:firstLine="720"/>
        <w:rPr>
          <w:rFonts w:ascii="Verdana" w:hAnsi="Verdana"/>
          <w:sz w:val="20"/>
          <w:szCs w:val="20"/>
        </w:rPr>
      </w:pPr>
    </w:p>
    <w:p w14:paraId="12842B6F" w14:textId="6E5C4D2B" w:rsidR="00BC7DAD" w:rsidRDefault="00BC7DAD" w:rsidP="00D0545D">
      <w:pPr>
        <w:spacing w:after="0" w:line="360" w:lineRule="auto"/>
        <w:ind w:left="0" w:firstLine="720"/>
        <w:rPr>
          <w:rFonts w:ascii="Verdana" w:hAnsi="Verdana"/>
          <w:sz w:val="20"/>
          <w:szCs w:val="20"/>
        </w:rPr>
      </w:pPr>
    </w:p>
    <w:p w14:paraId="66095EC2" w14:textId="77777777" w:rsidR="00BC7DAD" w:rsidRPr="00AC08F9" w:rsidRDefault="00BC7DAD" w:rsidP="00D0545D">
      <w:pPr>
        <w:spacing w:after="0" w:line="360" w:lineRule="auto"/>
        <w:ind w:left="0" w:firstLine="720"/>
        <w:rPr>
          <w:rFonts w:ascii="Verdana" w:hAnsi="Verdana"/>
          <w:sz w:val="20"/>
          <w:szCs w:val="20"/>
        </w:rPr>
      </w:pPr>
    </w:p>
    <w:p w14:paraId="50FA3CFC" w14:textId="77777777" w:rsidR="00DF6A05" w:rsidRPr="00AC08F9" w:rsidRDefault="00DF6A05" w:rsidP="00ED4134">
      <w:pPr>
        <w:pStyle w:val="Nagwek1"/>
        <w:numPr>
          <w:ilvl w:val="1"/>
          <w:numId w:val="11"/>
        </w:numPr>
        <w:spacing w:before="120" w:after="0" w:line="360" w:lineRule="auto"/>
        <w:ind w:left="936" w:hanging="431"/>
        <w:rPr>
          <w:rFonts w:ascii="Verdana" w:hAnsi="Verdana" w:cs="Times New Roman"/>
          <w:sz w:val="20"/>
          <w:szCs w:val="20"/>
        </w:rPr>
      </w:pPr>
      <w:bookmarkStart w:id="1382" w:name="_Toc14933653"/>
      <w:bookmarkStart w:id="1383" w:name="_Toc27034478"/>
      <w:r w:rsidRPr="00AC08F9">
        <w:rPr>
          <w:rFonts w:ascii="Verdana" w:hAnsi="Verdana" w:cs="Times New Roman"/>
          <w:sz w:val="20"/>
          <w:szCs w:val="20"/>
        </w:rPr>
        <w:lastRenderedPageBreak/>
        <w:t>Parametry gwarantowane dla IOS</w:t>
      </w:r>
      <w:bookmarkEnd w:id="1382"/>
      <w:bookmarkEnd w:id="1383"/>
    </w:p>
    <w:p w14:paraId="2B027B98" w14:textId="77777777" w:rsidR="0063406C" w:rsidRPr="00AC08F9" w:rsidRDefault="0063406C" w:rsidP="0063406C">
      <w:pPr>
        <w:spacing w:after="0" w:line="360" w:lineRule="auto"/>
        <w:ind w:left="0" w:firstLine="720"/>
        <w:rPr>
          <w:rFonts w:ascii="Verdana" w:hAnsi="Verdana"/>
          <w:sz w:val="20"/>
          <w:szCs w:val="20"/>
        </w:rPr>
      </w:pPr>
      <w:r w:rsidRPr="00AC08F9">
        <w:rPr>
          <w:rFonts w:ascii="Verdana" w:hAnsi="Verdana"/>
          <w:sz w:val="20"/>
          <w:szCs w:val="20"/>
        </w:rPr>
        <w:t xml:space="preserve">Wykonawca modernizacji IOS gwarantuje dotrzymanie parametrów technicznych dla warunków brzegowych określonych w punkcie 4.1 i 4.3 </w:t>
      </w:r>
    </w:p>
    <w:p w14:paraId="194C4D37" w14:textId="77777777" w:rsidR="00DF6A05" w:rsidRPr="00AC08F9" w:rsidRDefault="00DF6A05" w:rsidP="00ED4134">
      <w:pPr>
        <w:spacing w:line="360" w:lineRule="auto"/>
        <w:ind w:left="0" w:firstLine="720"/>
        <w:rPr>
          <w:rFonts w:ascii="Verdana" w:hAnsi="Verdana"/>
          <w:color w:val="000000" w:themeColor="text1"/>
          <w:sz w:val="20"/>
          <w:szCs w:val="20"/>
        </w:rPr>
      </w:pPr>
      <w:r w:rsidRPr="00AC08F9">
        <w:rPr>
          <w:rFonts w:ascii="Verdana" w:hAnsi="Verdana"/>
          <w:color w:val="000000" w:themeColor="text1"/>
          <w:sz w:val="20"/>
          <w:szCs w:val="20"/>
        </w:rPr>
        <w:t>Wymagane wartości głównych parametrów gwarantowanych na poszczególnych etapach obowiązywania Umowy na modernizację absorberów.</w:t>
      </w:r>
    </w:p>
    <w:tbl>
      <w:tblPr>
        <w:tblStyle w:val="Siatkatabelijasna"/>
        <w:tblW w:w="0" w:type="auto"/>
        <w:jc w:val="center"/>
        <w:tblLook w:val="04A0" w:firstRow="1" w:lastRow="0" w:firstColumn="1" w:lastColumn="0" w:noHBand="0" w:noVBand="1"/>
      </w:tblPr>
      <w:tblGrid>
        <w:gridCol w:w="2699"/>
        <w:gridCol w:w="1120"/>
        <w:gridCol w:w="1802"/>
        <w:gridCol w:w="2218"/>
        <w:gridCol w:w="1789"/>
      </w:tblGrid>
      <w:tr w:rsidR="00DF6A05" w:rsidRPr="00AC08F9" w14:paraId="7157BBEB" w14:textId="77777777" w:rsidTr="002476B5">
        <w:trPr>
          <w:trHeight w:val="350"/>
          <w:jc w:val="center"/>
        </w:trPr>
        <w:tc>
          <w:tcPr>
            <w:tcW w:w="2830" w:type="dxa"/>
            <w:vMerge w:val="restart"/>
            <w:vAlign w:val="center"/>
          </w:tcPr>
          <w:p w14:paraId="1F3AE60A" w14:textId="77777777" w:rsidR="00DF6A05" w:rsidRPr="00BC7DAD" w:rsidRDefault="00DF6A05" w:rsidP="00ED4134">
            <w:pPr>
              <w:ind w:left="0"/>
              <w:jc w:val="center"/>
              <w:rPr>
                <w:rFonts w:ascii="Verdana" w:hAnsi="Verdana" w:cs="Times New Roman"/>
                <w:color w:val="000000" w:themeColor="text1"/>
                <w:sz w:val="18"/>
                <w:szCs w:val="20"/>
              </w:rPr>
            </w:pPr>
            <w:r w:rsidRPr="00BC7DAD">
              <w:rPr>
                <w:rFonts w:ascii="Verdana" w:hAnsi="Verdana" w:cs="Times New Roman"/>
                <w:color w:val="000000" w:themeColor="text1"/>
                <w:sz w:val="18"/>
                <w:szCs w:val="20"/>
              </w:rPr>
              <w:t>Parametr gwarantowany</w:t>
            </w:r>
          </w:p>
        </w:tc>
        <w:tc>
          <w:tcPr>
            <w:tcW w:w="284" w:type="dxa"/>
            <w:vMerge w:val="restart"/>
            <w:vAlign w:val="center"/>
          </w:tcPr>
          <w:p w14:paraId="3197C3CF" w14:textId="77777777" w:rsidR="00DF6A05" w:rsidRPr="00BC7DAD" w:rsidRDefault="00DF6A05" w:rsidP="00ED4134">
            <w:pPr>
              <w:ind w:left="0"/>
              <w:jc w:val="center"/>
              <w:rPr>
                <w:rFonts w:ascii="Verdana" w:hAnsi="Verdana" w:cs="Times New Roman"/>
                <w:color w:val="000000" w:themeColor="text1"/>
                <w:sz w:val="18"/>
                <w:szCs w:val="20"/>
              </w:rPr>
            </w:pPr>
            <w:r w:rsidRPr="00BC7DAD">
              <w:rPr>
                <w:rFonts w:ascii="Verdana" w:hAnsi="Verdana" w:cs="Times New Roman"/>
                <w:color w:val="000000" w:themeColor="text1"/>
                <w:sz w:val="18"/>
                <w:szCs w:val="20"/>
              </w:rPr>
              <w:t>Jednostka</w:t>
            </w:r>
          </w:p>
        </w:tc>
        <w:tc>
          <w:tcPr>
            <w:tcW w:w="5948" w:type="dxa"/>
            <w:gridSpan w:val="3"/>
            <w:tcBorders>
              <w:bottom w:val="single" w:sz="4" w:space="0" w:color="auto"/>
            </w:tcBorders>
            <w:vAlign w:val="center"/>
          </w:tcPr>
          <w:p w14:paraId="263F9C31" w14:textId="77777777" w:rsidR="00DF6A05" w:rsidRPr="00BC7DAD" w:rsidRDefault="00DF6A05" w:rsidP="00ED4134">
            <w:pPr>
              <w:ind w:left="0"/>
              <w:rPr>
                <w:rFonts w:ascii="Verdana" w:hAnsi="Verdana" w:cs="Times New Roman"/>
                <w:color w:val="000000" w:themeColor="text1"/>
                <w:sz w:val="18"/>
                <w:szCs w:val="20"/>
              </w:rPr>
            </w:pPr>
            <w:r w:rsidRPr="00BC7DAD">
              <w:rPr>
                <w:rFonts w:ascii="Verdana" w:hAnsi="Verdana" w:cs="Times New Roman"/>
                <w:color w:val="000000" w:themeColor="text1"/>
                <w:sz w:val="18"/>
                <w:szCs w:val="20"/>
              </w:rPr>
              <w:t>Wymagana wartość parametru gwarancyjnego w danym okresie</w:t>
            </w:r>
          </w:p>
        </w:tc>
      </w:tr>
      <w:tr w:rsidR="00DF6A05" w:rsidRPr="00AC08F9" w14:paraId="79C3FB89" w14:textId="77777777" w:rsidTr="002476B5">
        <w:trPr>
          <w:trHeight w:val="310"/>
          <w:jc w:val="center"/>
        </w:trPr>
        <w:tc>
          <w:tcPr>
            <w:tcW w:w="2830" w:type="dxa"/>
            <w:vMerge/>
            <w:vAlign w:val="center"/>
          </w:tcPr>
          <w:p w14:paraId="4DD12872" w14:textId="77777777" w:rsidR="00DF6A05" w:rsidRPr="00BC7DAD" w:rsidRDefault="00DF6A05" w:rsidP="00ED4134">
            <w:pPr>
              <w:ind w:left="0"/>
              <w:rPr>
                <w:rFonts w:ascii="Verdana" w:hAnsi="Verdana" w:cs="Times New Roman"/>
                <w:color w:val="000000" w:themeColor="text1"/>
                <w:sz w:val="18"/>
                <w:szCs w:val="20"/>
              </w:rPr>
            </w:pPr>
          </w:p>
        </w:tc>
        <w:tc>
          <w:tcPr>
            <w:tcW w:w="284" w:type="dxa"/>
            <w:vMerge/>
            <w:vAlign w:val="center"/>
          </w:tcPr>
          <w:p w14:paraId="6C0983D7" w14:textId="77777777" w:rsidR="00DF6A05" w:rsidRPr="00BC7DAD" w:rsidRDefault="00DF6A05" w:rsidP="00ED4134">
            <w:pPr>
              <w:ind w:left="0"/>
              <w:rPr>
                <w:rFonts w:ascii="Verdana" w:hAnsi="Verdana" w:cs="Times New Roman"/>
                <w:color w:val="000000" w:themeColor="text1"/>
                <w:sz w:val="18"/>
                <w:szCs w:val="20"/>
              </w:rPr>
            </w:pPr>
          </w:p>
        </w:tc>
        <w:tc>
          <w:tcPr>
            <w:tcW w:w="1843" w:type="dxa"/>
            <w:tcBorders>
              <w:top w:val="single" w:sz="4" w:space="0" w:color="auto"/>
            </w:tcBorders>
            <w:vAlign w:val="center"/>
          </w:tcPr>
          <w:p w14:paraId="4413B48F" w14:textId="77777777" w:rsidR="00DF6A05" w:rsidRPr="00BC7DAD" w:rsidRDefault="00DF6A05" w:rsidP="00ED4134">
            <w:pPr>
              <w:ind w:left="0"/>
              <w:jc w:val="center"/>
              <w:rPr>
                <w:rFonts w:ascii="Verdana" w:hAnsi="Verdana" w:cs="Times New Roman"/>
                <w:color w:val="000000" w:themeColor="text1"/>
                <w:sz w:val="18"/>
                <w:szCs w:val="20"/>
              </w:rPr>
            </w:pPr>
            <w:r w:rsidRPr="00BC7DAD">
              <w:rPr>
                <w:rFonts w:ascii="Verdana" w:hAnsi="Verdana" w:cs="Times New Roman"/>
                <w:color w:val="000000" w:themeColor="text1"/>
                <w:sz w:val="18"/>
                <w:szCs w:val="20"/>
              </w:rPr>
              <w:t>Ruch Próbny (14 dni od uruchomienia po modernizacji)</w:t>
            </w:r>
          </w:p>
        </w:tc>
        <w:tc>
          <w:tcPr>
            <w:tcW w:w="2292" w:type="dxa"/>
            <w:tcBorders>
              <w:top w:val="single" w:sz="4" w:space="0" w:color="auto"/>
            </w:tcBorders>
            <w:vAlign w:val="center"/>
          </w:tcPr>
          <w:p w14:paraId="4302A9B1" w14:textId="77777777" w:rsidR="00DF6A05" w:rsidRPr="00BC7DAD" w:rsidRDefault="00DF6A05" w:rsidP="00ED4134">
            <w:pPr>
              <w:ind w:left="0"/>
              <w:jc w:val="center"/>
              <w:rPr>
                <w:rFonts w:ascii="Verdana" w:hAnsi="Verdana" w:cs="Times New Roman"/>
                <w:color w:val="000000" w:themeColor="text1"/>
                <w:sz w:val="18"/>
                <w:szCs w:val="20"/>
              </w:rPr>
            </w:pPr>
            <w:r w:rsidRPr="00BC7DAD">
              <w:rPr>
                <w:rFonts w:ascii="Verdana" w:hAnsi="Verdana" w:cs="Times New Roman"/>
                <w:color w:val="000000" w:themeColor="text1"/>
                <w:sz w:val="18"/>
                <w:szCs w:val="20"/>
              </w:rPr>
              <w:t>Okres dostosowania Instalacji do osiągnięcia parametrów gwarancyjnych (30 dni od uruchomienia po modernizacji)</w:t>
            </w:r>
          </w:p>
        </w:tc>
        <w:tc>
          <w:tcPr>
            <w:tcW w:w="1813" w:type="dxa"/>
            <w:tcBorders>
              <w:top w:val="single" w:sz="4" w:space="0" w:color="auto"/>
            </w:tcBorders>
            <w:vAlign w:val="center"/>
          </w:tcPr>
          <w:p w14:paraId="5834B9AD" w14:textId="77777777" w:rsidR="00DF6A05" w:rsidRPr="00BC7DAD" w:rsidRDefault="00DF6A05" w:rsidP="00ED4134">
            <w:pPr>
              <w:ind w:left="0"/>
              <w:jc w:val="center"/>
              <w:rPr>
                <w:rFonts w:ascii="Verdana" w:hAnsi="Verdana" w:cs="Times New Roman"/>
                <w:color w:val="000000" w:themeColor="text1"/>
                <w:sz w:val="18"/>
                <w:szCs w:val="20"/>
              </w:rPr>
            </w:pPr>
            <w:r w:rsidRPr="00BC7DAD">
              <w:rPr>
                <w:rFonts w:ascii="Verdana" w:hAnsi="Verdana" w:cs="Times New Roman"/>
                <w:color w:val="000000" w:themeColor="text1"/>
                <w:sz w:val="18"/>
                <w:szCs w:val="20"/>
              </w:rPr>
              <w:t>Okres obowiązywania gwarancji na zastosowaną technologię modernizacji absorbera (36 miesiące</w:t>
            </w:r>
          </w:p>
        </w:tc>
      </w:tr>
      <w:tr w:rsidR="00DF6A05" w:rsidRPr="00AC08F9" w14:paraId="4A51B617" w14:textId="77777777" w:rsidTr="002476B5">
        <w:trPr>
          <w:jc w:val="center"/>
        </w:trPr>
        <w:tc>
          <w:tcPr>
            <w:tcW w:w="2830" w:type="dxa"/>
            <w:vAlign w:val="center"/>
          </w:tcPr>
          <w:p w14:paraId="6E95A0DE" w14:textId="77777777" w:rsidR="00DF6A05" w:rsidRPr="00BC7DAD" w:rsidRDefault="00DF6A05" w:rsidP="00ED4134">
            <w:pPr>
              <w:ind w:left="0"/>
              <w:jc w:val="center"/>
              <w:rPr>
                <w:rFonts w:ascii="Verdana" w:hAnsi="Verdana" w:cs="Times New Roman"/>
                <w:color w:val="000000" w:themeColor="text1"/>
                <w:sz w:val="18"/>
                <w:szCs w:val="20"/>
              </w:rPr>
            </w:pPr>
            <w:r w:rsidRPr="00BC7DAD">
              <w:rPr>
                <w:rFonts w:ascii="Verdana" w:hAnsi="Verdana" w:cs="Times New Roman"/>
                <w:color w:val="000000" w:themeColor="text1"/>
                <w:sz w:val="18"/>
                <w:szCs w:val="20"/>
              </w:rPr>
              <w:t>Zawartość SO</w:t>
            </w:r>
            <w:r w:rsidRPr="00BC7DAD">
              <w:rPr>
                <w:rFonts w:ascii="Verdana" w:hAnsi="Verdana" w:cs="Times New Roman"/>
                <w:color w:val="000000" w:themeColor="text1"/>
                <w:sz w:val="18"/>
                <w:szCs w:val="20"/>
                <w:vertAlign w:val="subscript"/>
              </w:rPr>
              <w:t>2</w:t>
            </w:r>
            <w:r w:rsidRPr="00BC7DAD">
              <w:rPr>
                <w:rFonts w:ascii="Verdana" w:hAnsi="Verdana" w:cs="Times New Roman"/>
                <w:color w:val="000000" w:themeColor="text1"/>
                <w:sz w:val="18"/>
                <w:szCs w:val="20"/>
              </w:rPr>
              <w:t xml:space="preserve"> w spalinach za absorberami po modernizacji.</w:t>
            </w:r>
          </w:p>
        </w:tc>
        <w:tc>
          <w:tcPr>
            <w:tcW w:w="284" w:type="dxa"/>
            <w:vAlign w:val="center"/>
          </w:tcPr>
          <w:p w14:paraId="7D494647" w14:textId="77777777" w:rsidR="00DF6A05" w:rsidRPr="00BC7DAD" w:rsidRDefault="00854A0A" w:rsidP="00ED4134">
            <w:pPr>
              <w:ind w:left="0"/>
              <w:jc w:val="center"/>
              <w:rPr>
                <w:rFonts w:ascii="Verdana" w:hAnsi="Verdana" w:cs="Times New Roman"/>
                <w:color w:val="000000" w:themeColor="text1"/>
                <w:sz w:val="18"/>
                <w:szCs w:val="20"/>
              </w:rPr>
            </w:pPr>
            <w:r w:rsidRPr="00BC7DAD">
              <w:rPr>
                <w:rFonts w:ascii="Verdana" w:hAnsi="Verdana" w:cs="Times New Roman"/>
                <w:color w:val="000000" w:themeColor="text1"/>
                <w:sz w:val="18"/>
                <w:szCs w:val="20"/>
              </w:rPr>
              <w:t>mg/</w:t>
            </w:r>
            <w:r w:rsidR="00DF6A05" w:rsidRPr="00BC7DAD">
              <w:rPr>
                <w:rFonts w:ascii="Verdana" w:hAnsi="Verdana" w:cs="Times New Roman"/>
                <w:color w:val="000000" w:themeColor="text1"/>
                <w:sz w:val="18"/>
                <w:szCs w:val="20"/>
              </w:rPr>
              <w:t>m</w:t>
            </w:r>
            <w:r w:rsidR="00DF6A05" w:rsidRPr="00BC7DAD">
              <w:rPr>
                <w:rFonts w:ascii="Verdana" w:hAnsi="Verdana" w:cs="Times New Roman"/>
                <w:color w:val="000000" w:themeColor="text1"/>
                <w:sz w:val="18"/>
                <w:szCs w:val="20"/>
                <w:vertAlign w:val="superscript"/>
              </w:rPr>
              <w:t>3</w:t>
            </w:r>
            <w:r w:rsidRPr="00BC7DAD">
              <w:rPr>
                <w:rFonts w:ascii="Verdana" w:hAnsi="Verdana" w:cs="Times New Roman"/>
                <w:color w:val="000000" w:themeColor="text1"/>
                <w:sz w:val="18"/>
                <w:szCs w:val="20"/>
                <w:vertAlign w:val="subscript"/>
              </w:rPr>
              <w:t>USR</w:t>
            </w:r>
          </w:p>
        </w:tc>
        <w:tc>
          <w:tcPr>
            <w:tcW w:w="1843" w:type="dxa"/>
            <w:vAlign w:val="center"/>
          </w:tcPr>
          <w:p w14:paraId="7F1A05B4" w14:textId="77777777" w:rsidR="00DF6A05" w:rsidRPr="00BC7DAD" w:rsidRDefault="00DF6A05" w:rsidP="00ED4134">
            <w:pPr>
              <w:ind w:left="0"/>
              <w:jc w:val="center"/>
              <w:rPr>
                <w:rFonts w:ascii="Verdana" w:hAnsi="Verdana" w:cs="Times New Roman"/>
                <w:color w:val="000000" w:themeColor="text1"/>
                <w:sz w:val="18"/>
                <w:szCs w:val="20"/>
              </w:rPr>
            </w:pPr>
            <w:r w:rsidRPr="00BC7DAD">
              <w:rPr>
                <w:rFonts w:ascii="Verdana" w:hAnsi="Verdana"/>
                <w:color w:val="000000" w:themeColor="text1"/>
                <w:sz w:val="18"/>
                <w:szCs w:val="20"/>
              </w:rPr>
              <w:t>150</w:t>
            </w:r>
          </w:p>
        </w:tc>
        <w:tc>
          <w:tcPr>
            <w:tcW w:w="2292" w:type="dxa"/>
            <w:vAlign w:val="center"/>
          </w:tcPr>
          <w:p w14:paraId="2459CA98" w14:textId="77777777" w:rsidR="00DF6A05" w:rsidRPr="00BC7DAD" w:rsidRDefault="00DF6A05" w:rsidP="00ED4134">
            <w:pPr>
              <w:ind w:left="0"/>
              <w:jc w:val="center"/>
              <w:rPr>
                <w:rFonts w:ascii="Verdana" w:hAnsi="Verdana" w:cs="Times New Roman"/>
                <w:color w:val="000000" w:themeColor="text1"/>
                <w:sz w:val="18"/>
                <w:szCs w:val="20"/>
              </w:rPr>
            </w:pPr>
            <w:r w:rsidRPr="00BC7DAD">
              <w:rPr>
                <w:rFonts w:ascii="Verdana" w:hAnsi="Verdana"/>
                <w:color w:val="000000" w:themeColor="text1"/>
                <w:sz w:val="18"/>
                <w:szCs w:val="20"/>
              </w:rPr>
              <w:t>150</w:t>
            </w:r>
          </w:p>
        </w:tc>
        <w:tc>
          <w:tcPr>
            <w:tcW w:w="1813" w:type="dxa"/>
            <w:vAlign w:val="center"/>
          </w:tcPr>
          <w:p w14:paraId="23BDFAF8" w14:textId="77777777" w:rsidR="00DF6A05" w:rsidRPr="00BC7DAD" w:rsidRDefault="00DF6A05" w:rsidP="00ED4134">
            <w:pPr>
              <w:ind w:left="0"/>
              <w:jc w:val="center"/>
              <w:rPr>
                <w:rFonts w:ascii="Verdana" w:hAnsi="Verdana" w:cs="Times New Roman"/>
                <w:color w:val="000000" w:themeColor="text1"/>
                <w:sz w:val="18"/>
                <w:szCs w:val="20"/>
              </w:rPr>
            </w:pPr>
            <w:r w:rsidRPr="00BC7DAD">
              <w:rPr>
                <w:rFonts w:ascii="Verdana" w:hAnsi="Verdana"/>
                <w:color w:val="000000" w:themeColor="text1"/>
                <w:sz w:val="18"/>
                <w:szCs w:val="20"/>
              </w:rPr>
              <w:t>120</w:t>
            </w:r>
          </w:p>
        </w:tc>
      </w:tr>
      <w:tr w:rsidR="00DF6A05" w:rsidRPr="00AC08F9" w14:paraId="2F5B1AF1" w14:textId="77777777" w:rsidTr="002476B5">
        <w:trPr>
          <w:jc w:val="center"/>
        </w:trPr>
        <w:tc>
          <w:tcPr>
            <w:tcW w:w="2830" w:type="dxa"/>
            <w:vAlign w:val="center"/>
          </w:tcPr>
          <w:p w14:paraId="3BC35A76" w14:textId="77777777" w:rsidR="00DF6A05" w:rsidRPr="00BC7DAD" w:rsidRDefault="00DF6A05" w:rsidP="00ED4134">
            <w:pPr>
              <w:ind w:left="0"/>
              <w:jc w:val="center"/>
              <w:rPr>
                <w:rFonts w:ascii="Verdana" w:hAnsi="Verdana" w:cs="Times New Roman"/>
                <w:color w:val="000000" w:themeColor="text1"/>
                <w:sz w:val="18"/>
                <w:szCs w:val="20"/>
              </w:rPr>
            </w:pPr>
            <w:r w:rsidRPr="00BC7DAD">
              <w:rPr>
                <w:rFonts w:ascii="Verdana" w:hAnsi="Verdana" w:cs="Times New Roman"/>
                <w:color w:val="000000" w:themeColor="text1"/>
                <w:sz w:val="18"/>
                <w:szCs w:val="20"/>
              </w:rPr>
              <w:t>Zawartość pyłu w spalinach oczyszczonych za absorberami po modernizacji</w:t>
            </w:r>
          </w:p>
        </w:tc>
        <w:tc>
          <w:tcPr>
            <w:tcW w:w="284" w:type="dxa"/>
            <w:vAlign w:val="center"/>
          </w:tcPr>
          <w:p w14:paraId="50722CFE" w14:textId="77777777" w:rsidR="00DF6A05" w:rsidRPr="00BC7DAD" w:rsidRDefault="00854A0A" w:rsidP="00ED4134">
            <w:pPr>
              <w:ind w:left="0"/>
              <w:jc w:val="center"/>
              <w:rPr>
                <w:rFonts w:ascii="Verdana" w:hAnsi="Verdana" w:cs="Times New Roman"/>
                <w:color w:val="000000" w:themeColor="text1"/>
                <w:sz w:val="18"/>
                <w:szCs w:val="20"/>
              </w:rPr>
            </w:pPr>
            <w:r w:rsidRPr="00BC7DAD">
              <w:rPr>
                <w:rFonts w:ascii="Verdana" w:hAnsi="Verdana" w:cs="Times New Roman"/>
                <w:color w:val="000000" w:themeColor="text1"/>
                <w:sz w:val="18"/>
                <w:szCs w:val="20"/>
              </w:rPr>
              <w:t>mg/</w:t>
            </w:r>
            <w:r w:rsidR="00DF6A05" w:rsidRPr="00BC7DAD">
              <w:rPr>
                <w:rFonts w:ascii="Verdana" w:hAnsi="Verdana" w:cs="Times New Roman"/>
                <w:color w:val="000000" w:themeColor="text1"/>
                <w:sz w:val="18"/>
                <w:szCs w:val="20"/>
              </w:rPr>
              <w:t>m</w:t>
            </w:r>
            <w:r w:rsidR="00DF6A05" w:rsidRPr="00BC7DAD">
              <w:rPr>
                <w:rFonts w:ascii="Verdana" w:hAnsi="Verdana" w:cs="Times New Roman"/>
                <w:color w:val="000000" w:themeColor="text1"/>
                <w:sz w:val="18"/>
                <w:szCs w:val="20"/>
                <w:vertAlign w:val="superscript"/>
              </w:rPr>
              <w:t>3</w:t>
            </w:r>
            <w:r w:rsidRPr="00BC7DAD">
              <w:rPr>
                <w:rFonts w:ascii="Verdana" w:hAnsi="Verdana" w:cs="Times New Roman"/>
                <w:color w:val="000000" w:themeColor="text1"/>
                <w:sz w:val="18"/>
                <w:szCs w:val="20"/>
                <w:vertAlign w:val="subscript"/>
              </w:rPr>
              <w:t>USR</w:t>
            </w:r>
          </w:p>
        </w:tc>
        <w:tc>
          <w:tcPr>
            <w:tcW w:w="1843" w:type="dxa"/>
            <w:vAlign w:val="center"/>
          </w:tcPr>
          <w:p w14:paraId="4734FB18" w14:textId="77777777" w:rsidR="00DF6A05" w:rsidRPr="00BC7DAD" w:rsidRDefault="00DF6A05" w:rsidP="00ED4134">
            <w:pPr>
              <w:ind w:left="0"/>
              <w:jc w:val="center"/>
              <w:rPr>
                <w:rFonts w:ascii="Verdana" w:hAnsi="Verdana" w:cs="Times New Roman"/>
                <w:color w:val="000000" w:themeColor="text1"/>
                <w:sz w:val="18"/>
                <w:szCs w:val="20"/>
              </w:rPr>
            </w:pPr>
            <w:r w:rsidRPr="00BC7DAD">
              <w:rPr>
                <w:rFonts w:ascii="Verdana" w:hAnsi="Verdana"/>
                <w:color w:val="000000" w:themeColor="text1"/>
                <w:sz w:val="18"/>
                <w:szCs w:val="20"/>
              </w:rPr>
              <w:t>8</w:t>
            </w:r>
          </w:p>
        </w:tc>
        <w:tc>
          <w:tcPr>
            <w:tcW w:w="2292" w:type="dxa"/>
            <w:vAlign w:val="center"/>
          </w:tcPr>
          <w:p w14:paraId="569193FF" w14:textId="77777777" w:rsidR="00DF6A05" w:rsidRPr="00BC7DAD" w:rsidRDefault="00DF6A05" w:rsidP="00ED4134">
            <w:pPr>
              <w:ind w:left="0"/>
              <w:jc w:val="center"/>
              <w:rPr>
                <w:rFonts w:ascii="Verdana" w:hAnsi="Verdana" w:cs="Times New Roman"/>
                <w:color w:val="000000" w:themeColor="text1"/>
                <w:sz w:val="18"/>
                <w:szCs w:val="20"/>
              </w:rPr>
            </w:pPr>
            <w:r w:rsidRPr="00BC7DAD">
              <w:rPr>
                <w:rFonts w:ascii="Verdana" w:hAnsi="Verdana"/>
                <w:color w:val="000000" w:themeColor="text1"/>
                <w:sz w:val="18"/>
                <w:szCs w:val="20"/>
              </w:rPr>
              <w:t>8</w:t>
            </w:r>
          </w:p>
        </w:tc>
        <w:tc>
          <w:tcPr>
            <w:tcW w:w="1813" w:type="dxa"/>
            <w:vAlign w:val="center"/>
          </w:tcPr>
          <w:p w14:paraId="29E77408" w14:textId="77777777" w:rsidR="00DF6A05" w:rsidRPr="00BC7DAD" w:rsidRDefault="00DF6A05" w:rsidP="00ED4134">
            <w:pPr>
              <w:ind w:left="0"/>
              <w:jc w:val="center"/>
              <w:rPr>
                <w:rFonts w:ascii="Verdana" w:hAnsi="Verdana" w:cs="Times New Roman"/>
                <w:color w:val="000000" w:themeColor="text1"/>
                <w:sz w:val="18"/>
                <w:szCs w:val="20"/>
              </w:rPr>
            </w:pPr>
            <w:r w:rsidRPr="00BC7DAD">
              <w:rPr>
                <w:rFonts w:ascii="Verdana" w:hAnsi="Verdana"/>
                <w:color w:val="000000" w:themeColor="text1"/>
                <w:sz w:val="18"/>
                <w:szCs w:val="20"/>
              </w:rPr>
              <w:t>7</w:t>
            </w:r>
          </w:p>
        </w:tc>
      </w:tr>
      <w:tr w:rsidR="00DF6A05" w:rsidRPr="00AC08F9" w14:paraId="01FA8DF4" w14:textId="77777777" w:rsidTr="002476B5">
        <w:trPr>
          <w:jc w:val="center"/>
        </w:trPr>
        <w:tc>
          <w:tcPr>
            <w:tcW w:w="2830" w:type="dxa"/>
            <w:vAlign w:val="center"/>
          </w:tcPr>
          <w:p w14:paraId="552566B1" w14:textId="77777777" w:rsidR="00DF6A05" w:rsidRPr="00BC7DAD" w:rsidRDefault="00DF6A05" w:rsidP="00ED4134">
            <w:pPr>
              <w:ind w:left="0"/>
              <w:jc w:val="center"/>
              <w:rPr>
                <w:rFonts w:ascii="Verdana" w:hAnsi="Verdana" w:cs="Times New Roman"/>
                <w:color w:val="000000" w:themeColor="text1"/>
                <w:sz w:val="18"/>
                <w:szCs w:val="20"/>
              </w:rPr>
            </w:pPr>
            <w:r w:rsidRPr="00BC7DAD">
              <w:rPr>
                <w:rFonts w:ascii="Verdana" w:hAnsi="Verdana" w:cs="Times New Roman"/>
                <w:color w:val="000000" w:themeColor="text1"/>
                <w:sz w:val="18"/>
                <w:szCs w:val="20"/>
              </w:rPr>
              <w:t>Gwarantowany spadek ciśnienia na całym absorberze po modernizacji</w:t>
            </w:r>
          </w:p>
        </w:tc>
        <w:tc>
          <w:tcPr>
            <w:tcW w:w="284" w:type="dxa"/>
            <w:vAlign w:val="center"/>
          </w:tcPr>
          <w:p w14:paraId="16E177A9" w14:textId="77777777" w:rsidR="00DF6A05" w:rsidRPr="00BC7DAD" w:rsidRDefault="00DF6A05" w:rsidP="00ED4134">
            <w:pPr>
              <w:ind w:left="0"/>
              <w:jc w:val="center"/>
              <w:rPr>
                <w:rFonts w:ascii="Verdana" w:hAnsi="Verdana" w:cs="Times New Roman"/>
                <w:color w:val="000000" w:themeColor="text1"/>
                <w:sz w:val="18"/>
                <w:szCs w:val="20"/>
              </w:rPr>
            </w:pPr>
            <w:proofErr w:type="spellStart"/>
            <w:r w:rsidRPr="00BC7DAD">
              <w:rPr>
                <w:rFonts w:ascii="Verdana" w:hAnsi="Verdana" w:cs="Times New Roman"/>
                <w:color w:val="000000" w:themeColor="text1"/>
                <w:sz w:val="18"/>
                <w:szCs w:val="20"/>
              </w:rPr>
              <w:t>mbar</w:t>
            </w:r>
            <w:proofErr w:type="spellEnd"/>
          </w:p>
        </w:tc>
        <w:tc>
          <w:tcPr>
            <w:tcW w:w="1843" w:type="dxa"/>
            <w:vAlign w:val="center"/>
          </w:tcPr>
          <w:p w14:paraId="62B83C53" w14:textId="77777777" w:rsidR="00DF6A05" w:rsidRPr="00BC7DAD" w:rsidRDefault="00DF6A05" w:rsidP="00ED4134">
            <w:pPr>
              <w:ind w:left="0"/>
              <w:jc w:val="center"/>
              <w:rPr>
                <w:rFonts w:ascii="Verdana" w:hAnsi="Verdana" w:cs="Times New Roman"/>
                <w:color w:val="000000" w:themeColor="text1"/>
                <w:sz w:val="18"/>
                <w:szCs w:val="20"/>
              </w:rPr>
            </w:pPr>
            <w:r w:rsidRPr="00BC7DAD">
              <w:rPr>
                <w:rFonts w:ascii="Verdana" w:hAnsi="Verdana"/>
                <w:color w:val="000000" w:themeColor="text1"/>
                <w:sz w:val="18"/>
                <w:szCs w:val="20"/>
              </w:rPr>
              <w:t>36</w:t>
            </w:r>
          </w:p>
        </w:tc>
        <w:tc>
          <w:tcPr>
            <w:tcW w:w="2292" w:type="dxa"/>
            <w:vAlign w:val="center"/>
          </w:tcPr>
          <w:p w14:paraId="50EF2341" w14:textId="77777777" w:rsidR="00DF6A05" w:rsidRPr="00BC7DAD" w:rsidRDefault="00DF6A05" w:rsidP="00ED4134">
            <w:pPr>
              <w:ind w:left="0"/>
              <w:jc w:val="center"/>
              <w:rPr>
                <w:rFonts w:ascii="Verdana" w:hAnsi="Verdana" w:cs="Times New Roman"/>
                <w:color w:val="000000" w:themeColor="text1"/>
                <w:sz w:val="18"/>
                <w:szCs w:val="20"/>
              </w:rPr>
            </w:pPr>
            <w:r w:rsidRPr="00BC7DAD">
              <w:rPr>
                <w:rFonts w:ascii="Verdana" w:hAnsi="Verdana"/>
                <w:color w:val="000000" w:themeColor="text1"/>
                <w:sz w:val="18"/>
                <w:szCs w:val="20"/>
              </w:rPr>
              <w:t>36</w:t>
            </w:r>
          </w:p>
        </w:tc>
        <w:tc>
          <w:tcPr>
            <w:tcW w:w="1813" w:type="dxa"/>
            <w:vAlign w:val="center"/>
          </w:tcPr>
          <w:p w14:paraId="01284C0F" w14:textId="77777777" w:rsidR="00DF6A05" w:rsidRPr="00BC7DAD" w:rsidRDefault="00DF6A05" w:rsidP="00ED4134">
            <w:pPr>
              <w:ind w:left="0"/>
              <w:jc w:val="center"/>
              <w:rPr>
                <w:rFonts w:ascii="Verdana" w:hAnsi="Verdana" w:cs="Times New Roman"/>
                <w:color w:val="000000" w:themeColor="text1"/>
                <w:sz w:val="18"/>
                <w:szCs w:val="20"/>
              </w:rPr>
            </w:pPr>
            <w:r w:rsidRPr="00BC7DAD">
              <w:rPr>
                <w:rFonts w:ascii="Verdana" w:hAnsi="Verdana"/>
                <w:color w:val="000000" w:themeColor="text1"/>
                <w:sz w:val="18"/>
                <w:szCs w:val="20"/>
              </w:rPr>
              <w:t>40</w:t>
            </w:r>
          </w:p>
        </w:tc>
      </w:tr>
      <w:tr w:rsidR="00DF6A05" w:rsidRPr="00224800" w14:paraId="23D65E41" w14:textId="77777777" w:rsidTr="002476B5">
        <w:trPr>
          <w:jc w:val="center"/>
        </w:trPr>
        <w:tc>
          <w:tcPr>
            <w:tcW w:w="2830" w:type="dxa"/>
            <w:vAlign w:val="center"/>
          </w:tcPr>
          <w:p w14:paraId="04248D75" w14:textId="77777777" w:rsidR="00DF6A05" w:rsidRPr="00BC7DAD" w:rsidRDefault="00DF6A05" w:rsidP="00ED4134">
            <w:pPr>
              <w:ind w:left="0"/>
              <w:jc w:val="center"/>
              <w:rPr>
                <w:rFonts w:ascii="Verdana" w:hAnsi="Verdana" w:cs="Times New Roman"/>
                <w:color w:val="000000" w:themeColor="text1"/>
                <w:sz w:val="18"/>
                <w:szCs w:val="20"/>
              </w:rPr>
            </w:pPr>
            <w:r w:rsidRPr="00BC7DAD">
              <w:rPr>
                <w:rFonts w:ascii="Verdana" w:hAnsi="Verdana" w:cs="Times New Roman"/>
                <w:color w:val="000000" w:themeColor="text1"/>
                <w:sz w:val="18"/>
                <w:szCs w:val="20"/>
              </w:rPr>
              <w:t>Gwarancja poziomu głośności urządzeń</w:t>
            </w:r>
          </w:p>
        </w:tc>
        <w:tc>
          <w:tcPr>
            <w:tcW w:w="284" w:type="dxa"/>
            <w:vAlign w:val="center"/>
          </w:tcPr>
          <w:p w14:paraId="095368E1" w14:textId="77777777" w:rsidR="00DF6A05" w:rsidRPr="00BC7DAD" w:rsidRDefault="00DF6A05" w:rsidP="00ED4134">
            <w:pPr>
              <w:ind w:left="0"/>
              <w:jc w:val="center"/>
              <w:rPr>
                <w:rFonts w:ascii="Verdana" w:hAnsi="Verdana" w:cs="Times New Roman"/>
                <w:color w:val="000000" w:themeColor="text1"/>
                <w:sz w:val="18"/>
                <w:szCs w:val="20"/>
              </w:rPr>
            </w:pPr>
            <w:proofErr w:type="spellStart"/>
            <w:r w:rsidRPr="00BC7DAD">
              <w:rPr>
                <w:rFonts w:ascii="Verdana" w:hAnsi="Verdana" w:cs="Times New Roman"/>
                <w:color w:val="000000" w:themeColor="text1"/>
                <w:sz w:val="18"/>
                <w:szCs w:val="20"/>
              </w:rPr>
              <w:t>dBA</w:t>
            </w:r>
            <w:proofErr w:type="spellEnd"/>
          </w:p>
        </w:tc>
        <w:tc>
          <w:tcPr>
            <w:tcW w:w="1843" w:type="dxa"/>
            <w:vAlign w:val="center"/>
          </w:tcPr>
          <w:p w14:paraId="5FEB40BF" w14:textId="77777777" w:rsidR="00DF6A05" w:rsidRPr="00BC7DAD" w:rsidRDefault="00DF6A05" w:rsidP="00ED4134">
            <w:pPr>
              <w:ind w:left="0"/>
              <w:jc w:val="center"/>
              <w:rPr>
                <w:rFonts w:ascii="Verdana" w:hAnsi="Verdana" w:cs="Times New Roman"/>
                <w:color w:val="000000" w:themeColor="text1"/>
                <w:sz w:val="18"/>
                <w:szCs w:val="20"/>
              </w:rPr>
            </w:pPr>
            <w:r w:rsidRPr="00BC7DAD">
              <w:rPr>
                <w:rFonts w:ascii="Verdana" w:hAnsi="Verdana"/>
                <w:color w:val="000000" w:themeColor="text1"/>
                <w:sz w:val="18"/>
                <w:szCs w:val="20"/>
              </w:rPr>
              <w:t>95</w:t>
            </w:r>
          </w:p>
        </w:tc>
        <w:tc>
          <w:tcPr>
            <w:tcW w:w="2292" w:type="dxa"/>
            <w:vAlign w:val="center"/>
          </w:tcPr>
          <w:p w14:paraId="5F1FCB4B" w14:textId="77777777" w:rsidR="00DF6A05" w:rsidRPr="00BC7DAD" w:rsidRDefault="00DF6A05" w:rsidP="00ED4134">
            <w:pPr>
              <w:ind w:left="0"/>
              <w:jc w:val="center"/>
              <w:rPr>
                <w:rFonts w:ascii="Verdana" w:hAnsi="Verdana" w:cs="Times New Roman"/>
                <w:color w:val="000000" w:themeColor="text1"/>
                <w:sz w:val="18"/>
                <w:szCs w:val="20"/>
              </w:rPr>
            </w:pPr>
            <w:r w:rsidRPr="00BC7DAD">
              <w:rPr>
                <w:rFonts w:ascii="Verdana" w:hAnsi="Verdana"/>
                <w:color w:val="000000" w:themeColor="text1"/>
                <w:sz w:val="18"/>
                <w:szCs w:val="20"/>
              </w:rPr>
              <w:t>95</w:t>
            </w:r>
          </w:p>
        </w:tc>
        <w:tc>
          <w:tcPr>
            <w:tcW w:w="1813" w:type="dxa"/>
            <w:vAlign w:val="center"/>
          </w:tcPr>
          <w:p w14:paraId="61C6D496" w14:textId="77777777" w:rsidR="00DF6A05" w:rsidRPr="00BC7DAD" w:rsidRDefault="00DF6A05" w:rsidP="00ED4134">
            <w:pPr>
              <w:ind w:left="0"/>
              <w:jc w:val="center"/>
              <w:rPr>
                <w:rFonts w:ascii="Verdana" w:hAnsi="Verdana" w:cs="Times New Roman"/>
                <w:color w:val="000000" w:themeColor="text1"/>
                <w:sz w:val="18"/>
                <w:szCs w:val="20"/>
              </w:rPr>
            </w:pPr>
            <w:r w:rsidRPr="00BC7DAD">
              <w:rPr>
                <w:rFonts w:ascii="Verdana" w:hAnsi="Verdana"/>
                <w:color w:val="000000" w:themeColor="text1"/>
                <w:sz w:val="18"/>
                <w:szCs w:val="20"/>
              </w:rPr>
              <w:t>85</w:t>
            </w:r>
          </w:p>
        </w:tc>
      </w:tr>
    </w:tbl>
    <w:p w14:paraId="71EA9C55" w14:textId="77777777" w:rsidR="00DF6A05" w:rsidRPr="00224800" w:rsidRDefault="00DF6A05" w:rsidP="00D0545D">
      <w:pPr>
        <w:spacing w:line="360" w:lineRule="auto"/>
        <w:ind w:left="0"/>
        <w:rPr>
          <w:rFonts w:ascii="Verdana" w:hAnsi="Verdana"/>
          <w:color w:val="000000" w:themeColor="text1"/>
          <w:sz w:val="20"/>
          <w:szCs w:val="20"/>
        </w:rPr>
      </w:pPr>
      <w:r w:rsidRPr="00224800">
        <w:rPr>
          <w:rFonts w:ascii="Verdana" w:hAnsi="Verdana"/>
          <w:b/>
          <w:color w:val="000000" w:themeColor="text1"/>
          <w:sz w:val="20"/>
          <w:szCs w:val="20"/>
        </w:rPr>
        <w:t>UWAGA!</w:t>
      </w:r>
      <w:r w:rsidRPr="00224800">
        <w:rPr>
          <w:rFonts w:ascii="Verdana" w:hAnsi="Verdana"/>
          <w:color w:val="000000" w:themeColor="text1"/>
          <w:sz w:val="20"/>
          <w:szCs w:val="20"/>
        </w:rPr>
        <w:t xml:space="preserve"> Wymagana wartość dla para</w:t>
      </w:r>
      <w:r w:rsidR="002476B5" w:rsidRPr="00224800">
        <w:rPr>
          <w:rFonts w:ascii="Verdana" w:hAnsi="Verdana"/>
          <w:color w:val="000000" w:themeColor="text1"/>
          <w:sz w:val="20"/>
          <w:szCs w:val="20"/>
        </w:rPr>
        <w:t>metrów gwarantowanych podanych poniżej</w:t>
      </w:r>
      <w:r w:rsidRPr="00224800">
        <w:rPr>
          <w:rFonts w:ascii="Verdana" w:hAnsi="Verdana"/>
          <w:color w:val="000000" w:themeColor="text1"/>
          <w:sz w:val="20"/>
          <w:szCs w:val="20"/>
        </w:rPr>
        <w:t xml:space="preserve">, a nie wymienionych w </w:t>
      </w:r>
      <w:r w:rsidR="002476B5" w:rsidRPr="00224800">
        <w:rPr>
          <w:rFonts w:ascii="Verdana" w:hAnsi="Verdana"/>
          <w:color w:val="000000" w:themeColor="text1"/>
          <w:sz w:val="20"/>
          <w:szCs w:val="20"/>
        </w:rPr>
        <w:t>powyższej tabeli</w:t>
      </w:r>
      <w:r w:rsidRPr="00224800">
        <w:rPr>
          <w:rFonts w:ascii="Verdana" w:hAnsi="Verdana"/>
          <w:color w:val="000000" w:themeColor="text1"/>
          <w:sz w:val="20"/>
          <w:szCs w:val="20"/>
        </w:rPr>
        <w:t xml:space="preserve"> jest niezmienna w całym okresie obowiązywania Umowy na modernizację absorberów.</w:t>
      </w:r>
    </w:p>
    <w:p w14:paraId="507C55F9" w14:textId="77777777" w:rsidR="00DF6A05" w:rsidRPr="00224800" w:rsidRDefault="00E47232" w:rsidP="00ED4134">
      <w:pPr>
        <w:pStyle w:val="Nagwek1"/>
        <w:numPr>
          <w:ilvl w:val="2"/>
          <w:numId w:val="11"/>
        </w:numPr>
        <w:spacing w:before="120" w:after="0" w:line="360" w:lineRule="auto"/>
        <w:rPr>
          <w:rFonts w:ascii="Verdana" w:hAnsi="Verdana" w:cs="Times New Roman"/>
          <w:b w:val="0"/>
          <w:sz w:val="20"/>
          <w:szCs w:val="20"/>
        </w:rPr>
      </w:pPr>
      <w:bookmarkStart w:id="1384" w:name="_Toc14933654"/>
      <w:r w:rsidRPr="00224800">
        <w:rPr>
          <w:rFonts w:ascii="Verdana" w:hAnsi="Verdana" w:cs="Times New Roman"/>
          <w:b w:val="0"/>
          <w:sz w:val="20"/>
          <w:szCs w:val="20"/>
        </w:rPr>
        <w:t xml:space="preserve"> </w:t>
      </w:r>
      <w:bookmarkStart w:id="1385" w:name="_Toc27034479"/>
      <w:r w:rsidR="00DF6A05" w:rsidRPr="00224800">
        <w:rPr>
          <w:rFonts w:ascii="Verdana" w:hAnsi="Verdana" w:cs="Times New Roman"/>
          <w:b w:val="0"/>
          <w:sz w:val="20"/>
          <w:szCs w:val="20"/>
        </w:rPr>
        <w:t>Zawartość SO</w:t>
      </w:r>
      <w:r w:rsidR="00DF6A05" w:rsidRPr="00224800">
        <w:rPr>
          <w:rFonts w:ascii="Verdana" w:hAnsi="Verdana" w:cs="Times New Roman"/>
          <w:b w:val="0"/>
          <w:sz w:val="20"/>
          <w:szCs w:val="20"/>
          <w:vertAlign w:val="subscript"/>
        </w:rPr>
        <w:t>2</w:t>
      </w:r>
      <w:r w:rsidR="00DF6A05" w:rsidRPr="00224800">
        <w:rPr>
          <w:rFonts w:ascii="Verdana" w:hAnsi="Verdana" w:cs="Times New Roman"/>
          <w:b w:val="0"/>
          <w:sz w:val="20"/>
          <w:szCs w:val="20"/>
        </w:rPr>
        <w:t xml:space="preserve"> w spalinach oczyszczonych</w:t>
      </w:r>
      <w:bookmarkEnd w:id="1384"/>
      <w:bookmarkEnd w:id="1385"/>
      <w:r w:rsidR="00DF6A05" w:rsidRPr="00224800">
        <w:rPr>
          <w:rFonts w:ascii="Verdana" w:hAnsi="Verdana" w:cs="Times New Roman"/>
          <w:b w:val="0"/>
          <w:sz w:val="20"/>
          <w:szCs w:val="20"/>
        </w:rPr>
        <w:t xml:space="preserve"> </w:t>
      </w:r>
    </w:p>
    <w:p w14:paraId="4CFB1D47" w14:textId="77777777" w:rsidR="00DF6A05" w:rsidRPr="00224800" w:rsidRDefault="00DF6A05" w:rsidP="00D0545D">
      <w:pPr>
        <w:autoSpaceDE w:val="0"/>
        <w:autoSpaceDN w:val="0"/>
        <w:adjustRightInd w:val="0"/>
        <w:spacing w:after="0" w:line="360" w:lineRule="auto"/>
        <w:ind w:left="0" w:firstLine="284"/>
        <w:rPr>
          <w:rFonts w:ascii="Verdana" w:hAnsi="Verdana"/>
          <w:color w:val="000000" w:themeColor="text1"/>
          <w:sz w:val="20"/>
          <w:szCs w:val="20"/>
        </w:rPr>
      </w:pPr>
      <w:r w:rsidRPr="00224800">
        <w:rPr>
          <w:rFonts w:ascii="Verdana" w:hAnsi="Verdana"/>
          <w:color w:val="000000" w:themeColor="text1"/>
          <w:sz w:val="20"/>
          <w:szCs w:val="20"/>
        </w:rPr>
        <w:t>Dla zawartości SO</w:t>
      </w:r>
      <w:r w:rsidRPr="00224800">
        <w:rPr>
          <w:rFonts w:ascii="Verdana" w:hAnsi="Verdana"/>
          <w:color w:val="000000" w:themeColor="text1"/>
          <w:sz w:val="20"/>
          <w:szCs w:val="20"/>
          <w:vertAlign w:val="subscript"/>
        </w:rPr>
        <w:t>2</w:t>
      </w:r>
      <w:r w:rsidRPr="00224800">
        <w:rPr>
          <w:rFonts w:ascii="Verdana" w:hAnsi="Verdana"/>
          <w:color w:val="000000" w:themeColor="text1"/>
          <w:sz w:val="20"/>
          <w:szCs w:val="20"/>
        </w:rPr>
        <w:t xml:space="preserve"> w spalinach pr</w:t>
      </w:r>
      <w:r w:rsidR="00854A0A" w:rsidRPr="00224800">
        <w:rPr>
          <w:rFonts w:ascii="Verdana" w:hAnsi="Verdana"/>
          <w:color w:val="000000" w:themeColor="text1"/>
          <w:sz w:val="20"/>
          <w:szCs w:val="20"/>
        </w:rPr>
        <w:t>zed absorberami IOS do 3500 mg/</w:t>
      </w:r>
      <w:r w:rsidRPr="00224800">
        <w:rPr>
          <w:rFonts w:ascii="Verdana" w:hAnsi="Verdana"/>
          <w:color w:val="000000" w:themeColor="text1"/>
          <w:sz w:val="20"/>
          <w:szCs w:val="20"/>
        </w:rPr>
        <w:t>m</w:t>
      </w:r>
      <w:r w:rsidRPr="00224800">
        <w:rPr>
          <w:rFonts w:ascii="Verdana" w:hAnsi="Verdana"/>
          <w:color w:val="000000" w:themeColor="text1"/>
          <w:sz w:val="20"/>
          <w:szCs w:val="20"/>
          <w:vertAlign w:val="superscript"/>
        </w:rPr>
        <w:t>3</w:t>
      </w:r>
      <w:r w:rsidR="00854A0A" w:rsidRPr="00224800">
        <w:rPr>
          <w:rFonts w:ascii="Verdana" w:hAnsi="Verdana"/>
          <w:color w:val="000000" w:themeColor="text1"/>
          <w:sz w:val="20"/>
          <w:szCs w:val="20"/>
          <w:vertAlign w:val="subscript"/>
        </w:rPr>
        <w:t>US</w:t>
      </w:r>
      <w:r w:rsidRPr="00224800">
        <w:rPr>
          <w:rFonts w:ascii="Verdana" w:hAnsi="Verdana"/>
          <w:color w:val="000000" w:themeColor="text1"/>
          <w:sz w:val="20"/>
          <w:szCs w:val="20"/>
        </w:rPr>
        <w:t>, gwarantowana wielkość SO</w:t>
      </w:r>
      <w:r w:rsidRPr="00224800">
        <w:rPr>
          <w:rFonts w:ascii="Verdana" w:hAnsi="Verdana"/>
          <w:color w:val="000000" w:themeColor="text1"/>
          <w:sz w:val="20"/>
          <w:szCs w:val="20"/>
          <w:vertAlign w:val="subscript"/>
        </w:rPr>
        <w:t>2</w:t>
      </w:r>
      <w:r w:rsidR="00854A0A" w:rsidRPr="00224800">
        <w:rPr>
          <w:rFonts w:ascii="Verdana" w:hAnsi="Verdana"/>
          <w:color w:val="000000" w:themeColor="text1"/>
          <w:sz w:val="20"/>
          <w:szCs w:val="20"/>
        </w:rPr>
        <w:t xml:space="preserve"> wynosi ≤ 120 mg/</w:t>
      </w:r>
      <w:r w:rsidRPr="00224800">
        <w:rPr>
          <w:rFonts w:ascii="Verdana" w:hAnsi="Verdana"/>
          <w:color w:val="000000" w:themeColor="text1"/>
          <w:sz w:val="20"/>
          <w:szCs w:val="20"/>
        </w:rPr>
        <w:t>m</w:t>
      </w:r>
      <w:r w:rsidRPr="00224800">
        <w:rPr>
          <w:rFonts w:ascii="Verdana" w:hAnsi="Verdana"/>
          <w:color w:val="000000" w:themeColor="text1"/>
          <w:sz w:val="20"/>
          <w:szCs w:val="20"/>
          <w:vertAlign w:val="superscript"/>
        </w:rPr>
        <w:t>3</w:t>
      </w:r>
      <w:r w:rsidR="00854A0A" w:rsidRPr="00224800">
        <w:rPr>
          <w:rFonts w:ascii="Verdana" w:hAnsi="Verdana"/>
          <w:color w:val="000000" w:themeColor="text1"/>
          <w:sz w:val="20"/>
          <w:szCs w:val="20"/>
          <w:vertAlign w:val="subscript"/>
        </w:rPr>
        <w:t>USR</w:t>
      </w:r>
      <w:r w:rsidRPr="00224800">
        <w:rPr>
          <w:rFonts w:ascii="Verdana" w:hAnsi="Verdana"/>
          <w:color w:val="000000" w:themeColor="text1"/>
          <w:sz w:val="20"/>
          <w:szCs w:val="20"/>
        </w:rPr>
        <w:t xml:space="preserve"> dla spalin suchych przeliczonych na 6% O</w:t>
      </w:r>
      <w:r w:rsidRPr="00224800">
        <w:rPr>
          <w:rFonts w:ascii="Verdana" w:hAnsi="Verdana"/>
          <w:color w:val="000000" w:themeColor="text1"/>
          <w:sz w:val="20"/>
          <w:szCs w:val="20"/>
          <w:vertAlign w:val="subscript"/>
        </w:rPr>
        <w:t>2</w:t>
      </w:r>
      <w:r w:rsidRPr="00224800">
        <w:rPr>
          <w:rFonts w:ascii="Verdana" w:hAnsi="Verdana"/>
          <w:color w:val="000000" w:themeColor="text1"/>
          <w:sz w:val="20"/>
          <w:szCs w:val="20"/>
        </w:rPr>
        <w:t>. Gwarantowana wielkość emisji rozumiana będzie jako utrzymanie poziomu emisji SO</w:t>
      </w:r>
      <w:r w:rsidRPr="00224800">
        <w:rPr>
          <w:rFonts w:ascii="Verdana" w:hAnsi="Verdana"/>
          <w:color w:val="000000" w:themeColor="text1"/>
          <w:sz w:val="20"/>
          <w:szCs w:val="20"/>
          <w:vertAlign w:val="subscript"/>
        </w:rPr>
        <w:t>2</w:t>
      </w:r>
      <w:r w:rsidR="00854A0A" w:rsidRPr="00224800">
        <w:rPr>
          <w:rFonts w:ascii="Verdana" w:hAnsi="Verdana"/>
          <w:color w:val="000000" w:themeColor="text1"/>
          <w:sz w:val="20"/>
          <w:szCs w:val="20"/>
        </w:rPr>
        <w:t xml:space="preserve">  ≤ 120 mg/m</w:t>
      </w:r>
      <w:r w:rsidR="00854A0A" w:rsidRPr="00224800">
        <w:rPr>
          <w:rFonts w:ascii="Verdana" w:hAnsi="Verdana"/>
          <w:color w:val="000000" w:themeColor="text1"/>
          <w:sz w:val="20"/>
          <w:szCs w:val="20"/>
          <w:vertAlign w:val="superscript"/>
        </w:rPr>
        <w:t>3</w:t>
      </w:r>
      <w:r w:rsidR="00854A0A" w:rsidRPr="00224800">
        <w:rPr>
          <w:rFonts w:ascii="Verdana" w:hAnsi="Verdana"/>
          <w:color w:val="000000" w:themeColor="text1"/>
          <w:sz w:val="20"/>
          <w:szCs w:val="20"/>
          <w:vertAlign w:val="subscript"/>
        </w:rPr>
        <w:t>USR</w:t>
      </w:r>
      <w:r w:rsidRPr="00224800">
        <w:rPr>
          <w:rFonts w:ascii="Verdana" w:hAnsi="Verdana"/>
          <w:color w:val="000000" w:themeColor="text1"/>
          <w:sz w:val="20"/>
          <w:szCs w:val="20"/>
        </w:rPr>
        <w:t xml:space="preserve"> dla średnich dobowych w analizowanym okresie pomiarowym. Za wynik przyjmuje się najwyższy wynik ze średnich dobowych podczas prowadzonych pomiarów. Pomiar wykonywany będzie na nitce C/D komina K3, przy pracujących max 4 pompach recyrkulacyjnych</w:t>
      </w:r>
    </w:p>
    <w:p w14:paraId="589F153E" w14:textId="77777777" w:rsidR="00DF6A05" w:rsidRPr="00224800" w:rsidRDefault="00E47232" w:rsidP="00ED4134">
      <w:pPr>
        <w:pStyle w:val="Nagwek1"/>
        <w:numPr>
          <w:ilvl w:val="2"/>
          <w:numId w:val="11"/>
        </w:numPr>
        <w:spacing w:before="120" w:after="0" w:line="360" w:lineRule="auto"/>
        <w:rPr>
          <w:rFonts w:ascii="Verdana" w:hAnsi="Verdana" w:cs="Times New Roman"/>
          <w:b w:val="0"/>
          <w:sz w:val="20"/>
          <w:szCs w:val="20"/>
        </w:rPr>
      </w:pPr>
      <w:bookmarkStart w:id="1386" w:name="_Toc14933655"/>
      <w:r w:rsidRPr="00224800">
        <w:rPr>
          <w:rFonts w:ascii="Verdana" w:hAnsi="Verdana" w:cs="Times New Roman"/>
          <w:b w:val="0"/>
          <w:sz w:val="20"/>
          <w:szCs w:val="20"/>
        </w:rPr>
        <w:t xml:space="preserve"> </w:t>
      </w:r>
      <w:bookmarkStart w:id="1387" w:name="_Toc27034480"/>
      <w:r w:rsidR="00DF6A05" w:rsidRPr="00224800">
        <w:rPr>
          <w:rFonts w:ascii="Verdana" w:hAnsi="Verdana" w:cs="Times New Roman"/>
          <w:b w:val="0"/>
          <w:sz w:val="20"/>
          <w:szCs w:val="20"/>
        </w:rPr>
        <w:t>Zawartość pyłu w spalinach oczyszczonych</w:t>
      </w:r>
      <w:bookmarkEnd w:id="1386"/>
      <w:bookmarkEnd w:id="1387"/>
      <w:r w:rsidR="00DF6A05" w:rsidRPr="00224800">
        <w:rPr>
          <w:rFonts w:ascii="Verdana" w:hAnsi="Verdana" w:cs="Times New Roman"/>
          <w:b w:val="0"/>
          <w:sz w:val="20"/>
          <w:szCs w:val="20"/>
        </w:rPr>
        <w:t xml:space="preserve"> </w:t>
      </w:r>
    </w:p>
    <w:p w14:paraId="69FECD4D" w14:textId="77777777" w:rsidR="00DF6A05" w:rsidRPr="00224800" w:rsidRDefault="00DF6A05" w:rsidP="00D0545D">
      <w:pPr>
        <w:autoSpaceDE w:val="0"/>
        <w:autoSpaceDN w:val="0"/>
        <w:adjustRightInd w:val="0"/>
        <w:spacing w:after="0" w:line="360" w:lineRule="auto"/>
        <w:ind w:left="0"/>
        <w:rPr>
          <w:rFonts w:ascii="Verdana" w:hAnsi="Verdana"/>
          <w:color w:val="000000" w:themeColor="text1"/>
          <w:sz w:val="20"/>
          <w:szCs w:val="20"/>
        </w:rPr>
      </w:pPr>
      <w:r w:rsidRPr="00224800">
        <w:rPr>
          <w:rFonts w:ascii="Verdana" w:hAnsi="Verdana"/>
          <w:color w:val="000000" w:themeColor="text1"/>
          <w:sz w:val="20"/>
          <w:szCs w:val="20"/>
        </w:rPr>
        <w:t xml:space="preserve">Dla zawartości pyłu (popiołu) w spalinach przed </w:t>
      </w:r>
      <w:r w:rsidR="00854A0A" w:rsidRPr="00224800">
        <w:rPr>
          <w:rFonts w:ascii="Verdana" w:hAnsi="Verdana"/>
          <w:color w:val="000000" w:themeColor="text1"/>
          <w:sz w:val="20"/>
          <w:szCs w:val="20"/>
        </w:rPr>
        <w:t>absorberami IOS 30 mg/</w:t>
      </w:r>
      <w:r w:rsidRPr="00224800">
        <w:rPr>
          <w:rFonts w:ascii="Verdana" w:hAnsi="Verdana"/>
          <w:color w:val="000000" w:themeColor="text1"/>
          <w:sz w:val="20"/>
          <w:szCs w:val="20"/>
        </w:rPr>
        <w:t>m</w:t>
      </w:r>
      <w:r w:rsidRPr="00224800">
        <w:rPr>
          <w:rFonts w:ascii="Verdana" w:hAnsi="Verdana"/>
          <w:color w:val="000000" w:themeColor="text1"/>
          <w:sz w:val="20"/>
          <w:szCs w:val="20"/>
          <w:vertAlign w:val="superscript"/>
        </w:rPr>
        <w:t>3</w:t>
      </w:r>
      <w:r w:rsidR="00854A0A" w:rsidRPr="00224800">
        <w:rPr>
          <w:rFonts w:ascii="Verdana" w:hAnsi="Verdana"/>
          <w:color w:val="000000" w:themeColor="text1"/>
          <w:sz w:val="20"/>
          <w:szCs w:val="20"/>
          <w:vertAlign w:val="subscript"/>
        </w:rPr>
        <w:t>USR</w:t>
      </w:r>
      <w:r w:rsidRPr="00224800">
        <w:rPr>
          <w:rFonts w:ascii="Verdana" w:hAnsi="Verdana"/>
          <w:color w:val="000000" w:themeColor="text1"/>
          <w:sz w:val="20"/>
          <w:szCs w:val="20"/>
        </w:rPr>
        <w:t>, gwara</w:t>
      </w:r>
      <w:r w:rsidR="00854A0A" w:rsidRPr="00224800">
        <w:rPr>
          <w:rFonts w:ascii="Verdana" w:hAnsi="Verdana"/>
          <w:color w:val="000000" w:themeColor="text1"/>
          <w:sz w:val="20"/>
          <w:szCs w:val="20"/>
        </w:rPr>
        <w:t>ntowana wielkość wynosi ≤ 7 mg/</w:t>
      </w:r>
      <w:r w:rsidRPr="00224800">
        <w:rPr>
          <w:rFonts w:ascii="Verdana" w:hAnsi="Verdana"/>
          <w:color w:val="000000" w:themeColor="text1"/>
          <w:sz w:val="20"/>
          <w:szCs w:val="20"/>
        </w:rPr>
        <w:t>m</w:t>
      </w:r>
      <w:r w:rsidRPr="00224800">
        <w:rPr>
          <w:rFonts w:ascii="Verdana" w:hAnsi="Verdana"/>
          <w:color w:val="000000" w:themeColor="text1"/>
          <w:sz w:val="20"/>
          <w:szCs w:val="20"/>
          <w:vertAlign w:val="superscript"/>
        </w:rPr>
        <w:t>3</w:t>
      </w:r>
      <w:r w:rsidR="00854A0A" w:rsidRPr="00224800">
        <w:rPr>
          <w:rFonts w:ascii="Verdana" w:hAnsi="Verdana"/>
          <w:color w:val="000000" w:themeColor="text1"/>
          <w:sz w:val="20"/>
          <w:szCs w:val="20"/>
          <w:vertAlign w:val="subscript"/>
        </w:rPr>
        <w:t>USR</w:t>
      </w:r>
      <w:r w:rsidRPr="00224800">
        <w:rPr>
          <w:rFonts w:ascii="Verdana" w:hAnsi="Verdana"/>
          <w:color w:val="000000" w:themeColor="text1"/>
          <w:sz w:val="20"/>
          <w:szCs w:val="20"/>
        </w:rPr>
        <w:t xml:space="preserve"> dla spalin suchych przeliczonych na 6%</w:t>
      </w:r>
      <w:r w:rsidR="00854A0A" w:rsidRPr="00224800">
        <w:rPr>
          <w:rFonts w:ascii="Verdana" w:hAnsi="Verdana"/>
          <w:color w:val="000000" w:themeColor="text1"/>
          <w:sz w:val="20"/>
          <w:szCs w:val="20"/>
        </w:rPr>
        <w:t xml:space="preserve"> </w:t>
      </w:r>
      <w:r w:rsidRPr="00224800">
        <w:rPr>
          <w:rFonts w:ascii="Verdana" w:hAnsi="Verdana"/>
          <w:color w:val="000000" w:themeColor="text1"/>
          <w:sz w:val="20"/>
          <w:szCs w:val="20"/>
        </w:rPr>
        <w:t>O</w:t>
      </w:r>
      <w:r w:rsidRPr="00224800">
        <w:rPr>
          <w:rFonts w:ascii="Verdana" w:hAnsi="Verdana"/>
          <w:color w:val="000000" w:themeColor="text1"/>
          <w:sz w:val="20"/>
          <w:szCs w:val="20"/>
          <w:vertAlign w:val="subscript"/>
        </w:rPr>
        <w:t>2</w:t>
      </w:r>
      <w:r w:rsidRPr="00224800">
        <w:rPr>
          <w:rFonts w:ascii="Verdana" w:hAnsi="Verdana"/>
          <w:color w:val="000000" w:themeColor="text1"/>
          <w:sz w:val="20"/>
          <w:szCs w:val="20"/>
        </w:rPr>
        <w:t>. Gwarantowana wielkość emisji rozumiana będzie jako utrzyman</w:t>
      </w:r>
      <w:r w:rsidR="00854A0A" w:rsidRPr="00224800">
        <w:rPr>
          <w:rFonts w:ascii="Verdana" w:hAnsi="Verdana"/>
          <w:color w:val="000000" w:themeColor="text1"/>
          <w:sz w:val="20"/>
          <w:szCs w:val="20"/>
        </w:rPr>
        <w:t xml:space="preserve">ie poziomu emisji </w:t>
      </w:r>
      <w:r w:rsidR="002476B5" w:rsidRPr="00224800">
        <w:rPr>
          <w:rFonts w:ascii="Verdana" w:hAnsi="Verdana"/>
          <w:color w:val="000000" w:themeColor="text1"/>
          <w:sz w:val="20"/>
          <w:szCs w:val="20"/>
        </w:rPr>
        <w:t>p</w:t>
      </w:r>
      <w:r w:rsidR="00854A0A" w:rsidRPr="00224800">
        <w:rPr>
          <w:rFonts w:ascii="Verdana" w:hAnsi="Verdana"/>
          <w:color w:val="000000" w:themeColor="text1"/>
          <w:sz w:val="20"/>
          <w:szCs w:val="20"/>
        </w:rPr>
        <w:t>yłu  ≤ 7 mg/</w:t>
      </w:r>
      <w:r w:rsidRPr="00224800">
        <w:rPr>
          <w:rFonts w:ascii="Verdana" w:hAnsi="Verdana"/>
          <w:color w:val="000000" w:themeColor="text1"/>
          <w:sz w:val="20"/>
          <w:szCs w:val="20"/>
        </w:rPr>
        <w:t>m³</w:t>
      </w:r>
      <w:r w:rsidR="00854A0A" w:rsidRPr="00224800">
        <w:rPr>
          <w:rFonts w:ascii="Verdana" w:hAnsi="Verdana"/>
          <w:color w:val="000000" w:themeColor="text1"/>
          <w:sz w:val="20"/>
          <w:szCs w:val="20"/>
          <w:vertAlign w:val="subscript"/>
        </w:rPr>
        <w:t>USR</w:t>
      </w:r>
      <w:r w:rsidR="00854A0A" w:rsidRPr="00224800">
        <w:rPr>
          <w:rFonts w:ascii="Verdana" w:hAnsi="Verdana"/>
          <w:color w:val="000000" w:themeColor="text1"/>
          <w:sz w:val="20"/>
          <w:szCs w:val="20"/>
        </w:rPr>
        <w:t xml:space="preserve"> </w:t>
      </w:r>
      <w:r w:rsidRPr="00224800">
        <w:rPr>
          <w:rFonts w:ascii="Verdana" w:hAnsi="Verdana"/>
          <w:color w:val="000000" w:themeColor="text1"/>
          <w:sz w:val="20"/>
          <w:szCs w:val="20"/>
        </w:rPr>
        <w:t xml:space="preserve">dla </w:t>
      </w:r>
      <w:r w:rsidRPr="00224800">
        <w:rPr>
          <w:rFonts w:ascii="Verdana" w:hAnsi="Verdana"/>
          <w:color w:val="000000" w:themeColor="text1"/>
          <w:sz w:val="20"/>
          <w:szCs w:val="20"/>
        </w:rPr>
        <w:lastRenderedPageBreak/>
        <w:t xml:space="preserve">średnich dobowych w analizowanym okresie pomiarowym. Za wynik przyjmuje się najwyższy wynik ze średnich dobowych podczas prowadzonych pomiarów. Pomiar wykonywany będzie na nitce C/D komina K3, przy pracujących max 4 pompach recyrkulacyjnych. </w:t>
      </w:r>
    </w:p>
    <w:p w14:paraId="6F1704BF" w14:textId="77777777" w:rsidR="00DF6A05" w:rsidRPr="00224800" w:rsidRDefault="00E47232" w:rsidP="00ED4134">
      <w:pPr>
        <w:pStyle w:val="Nagwek1"/>
        <w:numPr>
          <w:ilvl w:val="2"/>
          <w:numId w:val="11"/>
        </w:numPr>
        <w:spacing w:before="120" w:after="0" w:line="360" w:lineRule="auto"/>
        <w:rPr>
          <w:rFonts w:ascii="Verdana" w:hAnsi="Verdana" w:cs="Times New Roman"/>
          <w:b w:val="0"/>
          <w:sz w:val="20"/>
          <w:szCs w:val="20"/>
        </w:rPr>
      </w:pPr>
      <w:bookmarkStart w:id="1388" w:name="_Toc14933656"/>
      <w:r w:rsidRPr="00224800">
        <w:rPr>
          <w:rFonts w:ascii="Verdana" w:hAnsi="Verdana" w:cs="Times New Roman"/>
          <w:b w:val="0"/>
          <w:sz w:val="20"/>
          <w:szCs w:val="20"/>
        </w:rPr>
        <w:t xml:space="preserve"> </w:t>
      </w:r>
      <w:bookmarkStart w:id="1389" w:name="_Toc27034481"/>
      <w:r w:rsidRPr="00224800">
        <w:rPr>
          <w:rFonts w:ascii="Verdana" w:hAnsi="Verdana" w:cs="Times New Roman"/>
          <w:b w:val="0"/>
          <w:sz w:val="20"/>
          <w:szCs w:val="20"/>
        </w:rPr>
        <w:t>S</w:t>
      </w:r>
      <w:r w:rsidR="00DF6A05" w:rsidRPr="00224800">
        <w:rPr>
          <w:rFonts w:ascii="Verdana" w:hAnsi="Verdana" w:cs="Times New Roman"/>
          <w:b w:val="0"/>
          <w:sz w:val="20"/>
          <w:szCs w:val="20"/>
        </w:rPr>
        <w:t>padek ciśnienia na absorberze</w:t>
      </w:r>
      <w:bookmarkEnd w:id="1388"/>
      <w:bookmarkEnd w:id="1389"/>
      <w:r w:rsidR="00DF6A05" w:rsidRPr="00224800">
        <w:rPr>
          <w:rFonts w:ascii="Verdana" w:hAnsi="Verdana" w:cs="Times New Roman"/>
          <w:b w:val="0"/>
          <w:sz w:val="20"/>
          <w:szCs w:val="20"/>
        </w:rPr>
        <w:t xml:space="preserve"> </w:t>
      </w:r>
    </w:p>
    <w:p w14:paraId="611E044D" w14:textId="77777777" w:rsidR="00DF6A05" w:rsidRPr="00224800" w:rsidRDefault="00DF6A05" w:rsidP="00D0545D">
      <w:pPr>
        <w:spacing w:line="360" w:lineRule="auto"/>
        <w:ind w:left="0" w:firstLine="284"/>
        <w:rPr>
          <w:rFonts w:ascii="Verdana" w:hAnsi="Verdana"/>
          <w:color w:val="000000" w:themeColor="text1"/>
          <w:sz w:val="20"/>
          <w:szCs w:val="20"/>
        </w:rPr>
      </w:pPr>
      <w:r w:rsidRPr="00224800">
        <w:rPr>
          <w:rFonts w:ascii="Verdana" w:hAnsi="Verdana"/>
          <w:color w:val="000000" w:themeColor="text1"/>
          <w:sz w:val="20"/>
          <w:szCs w:val="20"/>
        </w:rPr>
        <w:t xml:space="preserve">Wykonawca modernizacji zagwarantuje osiągnięcie po modernizacji osobno dla każdego z absorberów IOS maksymalnego spadku ciśnienia na absorberze mierzonego pomiędzy wlotem i wylotem spalin z podgrzewacza GAVO ≤ </w:t>
      </w:r>
      <w:r w:rsidRPr="00224800">
        <w:rPr>
          <w:rFonts w:ascii="Verdana" w:hAnsi="Verdana"/>
          <w:b/>
          <w:color w:val="000000" w:themeColor="text1"/>
          <w:sz w:val="20"/>
          <w:szCs w:val="20"/>
        </w:rPr>
        <w:t>36</w:t>
      </w:r>
      <w:r w:rsidRPr="00224800">
        <w:rPr>
          <w:rFonts w:ascii="Verdana" w:hAnsi="Verdana"/>
          <w:color w:val="000000" w:themeColor="text1"/>
          <w:sz w:val="20"/>
          <w:szCs w:val="20"/>
        </w:rPr>
        <w:t xml:space="preserve"> [</w:t>
      </w:r>
      <w:proofErr w:type="spellStart"/>
      <w:r w:rsidRPr="00224800">
        <w:rPr>
          <w:rFonts w:ascii="Verdana" w:hAnsi="Verdana"/>
          <w:color w:val="000000" w:themeColor="text1"/>
          <w:sz w:val="20"/>
          <w:szCs w:val="20"/>
        </w:rPr>
        <w:t>mbar</w:t>
      </w:r>
      <w:proofErr w:type="spellEnd"/>
      <w:r w:rsidRPr="00224800">
        <w:rPr>
          <w:rFonts w:ascii="Verdana" w:hAnsi="Verdana"/>
          <w:color w:val="000000" w:themeColor="text1"/>
          <w:sz w:val="20"/>
          <w:szCs w:val="20"/>
        </w:rPr>
        <w:t>]</w:t>
      </w:r>
      <w:r w:rsidRPr="00224800">
        <w:rPr>
          <w:rFonts w:ascii="Verdana" w:hAnsi="Verdana"/>
          <w:b/>
          <w:color w:val="000000" w:themeColor="text1"/>
          <w:sz w:val="20"/>
          <w:szCs w:val="20"/>
        </w:rPr>
        <w:t xml:space="preserve"> </w:t>
      </w:r>
      <w:r w:rsidRPr="00224800">
        <w:rPr>
          <w:rFonts w:ascii="Verdana" w:hAnsi="Verdana"/>
          <w:color w:val="000000" w:themeColor="text1"/>
          <w:sz w:val="20"/>
          <w:szCs w:val="20"/>
        </w:rPr>
        <w:t>w trakcie pomiarów gwarancyjnych po przeprowadzonej modernizacji każdego z absorberów</w:t>
      </w:r>
      <w:r w:rsidRPr="00224800">
        <w:rPr>
          <w:rFonts w:ascii="Verdana" w:hAnsi="Verdana"/>
          <w:b/>
          <w:color w:val="000000" w:themeColor="text1"/>
          <w:sz w:val="20"/>
          <w:szCs w:val="20"/>
        </w:rPr>
        <w:t xml:space="preserve"> </w:t>
      </w:r>
      <w:r w:rsidRPr="00224800">
        <w:rPr>
          <w:rFonts w:ascii="Verdana" w:hAnsi="Verdana"/>
          <w:color w:val="000000" w:themeColor="text1"/>
          <w:sz w:val="20"/>
          <w:szCs w:val="20"/>
        </w:rPr>
        <w:t xml:space="preserve">oraz ≤ </w:t>
      </w:r>
      <w:r w:rsidRPr="00224800">
        <w:rPr>
          <w:rFonts w:ascii="Verdana" w:hAnsi="Verdana"/>
          <w:b/>
          <w:color w:val="000000" w:themeColor="text1"/>
          <w:sz w:val="20"/>
          <w:szCs w:val="20"/>
        </w:rPr>
        <w:t>40</w:t>
      </w:r>
      <w:r w:rsidRPr="00224800">
        <w:rPr>
          <w:rFonts w:ascii="Verdana" w:hAnsi="Verdana"/>
          <w:color w:val="000000" w:themeColor="text1"/>
          <w:sz w:val="20"/>
          <w:szCs w:val="20"/>
        </w:rPr>
        <w:t xml:space="preserve"> [</w:t>
      </w:r>
      <w:proofErr w:type="spellStart"/>
      <w:r w:rsidRPr="00224800">
        <w:rPr>
          <w:rFonts w:ascii="Verdana" w:hAnsi="Verdana"/>
          <w:color w:val="000000" w:themeColor="text1"/>
          <w:sz w:val="20"/>
          <w:szCs w:val="20"/>
        </w:rPr>
        <w:t>mbar</w:t>
      </w:r>
      <w:proofErr w:type="spellEnd"/>
      <w:r w:rsidRPr="00224800">
        <w:rPr>
          <w:rFonts w:ascii="Verdana" w:hAnsi="Verdana"/>
          <w:color w:val="000000" w:themeColor="text1"/>
          <w:sz w:val="20"/>
          <w:szCs w:val="20"/>
        </w:rPr>
        <w:t>] w całym okresie obowiązywania  gwarancji na zastosowaną technologię modernizacji absorbera, w tym na zastosowane urządzenia i materiały tj. w okresie 24 miesięcy.</w:t>
      </w:r>
    </w:p>
    <w:p w14:paraId="5797F3FC" w14:textId="77777777" w:rsidR="00DF6A05" w:rsidRPr="00224800" w:rsidRDefault="00DF6A05" w:rsidP="00D0545D">
      <w:pPr>
        <w:spacing w:line="360" w:lineRule="auto"/>
        <w:ind w:left="0" w:firstLine="284"/>
        <w:rPr>
          <w:rFonts w:ascii="Verdana" w:hAnsi="Verdana"/>
          <w:color w:val="000000" w:themeColor="text1"/>
          <w:sz w:val="20"/>
          <w:szCs w:val="20"/>
        </w:rPr>
      </w:pPr>
      <w:r w:rsidRPr="00224800">
        <w:rPr>
          <w:rFonts w:ascii="Verdana" w:hAnsi="Verdana"/>
          <w:color w:val="000000" w:themeColor="text1"/>
          <w:sz w:val="20"/>
          <w:szCs w:val="20"/>
        </w:rPr>
        <w:t xml:space="preserve">Spadek ciśnienia na absorberze będzie wyliczany jako różnica ciśnienia mierzonego na wieży wlotowej absorbera przed GAVO i ciśnienia mierzonego na wieży wylotowej absorbera za GAVO. Wskazane powyżej wartości będą wymagane przy zapewnieniu przez Zamawiającego maksymalnego spadku ciśnienia na eliminatorze mgły ≤ </w:t>
      </w:r>
      <w:r w:rsidRPr="00224800">
        <w:rPr>
          <w:rFonts w:ascii="Verdana" w:hAnsi="Verdana"/>
          <w:b/>
          <w:color w:val="000000" w:themeColor="text1"/>
          <w:sz w:val="20"/>
          <w:szCs w:val="20"/>
        </w:rPr>
        <w:t>2</w:t>
      </w:r>
      <w:r w:rsidRPr="00224800">
        <w:rPr>
          <w:rFonts w:ascii="Verdana" w:hAnsi="Verdana"/>
          <w:color w:val="000000" w:themeColor="text1"/>
          <w:sz w:val="20"/>
          <w:szCs w:val="20"/>
        </w:rPr>
        <w:t xml:space="preserve"> [</w:t>
      </w:r>
      <w:proofErr w:type="spellStart"/>
      <w:r w:rsidRPr="00224800">
        <w:rPr>
          <w:rFonts w:ascii="Verdana" w:hAnsi="Verdana"/>
          <w:color w:val="000000" w:themeColor="text1"/>
          <w:sz w:val="20"/>
          <w:szCs w:val="20"/>
        </w:rPr>
        <w:t>mbar</w:t>
      </w:r>
      <w:proofErr w:type="spellEnd"/>
      <w:r w:rsidRPr="00224800">
        <w:rPr>
          <w:rFonts w:ascii="Verdana" w:hAnsi="Verdana"/>
          <w:color w:val="000000" w:themeColor="text1"/>
          <w:sz w:val="20"/>
          <w:szCs w:val="20"/>
        </w:rPr>
        <w:t xml:space="preserve">] oraz maksymalnego spadku ciśnienia na GAVO ≤ </w:t>
      </w:r>
      <w:r w:rsidRPr="00224800">
        <w:rPr>
          <w:rFonts w:ascii="Verdana" w:hAnsi="Verdana"/>
          <w:b/>
          <w:color w:val="000000" w:themeColor="text1"/>
          <w:sz w:val="20"/>
          <w:szCs w:val="20"/>
        </w:rPr>
        <w:t>11</w:t>
      </w:r>
      <w:r w:rsidRPr="00224800">
        <w:rPr>
          <w:rFonts w:ascii="Verdana" w:hAnsi="Verdana"/>
          <w:color w:val="000000" w:themeColor="text1"/>
          <w:sz w:val="20"/>
          <w:szCs w:val="20"/>
        </w:rPr>
        <w:t xml:space="preserve"> [</w:t>
      </w:r>
      <w:proofErr w:type="spellStart"/>
      <w:r w:rsidRPr="00224800">
        <w:rPr>
          <w:rFonts w:ascii="Verdana" w:hAnsi="Verdana"/>
          <w:color w:val="000000" w:themeColor="text1"/>
          <w:sz w:val="20"/>
          <w:szCs w:val="20"/>
        </w:rPr>
        <w:t>mbar</w:t>
      </w:r>
      <w:proofErr w:type="spellEnd"/>
      <w:r w:rsidRPr="00224800">
        <w:rPr>
          <w:rFonts w:ascii="Verdana" w:hAnsi="Verdana"/>
          <w:color w:val="000000" w:themeColor="text1"/>
          <w:sz w:val="20"/>
          <w:szCs w:val="20"/>
        </w:rPr>
        <w:t>].</w:t>
      </w:r>
    </w:p>
    <w:p w14:paraId="7B77E79B" w14:textId="77777777" w:rsidR="00DF6A05" w:rsidRPr="00224800" w:rsidRDefault="00E47232" w:rsidP="00ED4134">
      <w:pPr>
        <w:pStyle w:val="Nagwek1"/>
        <w:numPr>
          <w:ilvl w:val="2"/>
          <w:numId w:val="11"/>
        </w:numPr>
        <w:spacing w:before="120" w:after="0" w:line="360" w:lineRule="auto"/>
        <w:rPr>
          <w:rFonts w:ascii="Verdana" w:hAnsi="Verdana" w:cs="Times New Roman"/>
          <w:b w:val="0"/>
          <w:sz w:val="20"/>
          <w:szCs w:val="20"/>
        </w:rPr>
      </w:pPr>
      <w:bookmarkStart w:id="1390" w:name="_Toc14933657"/>
      <w:r w:rsidRPr="00224800">
        <w:rPr>
          <w:rFonts w:ascii="Verdana" w:hAnsi="Verdana" w:cs="Times New Roman"/>
          <w:b w:val="0"/>
          <w:sz w:val="20"/>
          <w:szCs w:val="20"/>
        </w:rPr>
        <w:t xml:space="preserve"> </w:t>
      </w:r>
      <w:bookmarkStart w:id="1391" w:name="_Toc27034482"/>
      <w:r w:rsidRPr="00224800">
        <w:rPr>
          <w:rFonts w:ascii="Verdana" w:hAnsi="Verdana" w:cs="Times New Roman"/>
          <w:b w:val="0"/>
          <w:sz w:val="20"/>
          <w:szCs w:val="20"/>
        </w:rPr>
        <w:t>P</w:t>
      </w:r>
      <w:r w:rsidR="00DF6A05" w:rsidRPr="00224800">
        <w:rPr>
          <w:rFonts w:ascii="Verdana" w:hAnsi="Verdana" w:cs="Times New Roman"/>
          <w:b w:val="0"/>
          <w:sz w:val="20"/>
          <w:szCs w:val="20"/>
        </w:rPr>
        <w:t>oziomu głośności urządzeń</w:t>
      </w:r>
      <w:bookmarkEnd w:id="1390"/>
      <w:bookmarkEnd w:id="1391"/>
      <w:r w:rsidR="00DF6A05" w:rsidRPr="00224800">
        <w:rPr>
          <w:rFonts w:ascii="Verdana" w:hAnsi="Verdana" w:cs="Times New Roman"/>
          <w:b w:val="0"/>
          <w:sz w:val="20"/>
          <w:szCs w:val="20"/>
        </w:rPr>
        <w:t xml:space="preserve"> </w:t>
      </w:r>
    </w:p>
    <w:p w14:paraId="41FD1613" w14:textId="77777777" w:rsidR="00DF6A05" w:rsidRPr="00224800" w:rsidRDefault="00DF6A05" w:rsidP="00D0545D">
      <w:pPr>
        <w:autoSpaceDE w:val="0"/>
        <w:autoSpaceDN w:val="0"/>
        <w:adjustRightInd w:val="0"/>
        <w:spacing w:after="0" w:line="360" w:lineRule="auto"/>
        <w:ind w:left="0" w:firstLine="284"/>
        <w:rPr>
          <w:rFonts w:ascii="Verdana" w:hAnsi="Verdana"/>
          <w:color w:val="000000" w:themeColor="text1"/>
          <w:sz w:val="20"/>
          <w:szCs w:val="20"/>
        </w:rPr>
      </w:pPr>
      <w:r w:rsidRPr="00224800">
        <w:rPr>
          <w:rFonts w:ascii="Verdana" w:hAnsi="Verdana"/>
          <w:color w:val="000000" w:themeColor="text1"/>
          <w:sz w:val="20"/>
          <w:szCs w:val="20"/>
        </w:rPr>
        <w:t xml:space="preserve">Wykonawca modernizacji zagwarantuje osiągnięcie po modernizacji osobno dla każdego z absorberów IOS że, poziom głośności urządzeń IOS po modernizacji nie będzie przekraczać 85 </w:t>
      </w:r>
      <w:proofErr w:type="spellStart"/>
      <w:r w:rsidRPr="00224800">
        <w:rPr>
          <w:rFonts w:ascii="Verdana" w:hAnsi="Verdana"/>
          <w:color w:val="000000" w:themeColor="text1"/>
          <w:sz w:val="20"/>
          <w:szCs w:val="20"/>
        </w:rPr>
        <w:t>dBA</w:t>
      </w:r>
      <w:proofErr w:type="spellEnd"/>
      <w:r w:rsidRPr="00224800">
        <w:rPr>
          <w:rFonts w:ascii="Verdana" w:hAnsi="Verdana"/>
          <w:color w:val="000000" w:themeColor="text1"/>
          <w:sz w:val="20"/>
          <w:szCs w:val="20"/>
        </w:rPr>
        <w:t xml:space="preserve"> w odległości 1 metra od każdego z urządzeń, co definiuje się następująco: </w:t>
      </w:r>
    </w:p>
    <w:p w14:paraId="2544BEFB" w14:textId="77777777" w:rsidR="00DF6A05" w:rsidRPr="00224800" w:rsidRDefault="00DF6A05" w:rsidP="00D0545D">
      <w:pPr>
        <w:autoSpaceDE w:val="0"/>
        <w:autoSpaceDN w:val="0"/>
        <w:adjustRightInd w:val="0"/>
        <w:spacing w:after="0" w:line="360" w:lineRule="auto"/>
        <w:ind w:left="0"/>
        <w:rPr>
          <w:rFonts w:ascii="Verdana" w:hAnsi="Verdana"/>
          <w:color w:val="000000" w:themeColor="text1"/>
          <w:sz w:val="20"/>
          <w:szCs w:val="20"/>
        </w:rPr>
      </w:pPr>
      <w:r w:rsidRPr="00224800">
        <w:rPr>
          <w:rFonts w:ascii="Verdana" w:hAnsi="Verdana"/>
          <w:color w:val="000000" w:themeColor="text1"/>
          <w:sz w:val="20"/>
          <w:szCs w:val="20"/>
        </w:rPr>
        <w:t xml:space="preserve">„Średni poziom dźwięku na powierzchni pomiarowej w odległości 1 m od prostopadłościanu opisanego na każdym urządzeniu, zmierzony podczas normalnej pracy IOS nie będzie przekraczać wartości 85 </w:t>
      </w:r>
      <w:proofErr w:type="spellStart"/>
      <w:r w:rsidRPr="00224800">
        <w:rPr>
          <w:rFonts w:ascii="Verdana" w:hAnsi="Verdana"/>
          <w:color w:val="000000" w:themeColor="text1"/>
          <w:sz w:val="20"/>
          <w:szCs w:val="20"/>
        </w:rPr>
        <w:t>dBA</w:t>
      </w:r>
      <w:proofErr w:type="spellEnd"/>
      <w:r w:rsidRPr="00224800">
        <w:rPr>
          <w:rFonts w:ascii="Verdana" w:hAnsi="Verdana"/>
          <w:color w:val="000000" w:themeColor="text1"/>
          <w:sz w:val="20"/>
          <w:szCs w:val="20"/>
        </w:rPr>
        <w:t xml:space="preserve"> – gwarancja absolutna. Liczba i usytuowanie punktów pomiarowych oraz wartość poprawek ze względu na poziom tła akustycznego powinny być zgodne z normą PN EN ISO 3746 lub PN EN ISO 3744 . </w:t>
      </w:r>
    </w:p>
    <w:p w14:paraId="4B8B5050" w14:textId="7CBC8B7C" w:rsidR="00927F70" w:rsidRPr="00AC08F9" w:rsidRDefault="00DF6A05" w:rsidP="00AC08F9">
      <w:pPr>
        <w:autoSpaceDE w:val="0"/>
        <w:autoSpaceDN w:val="0"/>
        <w:adjustRightInd w:val="0"/>
        <w:spacing w:after="0" w:line="360" w:lineRule="auto"/>
        <w:ind w:left="0" w:firstLine="284"/>
        <w:rPr>
          <w:rFonts w:ascii="Verdana" w:hAnsi="Verdana"/>
          <w:color w:val="000000" w:themeColor="text1"/>
          <w:sz w:val="20"/>
          <w:szCs w:val="20"/>
        </w:rPr>
      </w:pPr>
      <w:r w:rsidRPr="00224800">
        <w:rPr>
          <w:rFonts w:ascii="Verdana" w:hAnsi="Verdana"/>
          <w:color w:val="000000" w:themeColor="text1"/>
          <w:sz w:val="20"/>
          <w:szCs w:val="20"/>
        </w:rPr>
        <w:t xml:space="preserve">Poziom hałasu emitowanego przez instalację odsiarczania spalin nie spowoduje przekroczenia wartości dopuszczalnych dla Enea Elektrownia Połaniec S.A. określonych w Pozwoleniu </w:t>
      </w:r>
      <w:r w:rsidR="00E45BD4" w:rsidRPr="00224800">
        <w:rPr>
          <w:rFonts w:ascii="Verdana" w:hAnsi="Verdana"/>
          <w:color w:val="000000" w:themeColor="text1"/>
          <w:sz w:val="20"/>
          <w:szCs w:val="20"/>
        </w:rPr>
        <w:t xml:space="preserve">Zintegrowanym </w:t>
      </w:r>
      <w:r w:rsidRPr="00224800">
        <w:rPr>
          <w:rFonts w:ascii="Verdana" w:hAnsi="Verdana"/>
          <w:color w:val="000000" w:themeColor="text1"/>
          <w:sz w:val="20"/>
          <w:szCs w:val="20"/>
        </w:rPr>
        <w:t xml:space="preserve">znak ŚR.III.6618-12/05 z dnia 26.06.2006 roku z późniejszymi zmianami. </w:t>
      </w:r>
      <w:r w:rsidR="00927F70" w:rsidRPr="00AC08F9">
        <w:rPr>
          <w:rFonts w:ascii="Verdana" w:hAnsi="Verdana"/>
          <w:color w:val="000000" w:themeColor="text1"/>
          <w:sz w:val="20"/>
          <w:szCs w:val="20"/>
        </w:rPr>
        <w:t>Zapisy Pozwolenia Zintegrowanego odnośnie emisji hałasu</w:t>
      </w:r>
      <w:r w:rsidR="00224800">
        <w:rPr>
          <w:rFonts w:ascii="Verdana" w:hAnsi="Verdana"/>
          <w:color w:val="000000" w:themeColor="text1"/>
          <w:sz w:val="20"/>
          <w:szCs w:val="20"/>
        </w:rPr>
        <w:t>:</w:t>
      </w:r>
    </w:p>
    <w:p w14:paraId="4AA4B428" w14:textId="6C88014C" w:rsidR="00927F70" w:rsidRPr="00224800" w:rsidRDefault="00927F70" w:rsidP="00AC08F9">
      <w:pPr>
        <w:rPr>
          <w:rFonts w:ascii="Verdana" w:hAnsi="Verdana"/>
          <w:sz w:val="20"/>
          <w:szCs w:val="20"/>
        </w:rPr>
      </w:pPr>
      <w:r w:rsidRPr="00224800">
        <w:rPr>
          <w:rFonts w:ascii="Verdana" w:hAnsi="Verdana"/>
          <w:sz w:val="20"/>
          <w:szCs w:val="20"/>
        </w:rPr>
        <w:t>Pomiary przeprowadzone będą w następujących punktach:</w:t>
      </w:r>
    </w:p>
    <w:p w14:paraId="5B1FDE5D" w14:textId="6BA4D5E5" w:rsidR="00927F70" w:rsidRPr="00AC08F9" w:rsidRDefault="00927F70" w:rsidP="00AC08F9">
      <w:pPr>
        <w:pStyle w:val="Akapitzlist"/>
        <w:numPr>
          <w:ilvl w:val="0"/>
          <w:numId w:val="9"/>
        </w:numPr>
        <w:tabs>
          <w:tab w:val="left" w:pos="1134"/>
        </w:tabs>
        <w:spacing w:line="360" w:lineRule="auto"/>
        <w:ind w:left="993" w:hanging="284"/>
        <w:jc w:val="both"/>
        <w:rPr>
          <w:rFonts w:ascii="Verdana" w:hAnsi="Verdana"/>
          <w:sz w:val="20"/>
          <w:szCs w:val="20"/>
          <w:lang w:val="pl-PL"/>
        </w:rPr>
      </w:pPr>
      <w:r w:rsidRPr="00AC08F9">
        <w:rPr>
          <w:rFonts w:ascii="Verdana" w:hAnsi="Verdana"/>
          <w:sz w:val="20"/>
          <w:szCs w:val="20"/>
          <w:lang w:val="pl-PL"/>
        </w:rPr>
        <w:t>P1 – zlokalizowany przy budynku mieszkalnym Zawada 2</w:t>
      </w:r>
    </w:p>
    <w:p w14:paraId="3ACC5021" w14:textId="5360B569" w:rsidR="00927F70" w:rsidRPr="00AC08F9" w:rsidRDefault="00927F70" w:rsidP="00AC08F9">
      <w:pPr>
        <w:pStyle w:val="Akapitzlist"/>
        <w:numPr>
          <w:ilvl w:val="0"/>
          <w:numId w:val="9"/>
        </w:numPr>
        <w:tabs>
          <w:tab w:val="left" w:pos="1134"/>
        </w:tabs>
        <w:spacing w:line="360" w:lineRule="auto"/>
        <w:ind w:left="993" w:hanging="284"/>
        <w:jc w:val="both"/>
        <w:rPr>
          <w:rFonts w:ascii="Verdana" w:hAnsi="Verdana"/>
          <w:sz w:val="20"/>
          <w:szCs w:val="20"/>
          <w:lang w:val="pl-PL"/>
        </w:rPr>
      </w:pPr>
      <w:r w:rsidRPr="00AC08F9">
        <w:rPr>
          <w:rFonts w:ascii="Verdana" w:hAnsi="Verdana"/>
          <w:sz w:val="20"/>
          <w:szCs w:val="20"/>
          <w:lang w:val="pl-PL"/>
        </w:rPr>
        <w:t>P2 – zlokalizowany przy budynku mieszkalnym Tursko Małe 20</w:t>
      </w:r>
    </w:p>
    <w:p w14:paraId="6146CD7F" w14:textId="120A5664" w:rsidR="00927F70" w:rsidRPr="00AC08F9" w:rsidRDefault="00927F70" w:rsidP="00AC08F9">
      <w:pPr>
        <w:pStyle w:val="Akapitzlist"/>
        <w:numPr>
          <w:ilvl w:val="0"/>
          <w:numId w:val="9"/>
        </w:numPr>
        <w:tabs>
          <w:tab w:val="left" w:pos="1134"/>
        </w:tabs>
        <w:spacing w:line="360" w:lineRule="auto"/>
        <w:ind w:left="993" w:hanging="284"/>
        <w:jc w:val="both"/>
        <w:rPr>
          <w:rFonts w:ascii="Verdana" w:hAnsi="Verdana"/>
          <w:sz w:val="20"/>
          <w:szCs w:val="20"/>
          <w:lang w:val="pl-PL"/>
        </w:rPr>
      </w:pPr>
      <w:r w:rsidRPr="00AC08F9">
        <w:rPr>
          <w:rFonts w:ascii="Verdana" w:hAnsi="Verdana"/>
          <w:sz w:val="20"/>
          <w:szCs w:val="20"/>
          <w:lang w:val="pl-PL"/>
        </w:rPr>
        <w:t>P3 – zlokalizowany przy budynku mieszkalnym Tursko Małe 27</w:t>
      </w:r>
    </w:p>
    <w:p w14:paraId="3D12FFB5" w14:textId="7FA44619" w:rsidR="00927F70" w:rsidRPr="00AC08F9" w:rsidRDefault="00927F70" w:rsidP="00AC08F9">
      <w:pPr>
        <w:pStyle w:val="Akapitzlist"/>
        <w:numPr>
          <w:ilvl w:val="0"/>
          <w:numId w:val="9"/>
        </w:numPr>
        <w:tabs>
          <w:tab w:val="left" w:pos="1134"/>
        </w:tabs>
        <w:spacing w:line="360" w:lineRule="auto"/>
        <w:ind w:left="993" w:hanging="284"/>
        <w:jc w:val="both"/>
        <w:rPr>
          <w:rFonts w:ascii="Verdana" w:hAnsi="Verdana"/>
          <w:sz w:val="20"/>
          <w:szCs w:val="20"/>
          <w:lang w:val="pl-PL"/>
        </w:rPr>
      </w:pPr>
      <w:r w:rsidRPr="00AC08F9">
        <w:rPr>
          <w:rFonts w:ascii="Verdana" w:hAnsi="Verdana"/>
          <w:sz w:val="20"/>
          <w:szCs w:val="20"/>
          <w:lang w:val="pl-PL"/>
        </w:rPr>
        <w:t>P3 – zlokalizowany przy budynku mieszkalnym Tursko Małe 30</w:t>
      </w:r>
    </w:p>
    <w:p w14:paraId="5C22232B" w14:textId="185D84D6" w:rsidR="00927F70" w:rsidRPr="00AC08F9" w:rsidRDefault="00927F70" w:rsidP="00AC08F9">
      <w:pPr>
        <w:autoSpaceDE w:val="0"/>
        <w:autoSpaceDN w:val="0"/>
        <w:adjustRightInd w:val="0"/>
        <w:spacing w:after="0" w:line="360" w:lineRule="auto"/>
        <w:ind w:left="0" w:firstLine="284"/>
        <w:rPr>
          <w:rFonts w:ascii="Verdana" w:hAnsi="Verdana"/>
          <w:color w:val="000000" w:themeColor="text1"/>
          <w:sz w:val="20"/>
          <w:szCs w:val="20"/>
        </w:rPr>
      </w:pPr>
      <w:r w:rsidRPr="00AC08F9">
        <w:rPr>
          <w:rFonts w:ascii="Verdana" w:hAnsi="Verdana"/>
          <w:color w:val="000000" w:themeColor="text1"/>
          <w:sz w:val="20"/>
          <w:szCs w:val="20"/>
        </w:rPr>
        <w:t xml:space="preserve">Dopuszczalny poziom hałasu wyrażony równoważnym poziomem dźwięku A ( </w:t>
      </w:r>
      <w:proofErr w:type="spellStart"/>
      <w:r w:rsidRPr="00AC08F9">
        <w:rPr>
          <w:rFonts w:ascii="Verdana" w:hAnsi="Verdana"/>
          <w:color w:val="000000" w:themeColor="text1"/>
          <w:sz w:val="20"/>
          <w:szCs w:val="20"/>
        </w:rPr>
        <w:t>dB</w:t>
      </w:r>
      <w:proofErr w:type="spellEnd"/>
      <w:r w:rsidRPr="00AC08F9">
        <w:rPr>
          <w:rFonts w:ascii="Verdana" w:hAnsi="Verdana"/>
          <w:color w:val="000000" w:themeColor="text1"/>
          <w:sz w:val="20"/>
          <w:szCs w:val="20"/>
        </w:rPr>
        <w:t>) przenikającym z instalacji do środowiska na tereny podlegające ochronie przed hałasem, tj. terenie zabudowy zagrodowej, wynosi</w:t>
      </w:r>
      <w:r w:rsidR="00224800">
        <w:rPr>
          <w:rFonts w:ascii="Verdana" w:hAnsi="Verdana"/>
          <w:color w:val="000000" w:themeColor="text1"/>
          <w:sz w:val="20"/>
          <w:szCs w:val="20"/>
        </w:rPr>
        <w:t>:</w:t>
      </w:r>
    </w:p>
    <w:p w14:paraId="78ED2467" w14:textId="568976E4" w:rsidR="00927F70" w:rsidRPr="00AC08F9" w:rsidRDefault="00927F70" w:rsidP="00AC08F9">
      <w:pPr>
        <w:pStyle w:val="Akapitzlist"/>
        <w:numPr>
          <w:ilvl w:val="0"/>
          <w:numId w:val="9"/>
        </w:numPr>
        <w:tabs>
          <w:tab w:val="left" w:pos="1134"/>
        </w:tabs>
        <w:spacing w:line="360" w:lineRule="auto"/>
        <w:ind w:left="993" w:hanging="284"/>
        <w:jc w:val="both"/>
        <w:rPr>
          <w:rFonts w:ascii="Verdana" w:hAnsi="Verdana"/>
          <w:sz w:val="20"/>
          <w:szCs w:val="20"/>
          <w:lang w:val="pl-PL"/>
        </w:rPr>
      </w:pPr>
      <w:r w:rsidRPr="00AC08F9">
        <w:rPr>
          <w:rFonts w:ascii="Verdana" w:hAnsi="Verdana"/>
          <w:sz w:val="20"/>
          <w:szCs w:val="20"/>
          <w:lang w:val="pl-PL"/>
        </w:rPr>
        <w:lastRenderedPageBreak/>
        <w:t>dla pory dziennej  ( w godz. 06</w:t>
      </w:r>
      <w:r w:rsidRPr="00AC08F9">
        <w:rPr>
          <w:rFonts w:ascii="Verdana" w:hAnsi="Verdana"/>
          <w:sz w:val="20"/>
          <w:szCs w:val="20"/>
          <w:u w:val="single"/>
          <w:vertAlign w:val="superscript"/>
          <w:lang w:val="pl-PL"/>
        </w:rPr>
        <w:t>00</w:t>
      </w:r>
      <w:r w:rsidRPr="00AC08F9">
        <w:rPr>
          <w:rFonts w:ascii="Verdana" w:hAnsi="Verdana"/>
          <w:sz w:val="20"/>
          <w:szCs w:val="20"/>
          <w:lang w:val="pl-PL"/>
        </w:rPr>
        <w:t>÷22</w:t>
      </w:r>
      <w:r w:rsidRPr="00AC08F9">
        <w:rPr>
          <w:rFonts w:ascii="Verdana" w:hAnsi="Verdana"/>
          <w:sz w:val="20"/>
          <w:szCs w:val="20"/>
          <w:u w:val="single"/>
          <w:vertAlign w:val="superscript"/>
          <w:lang w:val="pl-PL"/>
        </w:rPr>
        <w:t>00</w:t>
      </w:r>
      <w:r w:rsidRPr="00AC08F9">
        <w:rPr>
          <w:rFonts w:ascii="Verdana" w:hAnsi="Verdana"/>
          <w:sz w:val="20"/>
          <w:szCs w:val="20"/>
          <w:lang w:val="pl-PL"/>
        </w:rPr>
        <w:t xml:space="preserve">) – 55,0 </w:t>
      </w:r>
      <w:proofErr w:type="spellStart"/>
      <w:r w:rsidRPr="00AC08F9">
        <w:rPr>
          <w:rFonts w:ascii="Verdana" w:hAnsi="Verdana"/>
          <w:sz w:val="20"/>
          <w:szCs w:val="20"/>
          <w:lang w:val="pl-PL"/>
        </w:rPr>
        <w:t>dB</w:t>
      </w:r>
      <w:proofErr w:type="spellEnd"/>
      <w:r w:rsidRPr="00AC08F9">
        <w:rPr>
          <w:rFonts w:ascii="Verdana" w:hAnsi="Verdana"/>
          <w:sz w:val="20"/>
          <w:szCs w:val="20"/>
          <w:lang w:val="pl-PL"/>
        </w:rPr>
        <w:t>,</w:t>
      </w:r>
    </w:p>
    <w:p w14:paraId="2CD053A9" w14:textId="62B40761" w:rsidR="00927F70" w:rsidRPr="00AC08F9" w:rsidRDefault="00927F70" w:rsidP="00AC08F9">
      <w:pPr>
        <w:pStyle w:val="Akapitzlist"/>
        <w:numPr>
          <w:ilvl w:val="0"/>
          <w:numId w:val="9"/>
        </w:numPr>
        <w:tabs>
          <w:tab w:val="left" w:pos="1134"/>
        </w:tabs>
        <w:spacing w:line="360" w:lineRule="auto"/>
        <w:ind w:left="993" w:hanging="284"/>
        <w:jc w:val="both"/>
        <w:rPr>
          <w:rFonts w:ascii="Verdana" w:hAnsi="Verdana"/>
          <w:sz w:val="20"/>
          <w:szCs w:val="20"/>
          <w:lang w:val="pl-PL"/>
        </w:rPr>
      </w:pPr>
      <w:r w:rsidRPr="00AC08F9">
        <w:rPr>
          <w:rFonts w:ascii="Verdana" w:hAnsi="Verdana"/>
          <w:sz w:val="20"/>
          <w:szCs w:val="20"/>
          <w:lang w:val="pl-PL"/>
        </w:rPr>
        <w:t>dla pory nocnej  ( w godz. 22</w:t>
      </w:r>
      <w:r w:rsidRPr="00AC08F9">
        <w:rPr>
          <w:rFonts w:ascii="Verdana" w:hAnsi="Verdana"/>
          <w:sz w:val="20"/>
          <w:szCs w:val="20"/>
          <w:u w:val="single"/>
          <w:vertAlign w:val="superscript"/>
          <w:lang w:val="pl-PL"/>
        </w:rPr>
        <w:t>00</w:t>
      </w:r>
      <w:r w:rsidRPr="00AC08F9">
        <w:rPr>
          <w:rFonts w:ascii="Verdana" w:hAnsi="Verdana"/>
          <w:sz w:val="20"/>
          <w:szCs w:val="20"/>
          <w:lang w:val="pl-PL"/>
        </w:rPr>
        <w:t>÷06</w:t>
      </w:r>
      <w:r w:rsidRPr="00AC08F9">
        <w:rPr>
          <w:rFonts w:ascii="Verdana" w:hAnsi="Verdana"/>
          <w:sz w:val="20"/>
          <w:szCs w:val="20"/>
          <w:u w:val="single"/>
          <w:vertAlign w:val="superscript"/>
          <w:lang w:val="pl-PL"/>
        </w:rPr>
        <w:t>00</w:t>
      </w:r>
      <w:r w:rsidRPr="00AC08F9">
        <w:rPr>
          <w:rFonts w:ascii="Verdana" w:hAnsi="Verdana"/>
          <w:sz w:val="20"/>
          <w:szCs w:val="20"/>
          <w:lang w:val="pl-PL"/>
        </w:rPr>
        <w:t xml:space="preserve">) – 45,0 </w:t>
      </w:r>
      <w:proofErr w:type="spellStart"/>
      <w:r w:rsidRPr="00AC08F9">
        <w:rPr>
          <w:rFonts w:ascii="Verdana" w:hAnsi="Verdana"/>
          <w:sz w:val="20"/>
          <w:szCs w:val="20"/>
          <w:lang w:val="pl-PL"/>
        </w:rPr>
        <w:t>dB</w:t>
      </w:r>
      <w:proofErr w:type="spellEnd"/>
      <w:r w:rsidRPr="00AC08F9">
        <w:rPr>
          <w:rFonts w:ascii="Verdana" w:hAnsi="Verdana"/>
          <w:sz w:val="20"/>
          <w:szCs w:val="20"/>
          <w:lang w:val="pl-PL"/>
        </w:rPr>
        <w:t>,</w:t>
      </w:r>
    </w:p>
    <w:p w14:paraId="3B442F48" w14:textId="77777777" w:rsidR="00DF6A05" w:rsidRPr="00AC08F9" w:rsidRDefault="00E47232" w:rsidP="00AC08F9">
      <w:pPr>
        <w:pStyle w:val="Nagwek1"/>
        <w:numPr>
          <w:ilvl w:val="2"/>
          <w:numId w:val="11"/>
        </w:numPr>
        <w:spacing w:before="120" w:after="0" w:line="360" w:lineRule="auto"/>
        <w:rPr>
          <w:rFonts w:ascii="Verdana" w:hAnsi="Verdana" w:cs="Times New Roman"/>
          <w:b w:val="0"/>
          <w:sz w:val="20"/>
          <w:szCs w:val="20"/>
        </w:rPr>
      </w:pPr>
      <w:bookmarkStart w:id="1392" w:name="_Toc14933658"/>
      <w:r w:rsidRPr="00AC08F9">
        <w:rPr>
          <w:rFonts w:ascii="Verdana" w:hAnsi="Verdana" w:cs="Times New Roman"/>
          <w:b w:val="0"/>
          <w:sz w:val="20"/>
          <w:szCs w:val="20"/>
        </w:rPr>
        <w:t xml:space="preserve"> </w:t>
      </w:r>
      <w:bookmarkStart w:id="1393" w:name="_Toc27034483"/>
      <w:r w:rsidRPr="00AC08F9">
        <w:rPr>
          <w:rFonts w:ascii="Verdana" w:hAnsi="Verdana" w:cs="Times New Roman"/>
          <w:b w:val="0"/>
          <w:sz w:val="20"/>
          <w:szCs w:val="20"/>
        </w:rPr>
        <w:t>J</w:t>
      </w:r>
      <w:r w:rsidR="00DF6A05" w:rsidRPr="00AC08F9">
        <w:rPr>
          <w:rFonts w:ascii="Verdana" w:hAnsi="Verdana" w:cs="Times New Roman"/>
          <w:b w:val="0"/>
          <w:sz w:val="20"/>
          <w:szCs w:val="20"/>
        </w:rPr>
        <w:t>akość gipsu</w:t>
      </w:r>
      <w:bookmarkEnd w:id="1392"/>
      <w:bookmarkEnd w:id="1393"/>
      <w:r w:rsidR="00DF6A05" w:rsidRPr="00AC08F9">
        <w:rPr>
          <w:rFonts w:ascii="Verdana" w:hAnsi="Verdana" w:cs="Times New Roman"/>
          <w:b w:val="0"/>
          <w:sz w:val="20"/>
          <w:szCs w:val="20"/>
        </w:rPr>
        <w:t xml:space="preserve"> </w:t>
      </w:r>
    </w:p>
    <w:p w14:paraId="41D6A5D6" w14:textId="77777777" w:rsidR="00DF6A05" w:rsidRPr="00AC08F9" w:rsidRDefault="00DF6A05" w:rsidP="00D0545D">
      <w:pPr>
        <w:autoSpaceDE w:val="0"/>
        <w:autoSpaceDN w:val="0"/>
        <w:adjustRightInd w:val="0"/>
        <w:spacing w:after="0" w:line="360" w:lineRule="auto"/>
        <w:ind w:left="0" w:firstLine="284"/>
        <w:rPr>
          <w:rFonts w:ascii="Verdana" w:hAnsi="Verdana"/>
          <w:color w:val="000000" w:themeColor="text1"/>
          <w:sz w:val="20"/>
          <w:szCs w:val="20"/>
        </w:rPr>
      </w:pPr>
      <w:r w:rsidRPr="00AC08F9">
        <w:rPr>
          <w:rFonts w:ascii="Verdana" w:hAnsi="Verdana"/>
          <w:color w:val="000000" w:themeColor="text1"/>
          <w:sz w:val="20"/>
          <w:szCs w:val="20"/>
        </w:rPr>
        <w:t>Wykonawca modernizacji zagwarantuje osiągnięcie po modernizacji osobno dla każdego z absorberów IOS:</w:t>
      </w:r>
    </w:p>
    <w:p w14:paraId="62A4E3EC" w14:textId="77777777" w:rsidR="00DF6A05" w:rsidRPr="00AC08F9" w:rsidRDefault="00DF6A05" w:rsidP="00AA46CF">
      <w:pPr>
        <w:pStyle w:val="Nagwek3"/>
        <w:keepNext w:val="0"/>
        <w:numPr>
          <w:ilvl w:val="3"/>
          <w:numId w:val="24"/>
        </w:numPr>
        <w:spacing w:after="0" w:line="360" w:lineRule="auto"/>
        <w:rPr>
          <w:rFonts w:ascii="Verdana" w:hAnsi="Verdana" w:cs="Times New Roman"/>
          <w:b w:val="0"/>
          <w:bCs w:val="0"/>
          <w:sz w:val="20"/>
          <w:szCs w:val="20"/>
        </w:rPr>
      </w:pPr>
      <w:bookmarkStart w:id="1394" w:name="_Toc14933659"/>
      <w:bookmarkStart w:id="1395" w:name="_Toc27034484"/>
      <w:r w:rsidRPr="00AC08F9">
        <w:rPr>
          <w:rFonts w:ascii="Verdana" w:hAnsi="Verdana" w:cs="Times New Roman"/>
          <w:b w:val="0"/>
          <w:bCs w:val="0"/>
          <w:sz w:val="20"/>
          <w:szCs w:val="20"/>
        </w:rPr>
        <w:t>Czystość CaSO</w:t>
      </w:r>
      <w:r w:rsidRPr="00AC08F9">
        <w:rPr>
          <w:rFonts w:ascii="Verdana" w:hAnsi="Verdana" w:cs="Times New Roman"/>
          <w:b w:val="0"/>
          <w:bCs w:val="0"/>
          <w:sz w:val="20"/>
          <w:szCs w:val="20"/>
          <w:vertAlign w:val="subscript"/>
        </w:rPr>
        <w:t>4</w:t>
      </w:r>
      <w:r w:rsidRPr="00AC08F9">
        <w:rPr>
          <w:rFonts w:ascii="Verdana" w:hAnsi="Verdana" w:cs="Times New Roman"/>
          <w:b w:val="0"/>
          <w:bCs w:val="0"/>
          <w:sz w:val="20"/>
          <w:szCs w:val="20"/>
        </w:rPr>
        <w:t xml:space="preserve"> x 2 H</w:t>
      </w:r>
      <w:r w:rsidRPr="00AC08F9">
        <w:rPr>
          <w:rFonts w:ascii="Verdana" w:hAnsi="Verdana" w:cs="Times New Roman"/>
          <w:b w:val="0"/>
          <w:bCs w:val="0"/>
          <w:sz w:val="20"/>
          <w:szCs w:val="20"/>
          <w:vertAlign w:val="subscript"/>
        </w:rPr>
        <w:t>2</w:t>
      </w:r>
      <w:r w:rsidRPr="00AC08F9">
        <w:rPr>
          <w:rFonts w:ascii="Verdana" w:hAnsi="Verdana" w:cs="Times New Roman"/>
          <w:b w:val="0"/>
          <w:bCs w:val="0"/>
          <w:sz w:val="20"/>
          <w:szCs w:val="20"/>
        </w:rPr>
        <w:t>O min. 95 % (wagowo)</w:t>
      </w:r>
      <w:bookmarkEnd w:id="1394"/>
      <w:bookmarkEnd w:id="1395"/>
      <w:r w:rsidRPr="00AC08F9">
        <w:rPr>
          <w:rFonts w:ascii="Verdana" w:hAnsi="Verdana" w:cs="Times New Roman"/>
          <w:b w:val="0"/>
          <w:bCs w:val="0"/>
          <w:sz w:val="20"/>
          <w:szCs w:val="20"/>
        </w:rPr>
        <w:t xml:space="preserve"> </w:t>
      </w:r>
    </w:p>
    <w:p w14:paraId="6AC8C520" w14:textId="77777777" w:rsidR="00DF6A05" w:rsidRPr="00AC08F9" w:rsidRDefault="00DF6A05" w:rsidP="00AA46CF">
      <w:pPr>
        <w:pStyle w:val="Nagwek3"/>
        <w:keepNext w:val="0"/>
        <w:numPr>
          <w:ilvl w:val="3"/>
          <w:numId w:val="24"/>
        </w:numPr>
        <w:spacing w:after="0" w:line="360" w:lineRule="auto"/>
        <w:rPr>
          <w:rFonts w:ascii="Verdana" w:hAnsi="Verdana" w:cs="Times New Roman"/>
          <w:b w:val="0"/>
          <w:bCs w:val="0"/>
          <w:sz w:val="20"/>
          <w:szCs w:val="20"/>
        </w:rPr>
      </w:pPr>
      <w:bookmarkStart w:id="1396" w:name="_Toc14933660"/>
      <w:bookmarkStart w:id="1397" w:name="_Toc27034485"/>
      <w:r w:rsidRPr="00AC08F9">
        <w:rPr>
          <w:rFonts w:ascii="Verdana" w:hAnsi="Verdana" w:cs="Times New Roman"/>
          <w:b w:val="0"/>
          <w:bCs w:val="0"/>
          <w:sz w:val="20"/>
          <w:szCs w:val="20"/>
        </w:rPr>
        <w:t>Węglany jako CaCO</w:t>
      </w:r>
      <w:r w:rsidRPr="00AC08F9">
        <w:rPr>
          <w:rFonts w:ascii="Verdana" w:hAnsi="Verdana" w:cs="Times New Roman"/>
          <w:b w:val="0"/>
          <w:bCs w:val="0"/>
          <w:sz w:val="20"/>
          <w:szCs w:val="20"/>
          <w:vertAlign w:val="subscript"/>
        </w:rPr>
        <w:t>3</w:t>
      </w:r>
      <w:r w:rsidRPr="00AC08F9">
        <w:rPr>
          <w:rFonts w:ascii="Verdana" w:hAnsi="Verdana" w:cs="Times New Roman"/>
          <w:b w:val="0"/>
          <w:bCs w:val="0"/>
          <w:sz w:val="20"/>
          <w:szCs w:val="20"/>
        </w:rPr>
        <w:t xml:space="preserve"> max. 3,5 % (wagowo) .</w:t>
      </w:r>
      <w:bookmarkEnd w:id="1396"/>
      <w:bookmarkEnd w:id="1397"/>
    </w:p>
    <w:p w14:paraId="333F4826" w14:textId="77777777" w:rsidR="00DF6A05" w:rsidRPr="00AC08F9" w:rsidRDefault="00DF6A05" w:rsidP="00D0545D">
      <w:pPr>
        <w:autoSpaceDE w:val="0"/>
        <w:autoSpaceDN w:val="0"/>
        <w:adjustRightInd w:val="0"/>
        <w:spacing w:after="0" w:line="360" w:lineRule="auto"/>
        <w:ind w:left="0" w:firstLine="284"/>
        <w:rPr>
          <w:rFonts w:ascii="Verdana" w:hAnsi="Verdana"/>
          <w:color w:val="000000" w:themeColor="text1"/>
          <w:sz w:val="20"/>
          <w:szCs w:val="20"/>
        </w:rPr>
      </w:pPr>
      <w:r w:rsidRPr="00AC08F9">
        <w:rPr>
          <w:rFonts w:ascii="Verdana" w:hAnsi="Verdana"/>
          <w:color w:val="000000" w:themeColor="text1"/>
          <w:sz w:val="20"/>
          <w:szCs w:val="20"/>
        </w:rPr>
        <w:t xml:space="preserve">Gwarancja jakości gipsu nie dotyczy sytuacji , gdy średnia zawartość chlorków w zawiesinie absorbera przekroczy 25 000 mg / l liczonych jako średnia dla całego okresu 72 h testu nieprzerwanej pracy. </w:t>
      </w:r>
    </w:p>
    <w:p w14:paraId="1DBFA675" w14:textId="77777777" w:rsidR="00DF6A05" w:rsidRPr="00AC08F9" w:rsidRDefault="00E47232" w:rsidP="00AC08F9">
      <w:pPr>
        <w:pStyle w:val="Nagwek1"/>
        <w:numPr>
          <w:ilvl w:val="2"/>
          <w:numId w:val="11"/>
        </w:numPr>
        <w:spacing w:before="120" w:after="0" w:line="360" w:lineRule="auto"/>
        <w:rPr>
          <w:rFonts w:ascii="Verdana" w:hAnsi="Verdana" w:cs="Times New Roman"/>
          <w:b w:val="0"/>
          <w:sz w:val="20"/>
          <w:szCs w:val="20"/>
        </w:rPr>
      </w:pPr>
      <w:bookmarkStart w:id="1398" w:name="_Toc14933661"/>
      <w:r w:rsidRPr="00AC08F9">
        <w:rPr>
          <w:rFonts w:ascii="Verdana" w:hAnsi="Verdana" w:cs="Times New Roman"/>
          <w:b w:val="0"/>
          <w:sz w:val="20"/>
          <w:szCs w:val="20"/>
        </w:rPr>
        <w:t xml:space="preserve"> </w:t>
      </w:r>
      <w:bookmarkStart w:id="1399" w:name="_Toc27034486"/>
      <w:r w:rsidRPr="00AC08F9">
        <w:rPr>
          <w:rFonts w:ascii="Verdana" w:hAnsi="Verdana" w:cs="Times New Roman"/>
          <w:b w:val="0"/>
          <w:sz w:val="20"/>
          <w:szCs w:val="20"/>
        </w:rPr>
        <w:t>Z</w:t>
      </w:r>
      <w:r w:rsidR="00DF6A05" w:rsidRPr="00AC08F9">
        <w:rPr>
          <w:rFonts w:ascii="Verdana" w:hAnsi="Verdana" w:cs="Times New Roman"/>
          <w:b w:val="0"/>
          <w:sz w:val="20"/>
          <w:szCs w:val="20"/>
        </w:rPr>
        <w:t>użycie energii elektrycznej</w:t>
      </w:r>
      <w:bookmarkEnd w:id="1398"/>
      <w:bookmarkEnd w:id="1399"/>
      <w:r w:rsidR="00DF6A05" w:rsidRPr="00AC08F9">
        <w:rPr>
          <w:rFonts w:ascii="Verdana" w:hAnsi="Verdana" w:cs="Times New Roman"/>
          <w:b w:val="0"/>
          <w:sz w:val="20"/>
          <w:szCs w:val="20"/>
        </w:rPr>
        <w:t xml:space="preserve"> </w:t>
      </w:r>
    </w:p>
    <w:p w14:paraId="5C61A960" w14:textId="77777777" w:rsidR="00DF6A05" w:rsidRPr="00AC08F9" w:rsidRDefault="00DF6A05" w:rsidP="00D0545D">
      <w:pPr>
        <w:autoSpaceDE w:val="0"/>
        <w:autoSpaceDN w:val="0"/>
        <w:adjustRightInd w:val="0"/>
        <w:spacing w:after="0" w:line="360" w:lineRule="auto"/>
        <w:ind w:left="0" w:firstLine="708"/>
        <w:rPr>
          <w:rFonts w:ascii="Verdana" w:hAnsi="Verdana"/>
          <w:color w:val="000000" w:themeColor="text1"/>
          <w:sz w:val="20"/>
          <w:szCs w:val="20"/>
        </w:rPr>
      </w:pPr>
      <w:r w:rsidRPr="00AC08F9">
        <w:rPr>
          <w:rFonts w:ascii="Verdana" w:hAnsi="Verdana"/>
          <w:color w:val="000000" w:themeColor="text1"/>
          <w:sz w:val="20"/>
          <w:szCs w:val="20"/>
        </w:rPr>
        <w:t xml:space="preserve">Pod uwagę brane będzie wyłącznie zużycie energii  przez pompy recyrkulacyjne. </w:t>
      </w:r>
    </w:p>
    <w:p w14:paraId="29AB9DAB" w14:textId="77777777" w:rsidR="00DF6A05" w:rsidRPr="00AC08F9" w:rsidRDefault="00DF6A05" w:rsidP="00D0545D">
      <w:pPr>
        <w:autoSpaceDE w:val="0"/>
        <w:autoSpaceDN w:val="0"/>
        <w:adjustRightInd w:val="0"/>
        <w:spacing w:after="0" w:line="360" w:lineRule="auto"/>
        <w:ind w:left="0" w:firstLine="708"/>
        <w:rPr>
          <w:rFonts w:ascii="Verdana" w:hAnsi="Verdana"/>
          <w:color w:val="000000" w:themeColor="text1"/>
          <w:sz w:val="20"/>
          <w:szCs w:val="20"/>
        </w:rPr>
      </w:pPr>
      <w:r w:rsidRPr="00AC08F9">
        <w:rPr>
          <w:rFonts w:ascii="Verdana" w:hAnsi="Verdana"/>
          <w:color w:val="000000" w:themeColor="text1"/>
          <w:sz w:val="20"/>
          <w:szCs w:val="20"/>
        </w:rPr>
        <w:t>Wykonawca określi</w:t>
      </w:r>
      <w:r w:rsidR="00817831" w:rsidRPr="00AC08F9">
        <w:rPr>
          <w:rFonts w:ascii="Verdana" w:hAnsi="Verdana"/>
          <w:color w:val="000000" w:themeColor="text1"/>
          <w:sz w:val="20"/>
          <w:szCs w:val="20"/>
        </w:rPr>
        <w:t>ł</w:t>
      </w:r>
      <w:r w:rsidRPr="00AC08F9">
        <w:rPr>
          <w:rFonts w:ascii="Verdana" w:hAnsi="Verdana"/>
          <w:color w:val="000000" w:themeColor="text1"/>
          <w:sz w:val="20"/>
          <w:szCs w:val="20"/>
        </w:rPr>
        <w:t xml:space="preserve"> gwarantowane</w:t>
      </w:r>
      <w:r w:rsidR="00817831" w:rsidRPr="00AC08F9">
        <w:rPr>
          <w:rFonts w:ascii="Verdana" w:hAnsi="Verdana"/>
          <w:color w:val="000000" w:themeColor="text1"/>
          <w:sz w:val="20"/>
          <w:szCs w:val="20"/>
        </w:rPr>
        <w:t xml:space="preserve"> zużycie energii elektrycznej [</w:t>
      </w:r>
      <w:r w:rsidRPr="00AC08F9">
        <w:rPr>
          <w:rFonts w:ascii="Verdana" w:hAnsi="Verdana"/>
          <w:color w:val="000000" w:themeColor="text1"/>
          <w:sz w:val="20"/>
          <w:szCs w:val="20"/>
        </w:rPr>
        <w:t xml:space="preserve">„GZEE”] po modernizacji absorberów. Zużycie </w:t>
      </w:r>
      <w:r w:rsidR="00817831" w:rsidRPr="00AC08F9">
        <w:rPr>
          <w:rFonts w:ascii="Verdana" w:hAnsi="Verdana"/>
          <w:color w:val="000000" w:themeColor="text1"/>
          <w:sz w:val="20"/>
          <w:szCs w:val="20"/>
        </w:rPr>
        <w:t xml:space="preserve">zostało podane </w:t>
      </w:r>
      <w:r w:rsidRPr="00AC08F9">
        <w:rPr>
          <w:rFonts w:ascii="Verdana" w:hAnsi="Verdana"/>
          <w:color w:val="000000" w:themeColor="text1"/>
          <w:sz w:val="20"/>
          <w:szCs w:val="20"/>
        </w:rPr>
        <w:t>dla 3 punków pracy:</w:t>
      </w:r>
    </w:p>
    <w:p w14:paraId="37CC8223" w14:textId="77777777" w:rsidR="00DF6A05" w:rsidRPr="00AC08F9" w:rsidRDefault="00DF6A05" w:rsidP="00AA46CF">
      <w:pPr>
        <w:pStyle w:val="Nagwek3"/>
        <w:keepNext w:val="0"/>
        <w:numPr>
          <w:ilvl w:val="3"/>
          <w:numId w:val="24"/>
        </w:numPr>
        <w:spacing w:after="0" w:line="360" w:lineRule="auto"/>
        <w:rPr>
          <w:rFonts w:ascii="Verdana" w:hAnsi="Verdana" w:cs="Times New Roman"/>
          <w:b w:val="0"/>
          <w:bCs w:val="0"/>
          <w:sz w:val="20"/>
          <w:szCs w:val="20"/>
        </w:rPr>
      </w:pPr>
      <w:bookmarkStart w:id="1400" w:name="_Toc14933662"/>
      <w:bookmarkStart w:id="1401" w:name="_Toc27034487"/>
      <w:r w:rsidRPr="00AC08F9">
        <w:rPr>
          <w:rFonts w:ascii="Verdana" w:hAnsi="Verdana" w:cs="Times New Roman"/>
          <w:b w:val="0"/>
          <w:bCs w:val="0"/>
          <w:sz w:val="20"/>
          <w:szCs w:val="20"/>
        </w:rPr>
        <w:t>„A”  dla ładunku SO</w:t>
      </w:r>
      <w:r w:rsidRPr="00AC08F9">
        <w:rPr>
          <w:rFonts w:ascii="Verdana" w:hAnsi="Verdana" w:cs="Times New Roman"/>
          <w:b w:val="0"/>
          <w:bCs w:val="0"/>
          <w:sz w:val="20"/>
          <w:szCs w:val="20"/>
          <w:vertAlign w:val="subscript"/>
        </w:rPr>
        <w:t>2</w:t>
      </w:r>
      <w:r w:rsidRPr="00AC08F9">
        <w:rPr>
          <w:rFonts w:ascii="Verdana" w:hAnsi="Verdana" w:cs="Times New Roman"/>
          <w:b w:val="0"/>
          <w:bCs w:val="0"/>
          <w:sz w:val="20"/>
          <w:szCs w:val="20"/>
        </w:rPr>
        <w:tab/>
        <w:t>wynoszącego 2,0 t/h (GZEE</w:t>
      </w:r>
      <w:r w:rsidRPr="00AC08F9">
        <w:rPr>
          <w:rFonts w:ascii="Verdana" w:hAnsi="Verdana" w:cs="Times New Roman"/>
          <w:b w:val="0"/>
          <w:bCs w:val="0"/>
          <w:sz w:val="20"/>
          <w:szCs w:val="20"/>
          <w:vertAlign w:val="subscript"/>
        </w:rPr>
        <w:t>A</w:t>
      </w:r>
      <w:r w:rsidRPr="00AC08F9">
        <w:rPr>
          <w:rFonts w:ascii="Verdana" w:hAnsi="Verdana" w:cs="Times New Roman"/>
          <w:b w:val="0"/>
          <w:bCs w:val="0"/>
          <w:sz w:val="20"/>
          <w:szCs w:val="20"/>
        </w:rPr>
        <w:t>),</w:t>
      </w:r>
      <w:bookmarkEnd w:id="1400"/>
      <w:bookmarkEnd w:id="1401"/>
    </w:p>
    <w:p w14:paraId="3BA94A76" w14:textId="77777777" w:rsidR="00DF6A05" w:rsidRPr="00AC08F9" w:rsidRDefault="00DF6A05" w:rsidP="00AA46CF">
      <w:pPr>
        <w:pStyle w:val="Nagwek3"/>
        <w:keepNext w:val="0"/>
        <w:numPr>
          <w:ilvl w:val="3"/>
          <w:numId w:val="24"/>
        </w:numPr>
        <w:spacing w:after="0" w:line="360" w:lineRule="auto"/>
        <w:rPr>
          <w:rFonts w:ascii="Verdana" w:hAnsi="Verdana" w:cs="Times New Roman"/>
          <w:b w:val="0"/>
          <w:bCs w:val="0"/>
          <w:sz w:val="20"/>
          <w:szCs w:val="20"/>
        </w:rPr>
      </w:pPr>
      <w:bookmarkStart w:id="1402" w:name="_Toc14933663"/>
      <w:bookmarkStart w:id="1403" w:name="_Toc27034488"/>
      <w:r w:rsidRPr="00AC08F9">
        <w:rPr>
          <w:rFonts w:ascii="Verdana" w:hAnsi="Verdana" w:cs="Times New Roman"/>
          <w:b w:val="0"/>
          <w:bCs w:val="0"/>
          <w:sz w:val="20"/>
          <w:szCs w:val="20"/>
        </w:rPr>
        <w:t>„B”  dla ładunku SO</w:t>
      </w:r>
      <w:r w:rsidRPr="00AC08F9">
        <w:rPr>
          <w:rFonts w:ascii="Verdana" w:hAnsi="Verdana" w:cs="Times New Roman"/>
          <w:b w:val="0"/>
          <w:bCs w:val="0"/>
          <w:sz w:val="20"/>
          <w:szCs w:val="20"/>
          <w:vertAlign w:val="subscript"/>
        </w:rPr>
        <w:t>2</w:t>
      </w:r>
      <w:r w:rsidRPr="00AC08F9">
        <w:rPr>
          <w:rFonts w:ascii="Verdana" w:hAnsi="Verdana" w:cs="Times New Roman"/>
          <w:b w:val="0"/>
          <w:bCs w:val="0"/>
          <w:sz w:val="20"/>
          <w:szCs w:val="20"/>
        </w:rPr>
        <w:tab/>
        <w:t>wynoszącego 4,5 t/h (GZEE</w:t>
      </w:r>
      <w:r w:rsidRPr="00AC08F9">
        <w:rPr>
          <w:rFonts w:ascii="Verdana" w:hAnsi="Verdana" w:cs="Times New Roman"/>
          <w:b w:val="0"/>
          <w:bCs w:val="0"/>
          <w:sz w:val="20"/>
          <w:szCs w:val="20"/>
          <w:vertAlign w:val="subscript"/>
        </w:rPr>
        <w:t>B</w:t>
      </w:r>
      <w:r w:rsidRPr="00AC08F9">
        <w:rPr>
          <w:rFonts w:ascii="Verdana" w:hAnsi="Verdana" w:cs="Times New Roman"/>
          <w:b w:val="0"/>
          <w:bCs w:val="0"/>
          <w:sz w:val="20"/>
          <w:szCs w:val="20"/>
        </w:rPr>
        <w:t>),</w:t>
      </w:r>
      <w:bookmarkEnd w:id="1402"/>
      <w:bookmarkEnd w:id="1403"/>
    </w:p>
    <w:p w14:paraId="689A7139" w14:textId="77777777" w:rsidR="00DF6A05" w:rsidRPr="00AC08F9" w:rsidRDefault="00DF6A05" w:rsidP="00AA46CF">
      <w:pPr>
        <w:pStyle w:val="Nagwek3"/>
        <w:keepNext w:val="0"/>
        <w:numPr>
          <w:ilvl w:val="3"/>
          <w:numId w:val="24"/>
        </w:numPr>
        <w:spacing w:after="0" w:line="360" w:lineRule="auto"/>
        <w:rPr>
          <w:rFonts w:ascii="Verdana" w:hAnsi="Verdana" w:cs="Times New Roman"/>
          <w:b w:val="0"/>
          <w:bCs w:val="0"/>
          <w:sz w:val="20"/>
          <w:szCs w:val="20"/>
        </w:rPr>
      </w:pPr>
      <w:bookmarkStart w:id="1404" w:name="_Toc14933664"/>
      <w:bookmarkStart w:id="1405" w:name="_Toc27034489"/>
      <w:r w:rsidRPr="00AC08F9">
        <w:rPr>
          <w:rFonts w:ascii="Verdana" w:hAnsi="Verdana" w:cs="Times New Roman"/>
          <w:b w:val="0"/>
          <w:bCs w:val="0"/>
          <w:sz w:val="20"/>
          <w:szCs w:val="20"/>
        </w:rPr>
        <w:t>„C”  dla ładunku SO</w:t>
      </w:r>
      <w:r w:rsidRPr="00AC08F9">
        <w:rPr>
          <w:rFonts w:ascii="Verdana" w:hAnsi="Verdana" w:cs="Times New Roman"/>
          <w:b w:val="0"/>
          <w:bCs w:val="0"/>
          <w:sz w:val="20"/>
          <w:szCs w:val="20"/>
          <w:vertAlign w:val="subscript"/>
        </w:rPr>
        <w:t>2</w:t>
      </w:r>
      <w:r w:rsidRPr="00AC08F9">
        <w:rPr>
          <w:rFonts w:ascii="Verdana" w:hAnsi="Verdana" w:cs="Times New Roman"/>
          <w:b w:val="0"/>
          <w:bCs w:val="0"/>
          <w:sz w:val="20"/>
          <w:szCs w:val="20"/>
        </w:rPr>
        <w:tab/>
        <w:t>wynoszącego 9,0 t/h (GZEE</w:t>
      </w:r>
      <w:r w:rsidRPr="00AC08F9">
        <w:rPr>
          <w:rFonts w:ascii="Verdana" w:hAnsi="Verdana" w:cs="Times New Roman"/>
          <w:b w:val="0"/>
          <w:bCs w:val="0"/>
          <w:sz w:val="20"/>
          <w:szCs w:val="20"/>
          <w:vertAlign w:val="subscript"/>
        </w:rPr>
        <w:t>C</w:t>
      </w:r>
      <w:r w:rsidRPr="00AC08F9">
        <w:rPr>
          <w:rFonts w:ascii="Verdana" w:hAnsi="Verdana" w:cs="Times New Roman"/>
          <w:b w:val="0"/>
          <w:bCs w:val="0"/>
          <w:sz w:val="20"/>
          <w:szCs w:val="20"/>
        </w:rPr>
        <w:t>).</w:t>
      </w:r>
      <w:bookmarkEnd w:id="1404"/>
      <w:bookmarkEnd w:id="1405"/>
    </w:p>
    <w:p w14:paraId="07F6882E" w14:textId="77777777" w:rsidR="00DF6A05" w:rsidRPr="00AC08F9" w:rsidRDefault="00DF6A05" w:rsidP="00D0545D">
      <w:pPr>
        <w:autoSpaceDE w:val="0"/>
        <w:autoSpaceDN w:val="0"/>
        <w:adjustRightInd w:val="0"/>
        <w:spacing w:after="0" w:line="360" w:lineRule="auto"/>
        <w:ind w:left="0" w:firstLine="708"/>
        <w:rPr>
          <w:rFonts w:ascii="Verdana" w:hAnsi="Verdana"/>
          <w:color w:val="000000" w:themeColor="text1"/>
          <w:sz w:val="20"/>
          <w:szCs w:val="20"/>
        </w:rPr>
      </w:pPr>
      <w:r w:rsidRPr="00AC08F9">
        <w:rPr>
          <w:rFonts w:ascii="Verdana" w:hAnsi="Verdana"/>
          <w:color w:val="000000" w:themeColor="text1"/>
          <w:sz w:val="20"/>
          <w:szCs w:val="20"/>
        </w:rPr>
        <w:t xml:space="preserve">Zużycie energii elektrycznej </w:t>
      </w:r>
      <w:r w:rsidR="00817831" w:rsidRPr="00AC08F9">
        <w:rPr>
          <w:rFonts w:ascii="Verdana" w:hAnsi="Verdana"/>
          <w:color w:val="000000" w:themeColor="text1"/>
          <w:sz w:val="20"/>
          <w:szCs w:val="20"/>
        </w:rPr>
        <w:t>jest</w:t>
      </w:r>
      <w:r w:rsidRPr="00AC08F9">
        <w:rPr>
          <w:rFonts w:ascii="Verdana" w:hAnsi="Verdana"/>
          <w:color w:val="000000" w:themeColor="text1"/>
          <w:sz w:val="20"/>
          <w:szCs w:val="20"/>
        </w:rPr>
        <w:t xml:space="preserve"> odn</w:t>
      </w:r>
      <w:r w:rsidR="00817831" w:rsidRPr="00AC08F9">
        <w:rPr>
          <w:rFonts w:ascii="Verdana" w:hAnsi="Verdana"/>
          <w:color w:val="000000" w:themeColor="text1"/>
          <w:sz w:val="20"/>
          <w:szCs w:val="20"/>
        </w:rPr>
        <w:t>oszone</w:t>
      </w:r>
      <w:r w:rsidRPr="00AC08F9">
        <w:rPr>
          <w:rFonts w:ascii="Verdana" w:hAnsi="Verdana"/>
          <w:color w:val="000000" w:themeColor="text1"/>
          <w:sz w:val="20"/>
          <w:szCs w:val="20"/>
        </w:rPr>
        <w:t xml:space="preserve"> do ładunku SO</w:t>
      </w:r>
      <w:r w:rsidRPr="00AC08F9">
        <w:rPr>
          <w:rFonts w:ascii="Verdana" w:hAnsi="Verdana"/>
          <w:color w:val="000000" w:themeColor="text1"/>
          <w:sz w:val="20"/>
          <w:szCs w:val="20"/>
          <w:vertAlign w:val="subscript"/>
        </w:rPr>
        <w:t>2</w:t>
      </w:r>
      <w:r w:rsidRPr="00AC08F9">
        <w:rPr>
          <w:rFonts w:ascii="Verdana" w:hAnsi="Verdana"/>
          <w:color w:val="000000" w:themeColor="text1"/>
          <w:sz w:val="20"/>
          <w:szCs w:val="20"/>
        </w:rPr>
        <w:t xml:space="preserve"> podanego do absorbera. Ładunek SO</w:t>
      </w:r>
      <w:r w:rsidRPr="00AC08F9">
        <w:rPr>
          <w:rFonts w:ascii="Verdana" w:hAnsi="Verdana"/>
          <w:color w:val="000000" w:themeColor="text1"/>
          <w:sz w:val="20"/>
          <w:szCs w:val="20"/>
          <w:vertAlign w:val="subscript"/>
        </w:rPr>
        <w:t xml:space="preserve">2 </w:t>
      </w:r>
      <w:r w:rsidRPr="00AC08F9">
        <w:rPr>
          <w:rFonts w:ascii="Verdana" w:hAnsi="Verdana"/>
          <w:color w:val="000000" w:themeColor="text1"/>
          <w:sz w:val="20"/>
          <w:szCs w:val="20"/>
        </w:rPr>
        <w:t>wyliczany będzie jako iloczyn przepływu spalin na wlocie do absorbera i stężenia SO</w:t>
      </w:r>
      <w:r w:rsidRPr="00AC08F9">
        <w:rPr>
          <w:rFonts w:ascii="Verdana" w:hAnsi="Verdana"/>
          <w:color w:val="000000" w:themeColor="text1"/>
          <w:sz w:val="20"/>
          <w:szCs w:val="20"/>
          <w:vertAlign w:val="subscript"/>
        </w:rPr>
        <w:t>2</w:t>
      </w:r>
      <w:r w:rsidRPr="00AC08F9">
        <w:rPr>
          <w:rFonts w:ascii="Verdana" w:hAnsi="Verdana"/>
          <w:color w:val="000000" w:themeColor="text1"/>
          <w:sz w:val="20"/>
          <w:szCs w:val="20"/>
        </w:rPr>
        <w:t xml:space="preserve"> w spalinach na wlocie do absorbera. </w:t>
      </w:r>
    </w:p>
    <w:p w14:paraId="17D2F27A" w14:textId="77777777" w:rsidR="00DF6A05" w:rsidRPr="00AC08F9" w:rsidRDefault="00DF6A05" w:rsidP="00D0545D">
      <w:pPr>
        <w:autoSpaceDE w:val="0"/>
        <w:autoSpaceDN w:val="0"/>
        <w:adjustRightInd w:val="0"/>
        <w:spacing w:after="0" w:line="360" w:lineRule="auto"/>
        <w:ind w:left="0" w:firstLine="708"/>
        <w:rPr>
          <w:rFonts w:ascii="Verdana" w:hAnsi="Verdana"/>
          <w:color w:val="000000" w:themeColor="text1"/>
          <w:sz w:val="20"/>
          <w:szCs w:val="20"/>
        </w:rPr>
      </w:pPr>
      <w:r w:rsidRPr="00AC08F9">
        <w:rPr>
          <w:rFonts w:ascii="Verdana" w:hAnsi="Verdana"/>
          <w:color w:val="000000" w:themeColor="text1"/>
          <w:sz w:val="20"/>
          <w:szCs w:val="20"/>
        </w:rPr>
        <w:t>W celu udowodnienia dotrzymania gwarantowanego zużycia energii elektrycznej po modernizacji dla każdego z absorberów Zamawiający na bazie ruchowej aparatury pomiarowej lub niezależnej aparatury pomiarowej wykona pomiary zużycia energii elektrycznej (</w:t>
      </w:r>
      <w:proofErr w:type="spellStart"/>
      <w:r w:rsidRPr="00AC08F9">
        <w:rPr>
          <w:rFonts w:ascii="Verdana" w:hAnsi="Verdana"/>
          <w:color w:val="000000" w:themeColor="text1"/>
          <w:sz w:val="20"/>
          <w:szCs w:val="20"/>
        </w:rPr>
        <w:t>GZEE</w:t>
      </w:r>
      <w:r w:rsidRPr="00AC08F9">
        <w:rPr>
          <w:rFonts w:ascii="Verdana" w:hAnsi="Verdana"/>
          <w:color w:val="000000" w:themeColor="text1"/>
          <w:sz w:val="20"/>
          <w:szCs w:val="20"/>
          <w:vertAlign w:val="subscript"/>
        </w:rPr>
        <w:t>p</w:t>
      </w:r>
      <w:proofErr w:type="spellEnd"/>
      <w:r w:rsidRPr="00AC08F9">
        <w:rPr>
          <w:rFonts w:ascii="Verdana" w:hAnsi="Verdana"/>
          <w:color w:val="000000" w:themeColor="text1"/>
          <w:sz w:val="20"/>
          <w:szCs w:val="20"/>
        </w:rPr>
        <w:t>) osobno dla każdego z absorberów. Wartość gwarantowanego zużycia energii elektrycznej będzie wyliczana na podstawie 72 h testu nieprzerwanej pracy. Zostanie wyliczona na podstawie wzoru:</w:t>
      </w:r>
    </w:p>
    <w:p w14:paraId="12ACFAC7" w14:textId="77777777" w:rsidR="00DF6A05" w:rsidRPr="00AC08F9" w:rsidRDefault="00DF6A05" w:rsidP="00D0545D">
      <w:pPr>
        <w:autoSpaceDE w:val="0"/>
        <w:autoSpaceDN w:val="0"/>
        <w:adjustRightInd w:val="0"/>
        <w:spacing w:after="0" w:line="360" w:lineRule="auto"/>
        <w:ind w:left="0" w:firstLine="708"/>
        <w:rPr>
          <w:rFonts w:ascii="Verdana" w:eastAsiaTheme="minorEastAsia" w:hAnsi="Verdana"/>
          <w:color w:val="000000" w:themeColor="text1"/>
          <w:sz w:val="20"/>
          <w:szCs w:val="20"/>
        </w:rPr>
      </w:pPr>
      <m:oMathPara>
        <m:oMath>
          <m:r>
            <w:rPr>
              <w:rFonts w:ascii="Cambria Math" w:hAnsi="Cambria Math"/>
              <w:color w:val="000000" w:themeColor="text1"/>
              <w:sz w:val="20"/>
              <w:szCs w:val="20"/>
            </w:rPr>
            <m:t>GZEEp=</m:t>
          </m:r>
          <m:f>
            <m:fPr>
              <m:ctrlPr>
                <w:rPr>
                  <w:rFonts w:ascii="Cambria Math" w:hAnsi="Cambria Math"/>
                  <w:i/>
                  <w:color w:val="000000" w:themeColor="text1"/>
                  <w:sz w:val="20"/>
                  <w:szCs w:val="20"/>
                </w:rPr>
              </m:ctrlPr>
            </m:fPr>
            <m:num>
              <m:r>
                <w:rPr>
                  <w:rFonts w:ascii="Cambria Math" w:hAnsi="Cambria Math"/>
                  <w:color w:val="000000" w:themeColor="text1"/>
                  <w:sz w:val="20"/>
                  <w:szCs w:val="20"/>
                </w:rPr>
                <m:t>∑ zużycia energii elektrycznej w okresie 72</m:t>
              </m:r>
              <m:r>
                <w:rPr>
                  <w:rFonts w:ascii="Cambria Math" w:hAnsi="Cambria Math"/>
                  <w:color w:val="000000" w:themeColor="text1"/>
                  <w:sz w:val="20"/>
                  <w:szCs w:val="20"/>
                </w:rPr>
                <m:t>h testu nieprzerwanej pracy</m:t>
              </m:r>
            </m:num>
            <m:den>
              <m:r>
                <w:rPr>
                  <w:rFonts w:ascii="Cambria Math" w:hAnsi="Cambria Math"/>
                  <w:color w:val="000000" w:themeColor="text1"/>
                  <w:sz w:val="20"/>
                  <w:szCs w:val="20"/>
                </w:rPr>
                <m:t>∑ ładunku SO2 w okresie 72</m:t>
              </m:r>
              <m:r>
                <w:rPr>
                  <w:rFonts w:ascii="Cambria Math" w:hAnsi="Cambria Math"/>
                  <w:color w:val="000000" w:themeColor="text1"/>
                  <w:sz w:val="20"/>
                  <w:szCs w:val="20"/>
                </w:rPr>
                <m:t>h testu nieprzerwanej pracy</m:t>
              </m:r>
            </m:den>
          </m:f>
        </m:oMath>
      </m:oMathPara>
    </w:p>
    <w:p w14:paraId="111D7093" w14:textId="77777777" w:rsidR="00DF6A05" w:rsidRPr="00AC08F9" w:rsidRDefault="00DF6A05" w:rsidP="00D0545D">
      <w:pPr>
        <w:tabs>
          <w:tab w:val="left" w:pos="7938"/>
        </w:tabs>
        <w:autoSpaceDE w:val="0"/>
        <w:autoSpaceDN w:val="0"/>
        <w:adjustRightInd w:val="0"/>
        <w:spacing w:after="0" w:line="360" w:lineRule="auto"/>
        <w:ind w:left="0" w:firstLine="708"/>
        <w:rPr>
          <w:rFonts w:ascii="Verdana" w:eastAsiaTheme="minorEastAsia" w:hAnsi="Verdana"/>
          <w:color w:val="000000" w:themeColor="text1"/>
          <w:sz w:val="20"/>
          <w:szCs w:val="20"/>
        </w:rPr>
      </w:pPr>
      <w:r w:rsidRPr="00AC08F9">
        <w:rPr>
          <w:rFonts w:ascii="Verdana" w:eastAsiaTheme="minorEastAsia" w:hAnsi="Verdana"/>
          <w:color w:val="000000" w:themeColor="text1"/>
          <w:sz w:val="20"/>
          <w:szCs w:val="20"/>
        </w:rPr>
        <w:t>Za punkt odniesienia będzie przyjęta będzie wartość interpolowana  liniowo pomiędzy punktami A i B lub B i C</w:t>
      </w:r>
    </w:p>
    <w:p w14:paraId="59B0D15C" w14:textId="77777777" w:rsidR="00DF6A05" w:rsidRPr="00AC08F9" w:rsidRDefault="00DF6A05" w:rsidP="00D0545D">
      <w:pPr>
        <w:autoSpaceDE w:val="0"/>
        <w:autoSpaceDN w:val="0"/>
        <w:adjustRightInd w:val="0"/>
        <w:spacing w:after="0" w:line="360" w:lineRule="auto"/>
        <w:ind w:left="0" w:firstLine="708"/>
        <w:rPr>
          <w:rFonts w:ascii="Verdana" w:hAnsi="Verdana"/>
          <w:color w:val="000000" w:themeColor="text1"/>
          <w:sz w:val="20"/>
          <w:szCs w:val="20"/>
        </w:rPr>
      </w:pPr>
      <w:r w:rsidRPr="00AC08F9">
        <w:rPr>
          <w:rFonts w:ascii="Verdana" w:hAnsi="Verdana"/>
          <w:noProof/>
          <w:sz w:val="20"/>
          <w:szCs w:val="20"/>
          <w:lang w:eastAsia="pl-PL"/>
        </w:rPr>
        <w:drawing>
          <wp:inline distT="0" distB="0" distL="0" distR="0" wp14:anchorId="518085EE" wp14:editId="4D334201">
            <wp:extent cx="4705350" cy="2017961"/>
            <wp:effectExtent l="0" t="0" r="0" b="190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a:ext>
                      </a:extLst>
                    </a:blip>
                    <a:srcRect/>
                    <a:stretch/>
                  </pic:blipFill>
                  <pic:spPr bwMode="auto">
                    <a:xfrm>
                      <a:off x="0" y="0"/>
                      <a:ext cx="4750321" cy="2037247"/>
                    </a:xfrm>
                    <a:prstGeom prst="rect">
                      <a:avLst/>
                    </a:prstGeom>
                    <a:ln>
                      <a:noFill/>
                    </a:ln>
                    <a:extLst>
                      <a:ext uri="{53640926-AAD7-44D8-BBD7-CCE9431645EC}">
                        <a14:shadowObscured xmlns:a14="http://schemas.microsoft.com/office/drawing/2010/main"/>
                      </a:ext>
                    </a:extLst>
                  </pic:spPr>
                </pic:pic>
              </a:graphicData>
            </a:graphic>
          </wp:inline>
        </w:drawing>
      </w:r>
    </w:p>
    <w:p w14:paraId="4CAFB0AB" w14:textId="77777777" w:rsidR="009C06C7" w:rsidRPr="00AC08F9" w:rsidRDefault="009C06C7" w:rsidP="00AC08F9">
      <w:pPr>
        <w:pStyle w:val="Nagwek1"/>
        <w:numPr>
          <w:ilvl w:val="1"/>
          <w:numId w:val="11"/>
        </w:numPr>
        <w:spacing w:before="120" w:after="0" w:line="360" w:lineRule="auto"/>
        <w:ind w:left="936" w:hanging="431"/>
        <w:rPr>
          <w:rFonts w:ascii="Verdana" w:hAnsi="Verdana" w:cs="Times New Roman"/>
          <w:sz w:val="20"/>
          <w:szCs w:val="20"/>
        </w:rPr>
      </w:pPr>
      <w:bookmarkStart w:id="1406" w:name="_Toc14933665"/>
      <w:bookmarkStart w:id="1407" w:name="_Toc27034490"/>
      <w:r w:rsidRPr="00AC08F9">
        <w:rPr>
          <w:rFonts w:ascii="Verdana" w:hAnsi="Verdana" w:cs="Times New Roman"/>
          <w:sz w:val="20"/>
          <w:szCs w:val="20"/>
        </w:rPr>
        <w:lastRenderedPageBreak/>
        <w:t>Parametry gwarantowane modernizacji GAVO w zakresie dostawy</w:t>
      </w:r>
      <w:bookmarkEnd w:id="1406"/>
      <w:bookmarkEnd w:id="1407"/>
    </w:p>
    <w:p w14:paraId="0B196492" w14:textId="77777777" w:rsidR="009C06C7" w:rsidRPr="00AC08F9" w:rsidRDefault="00E47232" w:rsidP="00AC08F9">
      <w:pPr>
        <w:pStyle w:val="Nagwek1"/>
        <w:numPr>
          <w:ilvl w:val="2"/>
          <w:numId w:val="11"/>
        </w:numPr>
        <w:spacing w:before="120" w:after="0" w:line="360" w:lineRule="auto"/>
        <w:rPr>
          <w:rFonts w:ascii="Verdana" w:hAnsi="Verdana" w:cs="Times New Roman"/>
          <w:b w:val="0"/>
          <w:sz w:val="20"/>
          <w:szCs w:val="20"/>
        </w:rPr>
      </w:pPr>
      <w:bookmarkStart w:id="1408" w:name="_Toc14933666"/>
      <w:r w:rsidRPr="00AC08F9">
        <w:rPr>
          <w:rFonts w:ascii="Verdana" w:hAnsi="Verdana" w:cs="Times New Roman"/>
          <w:b w:val="0"/>
          <w:sz w:val="20"/>
          <w:szCs w:val="20"/>
        </w:rPr>
        <w:t xml:space="preserve"> </w:t>
      </w:r>
      <w:bookmarkStart w:id="1409" w:name="_Toc27034491"/>
      <w:r w:rsidR="00F219BF" w:rsidRPr="00AC08F9">
        <w:rPr>
          <w:rFonts w:ascii="Verdana" w:hAnsi="Verdana" w:cs="Times New Roman"/>
          <w:b w:val="0"/>
          <w:sz w:val="20"/>
          <w:szCs w:val="20"/>
        </w:rPr>
        <w:t>R</w:t>
      </w:r>
      <w:r w:rsidR="009C06C7" w:rsidRPr="00AC08F9">
        <w:rPr>
          <w:rFonts w:ascii="Verdana" w:hAnsi="Verdana" w:cs="Times New Roman"/>
          <w:b w:val="0"/>
          <w:sz w:val="20"/>
          <w:szCs w:val="20"/>
        </w:rPr>
        <w:t>óżnica ciśnień po stronie brudnych spalin</w:t>
      </w:r>
      <w:bookmarkEnd w:id="1408"/>
      <w:bookmarkEnd w:id="1409"/>
    </w:p>
    <w:p w14:paraId="6833DD59" w14:textId="77777777" w:rsidR="009C06C7" w:rsidRPr="00AC08F9" w:rsidRDefault="009C06C7" w:rsidP="00E74C87">
      <w:pPr>
        <w:autoSpaceDE w:val="0"/>
        <w:autoSpaceDN w:val="0"/>
        <w:adjustRightInd w:val="0"/>
        <w:spacing w:after="0" w:line="360" w:lineRule="auto"/>
        <w:ind w:left="0" w:firstLine="708"/>
        <w:rPr>
          <w:rFonts w:ascii="Verdana" w:hAnsi="Verdana"/>
          <w:color w:val="000000" w:themeColor="text1"/>
          <w:sz w:val="20"/>
          <w:szCs w:val="20"/>
        </w:rPr>
      </w:pPr>
      <w:r w:rsidRPr="00AC08F9">
        <w:rPr>
          <w:rFonts w:ascii="Verdana" w:hAnsi="Verdana"/>
          <w:color w:val="000000" w:themeColor="text1"/>
          <w:sz w:val="20"/>
          <w:szCs w:val="20"/>
        </w:rPr>
        <w:t xml:space="preserve">Spadek ciśnienia będzie liczony jako różnica ciśnienia mierzonego </w:t>
      </w:r>
      <w:r w:rsidR="006061FD" w:rsidRPr="00AC08F9">
        <w:rPr>
          <w:rFonts w:ascii="Verdana" w:hAnsi="Verdana"/>
          <w:color w:val="000000" w:themeColor="text1"/>
          <w:sz w:val="20"/>
          <w:szCs w:val="20"/>
        </w:rPr>
        <w:t>w wie</w:t>
      </w:r>
      <w:r w:rsidR="00380C52" w:rsidRPr="00AC08F9">
        <w:rPr>
          <w:rFonts w:ascii="Verdana" w:hAnsi="Verdana"/>
          <w:color w:val="000000" w:themeColor="text1"/>
          <w:sz w:val="20"/>
          <w:szCs w:val="20"/>
        </w:rPr>
        <w:t>ż</w:t>
      </w:r>
      <w:r w:rsidR="006061FD" w:rsidRPr="00AC08F9">
        <w:rPr>
          <w:rFonts w:ascii="Verdana" w:hAnsi="Verdana"/>
          <w:color w:val="000000" w:themeColor="text1"/>
          <w:sz w:val="20"/>
          <w:szCs w:val="20"/>
        </w:rPr>
        <w:t>y wlotowej absorbera IOS bezpośrednio przed GAVO i ciśnienia mierzonego w wie</w:t>
      </w:r>
      <w:r w:rsidR="00380C52" w:rsidRPr="00AC08F9">
        <w:rPr>
          <w:rFonts w:ascii="Verdana" w:hAnsi="Verdana"/>
          <w:color w:val="000000" w:themeColor="text1"/>
          <w:sz w:val="20"/>
          <w:szCs w:val="20"/>
        </w:rPr>
        <w:t>ż</w:t>
      </w:r>
      <w:r w:rsidR="006061FD" w:rsidRPr="00AC08F9">
        <w:rPr>
          <w:rFonts w:ascii="Verdana" w:hAnsi="Verdana"/>
          <w:color w:val="000000" w:themeColor="text1"/>
          <w:sz w:val="20"/>
          <w:szCs w:val="20"/>
        </w:rPr>
        <w:t>y wlotowej absorbera IOS bezpośrednio za GAVO</w:t>
      </w:r>
      <w:r w:rsidR="00F219BF" w:rsidRPr="00AC08F9">
        <w:rPr>
          <w:rFonts w:ascii="Verdana" w:hAnsi="Verdana"/>
          <w:color w:val="000000" w:themeColor="text1"/>
          <w:sz w:val="20"/>
          <w:szCs w:val="20"/>
        </w:rPr>
        <w:t>.</w:t>
      </w:r>
    </w:p>
    <w:p w14:paraId="28BF94E5" w14:textId="77777777" w:rsidR="00F219BF" w:rsidRPr="00AC08F9" w:rsidRDefault="00F219BF" w:rsidP="00E74C87">
      <w:pPr>
        <w:autoSpaceDE w:val="0"/>
        <w:autoSpaceDN w:val="0"/>
        <w:adjustRightInd w:val="0"/>
        <w:spacing w:after="0" w:line="360" w:lineRule="auto"/>
        <w:ind w:left="0" w:firstLine="708"/>
        <w:rPr>
          <w:rFonts w:ascii="Verdana" w:hAnsi="Verdana"/>
          <w:color w:val="000000" w:themeColor="text1"/>
          <w:sz w:val="20"/>
          <w:szCs w:val="20"/>
        </w:rPr>
      </w:pPr>
      <w:r w:rsidRPr="00AC08F9">
        <w:rPr>
          <w:rFonts w:ascii="Verdana" w:hAnsi="Verdana"/>
          <w:sz w:val="20"/>
          <w:szCs w:val="20"/>
        </w:rPr>
        <w:t xml:space="preserve">Wartość gwarantowana przez Wykonawcę ≤ 0,48 </w:t>
      </w:r>
      <w:proofErr w:type="spellStart"/>
      <w:r w:rsidRPr="00AC08F9">
        <w:rPr>
          <w:rFonts w:ascii="Verdana" w:hAnsi="Verdana"/>
          <w:sz w:val="20"/>
          <w:szCs w:val="20"/>
        </w:rPr>
        <w:t>kPa</w:t>
      </w:r>
      <w:proofErr w:type="spellEnd"/>
      <w:r w:rsidRPr="00AC08F9">
        <w:rPr>
          <w:rFonts w:ascii="Verdana" w:hAnsi="Verdana"/>
          <w:sz w:val="20"/>
          <w:szCs w:val="20"/>
        </w:rPr>
        <w:t xml:space="preserve"> ±</w:t>
      </w:r>
      <w:r w:rsidR="007D3026" w:rsidRPr="00AC08F9">
        <w:rPr>
          <w:rFonts w:ascii="Verdana" w:hAnsi="Verdana"/>
          <w:sz w:val="20"/>
          <w:szCs w:val="20"/>
        </w:rPr>
        <w:t>10%</w:t>
      </w:r>
      <w:r w:rsidRPr="00AC08F9">
        <w:rPr>
          <w:rFonts w:ascii="Verdana" w:hAnsi="Verdana"/>
          <w:sz w:val="20"/>
          <w:szCs w:val="20"/>
        </w:rPr>
        <w:t xml:space="preserve"> </w:t>
      </w:r>
    </w:p>
    <w:p w14:paraId="58BFEECE" w14:textId="77777777" w:rsidR="009C06C7" w:rsidRPr="00AC08F9" w:rsidRDefault="00E47232" w:rsidP="00AC08F9">
      <w:pPr>
        <w:pStyle w:val="Nagwek1"/>
        <w:numPr>
          <w:ilvl w:val="2"/>
          <w:numId w:val="11"/>
        </w:numPr>
        <w:spacing w:before="120" w:after="0" w:line="360" w:lineRule="auto"/>
        <w:rPr>
          <w:rFonts w:ascii="Verdana" w:hAnsi="Verdana" w:cs="Times New Roman"/>
          <w:b w:val="0"/>
          <w:sz w:val="20"/>
          <w:szCs w:val="20"/>
        </w:rPr>
      </w:pPr>
      <w:bookmarkStart w:id="1410" w:name="_Toc14933667"/>
      <w:r w:rsidRPr="00AC08F9">
        <w:rPr>
          <w:rFonts w:ascii="Verdana" w:hAnsi="Verdana" w:cs="Times New Roman"/>
          <w:b w:val="0"/>
          <w:sz w:val="20"/>
          <w:szCs w:val="20"/>
        </w:rPr>
        <w:t xml:space="preserve"> </w:t>
      </w:r>
      <w:bookmarkStart w:id="1411" w:name="_Toc27034492"/>
      <w:r w:rsidR="00F219BF" w:rsidRPr="00AC08F9">
        <w:rPr>
          <w:rFonts w:ascii="Verdana" w:hAnsi="Verdana" w:cs="Times New Roman"/>
          <w:b w:val="0"/>
          <w:sz w:val="20"/>
          <w:szCs w:val="20"/>
        </w:rPr>
        <w:t>R</w:t>
      </w:r>
      <w:r w:rsidR="009C06C7" w:rsidRPr="00AC08F9">
        <w:rPr>
          <w:rFonts w:ascii="Verdana" w:hAnsi="Verdana" w:cs="Times New Roman"/>
          <w:b w:val="0"/>
          <w:sz w:val="20"/>
          <w:szCs w:val="20"/>
        </w:rPr>
        <w:t>óżnica ciśnień po stronie spalin czystych</w:t>
      </w:r>
      <w:bookmarkEnd w:id="1410"/>
      <w:bookmarkEnd w:id="1411"/>
    </w:p>
    <w:p w14:paraId="563937F7" w14:textId="77777777" w:rsidR="006061FD" w:rsidRPr="00AC08F9" w:rsidRDefault="006061FD" w:rsidP="00E74C87">
      <w:pPr>
        <w:autoSpaceDE w:val="0"/>
        <w:autoSpaceDN w:val="0"/>
        <w:adjustRightInd w:val="0"/>
        <w:spacing w:after="0" w:line="360" w:lineRule="auto"/>
        <w:ind w:left="0" w:firstLine="708"/>
        <w:rPr>
          <w:rFonts w:ascii="Verdana" w:hAnsi="Verdana"/>
          <w:color w:val="000000" w:themeColor="text1"/>
          <w:sz w:val="20"/>
          <w:szCs w:val="20"/>
        </w:rPr>
      </w:pPr>
      <w:r w:rsidRPr="00AC08F9">
        <w:rPr>
          <w:rFonts w:ascii="Verdana" w:hAnsi="Verdana"/>
          <w:color w:val="000000" w:themeColor="text1"/>
          <w:sz w:val="20"/>
          <w:szCs w:val="20"/>
        </w:rPr>
        <w:t>Spadek ciśnienia będzie liczony jako różnica ciśnienia mierzonego w wie</w:t>
      </w:r>
      <w:r w:rsidR="00380C52" w:rsidRPr="00AC08F9">
        <w:rPr>
          <w:rFonts w:ascii="Verdana" w:hAnsi="Verdana"/>
          <w:color w:val="000000" w:themeColor="text1"/>
          <w:sz w:val="20"/>
          <w:szCs w:val="20"/>
        </w:rPr>
        <w:t>ż</w:t>
      </w:r>
      <w:r w:rsidRPr="00AC08F9">
        <w:rPr>
          <w:rFonts w:ascii="Verdana" w:hAnsi="Verdana"/>
          <w:color w:val="000000" w:themeColor="text1"/>
          <w:sz w:val="20"/>
          <w:szCs w:val="20"/>
        </w:rPr>
        <w:t xml:space="preserve">y wylotowej absorbera IOS bezpośrednio przed GAVO i ciśnienia mierzonego w </w:t>
      </w:r>
      <w:r w:rsidR="007D3026" w:rsidRPr="00AC08F9">
        <w:rPr>
          <w:rFonts w:ascii="Verdana" w:hAnsi="Verdana"/>
          <w:color w:val="000000" w:themeColor="text1"/>
          <w:sz w:val="20"/>
          <w:szCs w:val="20"/>
        </w:rPr>
        <w:t>wieży</w:t>
      </w:r>
      <w:r w:rsidRPr="00AC08F9">
        <w:rPr>
          <w:rFonts w:ascii="Verdana" w:hAnsi="Verdana"/>
          <w:color w:val="000000" w:themeColor="text1"/>
          <w:sz w:val="20"/>
          <w:szCs w:val="20"/>
        </w:rPr>
        <w:t xml:space="preserve"> wylotowej absorbera IOS bezpośrednio za GAVO</w:t>
      </w:r>
      <w:r w:rsidR="007D3026" w:rsidRPr="00AC08F9">
        <w:rPr>
          <w:rFonts w:ascii="Verdana" w:hAnsi="Verdana"/>
          <w:color w:val="000000" w:themeColor="text1"/>
          <w:sz w:val="20"/>
          <w:szCs w:val="20"/>
        </w:rPr>
        <w:t>.</w:t>
      </w:r>
    </w:p>
    <w:p w14:paraId="6C24E47B" w14:textId="77777777" w:rsidR="007D3026" w:rsidRPr="00AC08F9" w:rsidRDefault="007D3026" w:rsidP="007D3026">
      <w:pPr>
        <w:autoSpaceDE w:val="0"/>
        <w:autoSpaceDN w:val="0"/>
        <w:adjustRightInd w:val="0"/>
        <w:spacing w:after="0" w:line="360" w:lineRule="auto"/>
        <w:ind w:left="0" w:firstLine="708"/>
        <w:rPr>
          <w:rFonts w:ascii="Verdana" w:hAnsi="Verdana"/>
          <w:color w:val="000000" w:themeColor="text1"/>
          <w:sz w:val="20"/>
          <w:szCs w:val="20"/>
        </w:rPr>
      </w:pPr>
      <w:r w:rsidRPr="00AC08F9">
        <w:rPr>
          <w:rFonts w:ascii="Verdana" w:hAnsi="Verdana"/>
          <w:sz w:val="20"/>
          <w:szCs w:val="20"/>
        </w:rPr>
        <w:t xml:space="preserve">Wartość gwarantowana przez Wykonawcę ≤ 0,45 </w:t>
      </w:r>
      <w:proofErr w:type="spellStart"/>
      <w:r w:rsidRPr="00AC08F9">
        <w:rPr>
          <w:rFonts w:ascii="Verdana" w:hAnsi="Verdana"/>
          <w:sz w:val="20"/>
          <w:szCs w:val="20"/>
        </w:rPr>
        <w:t>kPa</w:t>
      </w:r>
      <w:proofErr w:type="spellEnd"/>
      <w:r w:rsidRPr="00AC08F9">
        <w:rPr>
          <w:rFonts w:ascii="Verdana" w:hAnsi="Verdana"/>
          <w:sz w:val="20"/>
          <w:szCs w:val="20"/>
        </w:rPr>
        <w:t xml:space="preserve"> ±10% </w:t>
      </w:r>
    </w:p>
    <w:p w14:paraId="5E5E3626" w14:textId="77777777" w:rsidR="009C06C7" w:rsidRPr="00AC08F9" w:rsidRDefault="00E47232" w:rsidP="00AC08F9">
      <w:pPr>
        <w:pStyle w:val="Nagwek1"/>
        <w:numPr>
          <w:ilvl w:val="2"/>
          <w:numId w:val="11"/>
        </w:numPr>
        <w:spacing w:before="120" w:after="0" w:line="360" w:lineRule="auto"/>
        <w:rPr>
          <w:rFonts w:ascii="Verdana" w:hAnsi="Verdana" w:cs="Times New Roman"/>
          <w:b w:val="0"/>
          <w:sz w:val="20"/>
          <w:szCs w:val="20"/>
        </w:rPr>
      </w:pPr>
      <w:bookmarkStart w:id="1412" w:name="_Toc14933668"/>
      <w:r w:rsidRPr="00AC08F9">
        <w:rPr>
          <w:rFonts w:ascii="Verdana" w:hAnsi="Verdana" w:cs="Times New Roman"/>
          <w:b w:val="0"/>
          <w:sz w:val="20"/>
          <w:szCs w:val="20"/>
        </w:rPr>
        <w:t xml:space="preserve"> </w:t>
      </w:r>
      <w:bookmarkStart w:id="1413" w:name="_Toc27034493"/>
      <w:r w:rsidR="00F219BF" w:rsidRPr="00AC08F9">
        <w:rPr>
          <w:rFonts w:ascii="Verdana" w:hAnsi="Verdana" w:cs="Times New Roman"/>
          <w:b w:val="0"/>
          <w:sz w:val="20"/>
          <w:szCs w:val="20"/>
        </w:rPr>
        <w:t>T</w:t>
      </w:r>
      <w:r w:rsidR="009C06C7" w:rsidRPr="00AC08F9">
        <w:rPr>
          <w:rFonts w:ascii="Verdana" w:hAnsi="Verdana" w:cs="Times New Roman"/>
          <w:b w:val="0"/>
          <w:sz w:val="20"/>
          <w:szCs w:val="20"/>
        </w:rPr>
        <w:t>emperatur</w:t>
      </w:r>
      <w:r w:rsidRPr="00AC08F9">
        <w:rPr>
          <w:rFonts w:ascii="Verdana" w:hAnsi="Verdana" w:cs="Times New Roman"/>
          <w:b w:val="0"/>
          <w:sz w:val="20"/>
          <w:szCs w:val="20"/>
        </w:rPr>
        <w:t>a</w:t>
      </w:r>
      <w:r w:rsidR="009C06C7" w:rsidRPr="00AC08F9">
        <w:rPr>
          <w:rFonts w:ascii="Verdana" w:hAnsi="Verdana" w:cs="Times New Roman"/>
          <w:b w:val="0"/>
          <w:sz w:val="20"/>
          <w:szCs w:val="20"/>
        </w:rPr>
        <w:t xml:space="preserve"> spalin czystych na wylocie z GAVO</w:t>
      </w:r>
      <w:bookmarkEnd w:id="1412"/>
      <w:bookmarkEnd w:id="1413"/>
    </w:p>
    <w:p w14:paraId="5F502632" w14:textId="77777777" w:rsidR="009C06C7" w:rsidRPr="00AC08F9" w:rsidRDefault="006061FD" w:rsidP="00E74C87">
      <w:pPr>
        <w:autoSpaceDE w:val="0"/>
        <w:autoSpaceDN w:val="0"/>
        <w:adjustRightInd w:val="0"/>
        <w:spacing w:after="0" w:line="360" w:lineRule="auto"/>
        <w:ind w:left="0" w:firstLine="708"/>
        <w:rPr>
          <w:rFonts w:ascii="Verdana" w:hAnsi="Verdana"/>
          <w:color w:val="000000" w:themeColor="text1"/>
          <w:sz w:val="20"/>
          <w:szCs w:val="20"/>
        </w:rPr>
      </w:pPr>
      <w:r w:rsidRPr="00AC08F9">
        <w:rPr>
          <w:rFonts w:ascii="Verdana" w:hAnsi="Verdana"/>
          <w:color w:val="000000" w:themeColor="text1"/>
          <w:sz w:val="20"/>
          <w:szCs w:val="20"/>
        </w:rPr>
        <w:t>Temperatura na podstawie pomiar</w:t>
      </w:r>
      <w:r w:rsidR="00E74C87" w:rsidRPr="00AC08F9">
        <w:rPr>
          <w:rFonts w:ascii="Verdana" w:hAnsi="Verdana"/>
          <w:color w:val="000000" w:themeColor="text1"/>
          <w:sz w:val="20"/>
          <w:szCs w:val="20"/>
        </w:rPr>
        <w:t>u</w:t>
      </w:r>
      <w:r w:rsidRPr="00AC08F9">
        <w:rPr>
          <w:rFonts w:ascii="Verdana" w:hAnsi="Verdana"/>
          <w:color w:val="000000" w:themeColor="text1"/>
          <w:sz w:val="20"/>
          <w:szCs w:val="20"/>
        </w:rPr>
        <w:t xml:space="preserve"> w przekroju za GAVO w wie</w:t>
      </w:r>
      <w:r w:rsidR="00380C52" w:rsidRPr="00AC08F9">
        <w:rPr>
          <w:rFonts w:ascii="Verdana" w:hAnsi="Verdana"/>
          <w:color w:val="000000" w:themeColor="text1"/>
          <w:sz w:val="20"/>
          <w:szCs w:val="20"/>
        </w:rPr>
        <w:t>ż</w:t>
      </w:r>
      <w:r w:rsidRPr="00AC08F9">
        <w:rPr>
          <w:rFonts w:ascii="Verdana" w:hAnsi="Verdana"/>
          <w:color w:val="000000" w:themeColor="text1"/>
          <w:sz w:val="20"/>
          <w:szCs w:val="20"/>
        </w:rPr>
        <w:t>y wylotowej</w:t>
      </w:r>
    </w:p>
    <w:p w14:paraId="20D63691" w14:textId="1CD7BBDE" w:rsidR="007D3026" w:rsidRPr="00AC08F9" w:rsidRDefault="007D3026" w:rsidP="007D3026">
      <w:pPr>
        <w:autoSpaceDE w:val="0"/>
        <w:autoSpaceDN w:val="0"/>
        <w:adjustRightInd w:val="0"/>
        <w:spacing w:after="0" w:line="360" w:lineRule="auto"/>
        <w:ind w:left="0" w:firstLine="708"/>
        <w:rPr>
          <w:rFonts w:ascii="Verdana" w:hAnsi="Verdana"/>
          <w:color w:val="000000" w:themeColor="text1"/>
          <w:sz w:val="20"/>
          <w:szCs w:val="20"/>
        </w:rPr>
      </w:pPr>
      <w:r w:rsidRPr="00AC08F9">
        <w:rPr>
          <w:rFonts w:ascii="Verdana" w:hAnsi="Verdana"/>
          <w:sz w:val="20"/>
          <w:szCs w:val="20"/>
        </w:rPr>
        <w:t>Wartość gwarantowana przez Wykonawcę ≥95</w:t>
      </w:r>
      <w:r w:rsidRPr="00AC08F9">
        <w:rPr>
          <w:rFonts w:ascii="Verdana" w:hAnsi="Verdana"/>
          <w:sz w:val="20"/>
          <w:szCs w:val="20"/>
          <w:vertAlign w:val="superscript"/>
        </w:rPr>
        <w:t>o</w:t>
      </w:r>
      <w:r w:rsidRPr="00AC08F9">
        <w:rPr>
          <w:rFonts w:ascii="Verdana" w:hAnsi="Verdana"/>
          <w:sz w:val="20"/>
          <w:szCs w:val="20"/>
        </w:rPr>
        <w:t>C ±</w:t>
      </w:r>
      <w:r w:rsidRPr="00AC08F9">
        <w:rPr>
          <w:rFonts w:ascii="Verdana" w:hAnsi="Verdana"/>
          <w:sz w:val="20"/>
          <w:szCs w:val="20"/>
          <w:vertAlign w:val="superscript"/>
        </w:rPr>
        <w:t xml:space="preserve"> </w:t>
      </w:r>
      <w:r w:rsidRPr="00AC08F9">
        <w:rPr>
          <w:rFonts w:ascii="Verdana" w:hAnsi="Verdana"/>
          <w:sz w:val="20"/>
          <w:szCs w:val="20"/>
        </w:rPr>
        <w:t>2</w:t>
      </w:r>
      <w:r w:rsidR="00E45BD4" w:rsidRPr="00AC08F9">
        <w:rPr>
          <w:rFonts w:ascii="Verdana" w:hAnsi="Verdana"/>
          <w:sz w:val="20"/>
          <w:szCs w:val="20"/>
          <w:vertAlign w:val="superscript"/>
        </w:rPr>
        <w:t>o</w:t>
      </w:r>
      <w:r w:rsidRPr="00AC08F9">
        <w:rPr>
          <w:rFonts w:ascii="Verdana" w:hAnsi="Verdana"/>
          <w:sz w:val="20"/>
          <w:szCs w:val="20"/>
        </w:rPr>
        <w:t>C</w:t>
      </w:r>
    </w:p>
    <w:p w14:paraId="54F80974" w14:textId="77777777" w:rsidR="007D3026" w:rsidRPr="00AC08F9" w:rsidRDefault="007D3026" w:rsidP="00E74C87">
      <w:pPr>
        <w:autoSpaceDE w:val="0"/>
        <w:autoSpaceDN w:val="0"/>
        <w:adjustRightInd w:val="0"/>
        <w:spacing w:after="0" w:line="360" w:lineRule="auto"/>
        <w:ind w:left="0" w:firstLine="708"/>
        <w:rPr>
          <w:rFonts w:ascii="Verdana" w:hAnsi="Verdana"/>
          <w:color w:val="000000" w:themeColor="text1"/>
          <w:sz w:val="20"/>
          <w:szCs w:val="20"/>
        </w:rPr>
      </w:pPr>
    </w:p>
    <w:p w14:paraId="4A8F8A7F" w14:textId="77777777" w:rsidR="00E3365A" w:rsidRPr="00AC08F9" w:rsidRDefault="00E3365A" w:rsidP="00AC08F9">
      <w:pPr>
        <w:pStyle w:val="Nagwek1"/>
        <w:numPr>
          <w:ilvl w:val="1"/>
          <w:numId w:val="11"/>
        </w:numPr>
        <w:spacing w:before="120" w:after="0" w:line="360" w:lineRule="auto"/>
        <w:ind w:left="936" w:hanging="431"/>
        <w:rPr>
          <w:rFonts w:ascii="Verdana" w:hAnsi="Verdana" w:cs="Times New Roman"/>
          <w:sz w:val="20"/>
          <w:szCs w:val="20"/>
        </w:rPr>
      </w:pPr>
      <w:bookmarkStart w:id="1414" w:name="_Toc14933669"/>
      <w:bookmarkStart w:id="1415" w:name="_Toc27034494"/>
      <w:r w:rsidRPr="00AC08F9">
        <w:rPr>
          <w:rFonts w:ascii="Verdana" w:hAnsi="Verdana" w:cs="Times New Roman"/>
          <w:sz w:val="20"/>
          <w:szCs w:val="20"/>
        </w:rPr>
        <w:t>Parametry gwarantowane modernizacji GAVO</w:t>
      </w:r>
      <w:r w:rsidR="009C06C7" w:rsidRPr="00AC08F9">
        <w:rPr>
          <w:rFonts w:ascii="Verdana" w:hAnsi="Verdana" w:cs="Times New Roman"/>
          <w:sz w:val="20"/>
          <w:szCs w:val="20"/>
        </w:rPr>
        <w:t xml:space="preserve"> w zakresie wymiany</w:t>
      </w:r>
      <w:bookmarkEnd w:id="1414"/>
      <w:bookmarkEnd w:id="1415"/>
    </w:p>
    <w:p w14:paraId="7FC0FE6D" w14:textId="77777777" w:rsidR="00E3365A" w:rsidRPr="00AC08F9" w:rsidRDefault="00E47232" w:rsidP="00AC08F9">
      <w:pPr>
        <w:pStyle w:val="Nagwek1"/>
        <w:numPr>
          <w:ilvl w:val="2"/>
          <w:numId w:val="11"/>
        </w:numPr>
        <w:spacing w:before="120" w:after="0" w:line="360" w:lineRule="auto"/>
        <w:rPr>
          <w:rFonts w:ascii="Verdana" w:hAnsi="Verdana" w:cs="Times New Roman"/>
          <w:b w:val="0"/>
          <w:sz w:val="20"/>
          <w:szCs w:val="20"/>
        </w:rPr>
      </w:pPr>
      <w:bookmarkStart w:id="1416" w:name="_Toc14933670"/>
      <w:r w:rsidRPr="00AC08F9">
        <w:rPr>
          <w:rFonts w:ascii="Verdana" w:hAnsi="Verdana" w:cs="Times New Roman"/>
          <w:b w:val="0"/>
          <w:sz w:val="20"/>
          <w:szCs w:val="20"/>
        </w:rPr>
        <w:t xml:space="preserve"> </w:t>
      </w:r>
      <w:bookmarkStart w:id="1417" w:name="_Toc27034495"/>
      <w:r w:rsidR="00E3365A" w:rsidRPr="00AC08F9">
        <w:rPr>
          <w:rFonts w:ascii="Verdana" w:hAnsi="Verdana" w:cs="Times New Roman"/>
          <w:b w:val="0"/>
          <w:sz w:val="20"/>
          <w:szCs w:val="20"/>
        </w:rPr>
        <w:t>Przecieki spalin nieoczyszczonych do oczyszczonych</w:t>
      </w:r>
      <w:bookmarkEnd w:id="1416"/>
      <w:bookmarkEnd w:id="1417"/>
      <w:r w:rsidR="00E3365A" w:rsidRPr="00AC08F9">
        <w:rPr>
          <w:rFonts w:ascii="Verdana" w:hAnsi="Verdana" w:cs="Times New Roman"/>
          <w:b w:val="0"/>
          <w:sz w:val="20"/>
          <w:szCs w:val="20"/>
        </w:rPr>
        <w:t xml:space="preserve"> </w:t>
      </w:r>
    </w:p>
    <w:p w14:paraId="29EDA910" w14:textId="77777777" w:rsidR="007D3026" w:rsidRPr="00AC08F9" w:rsidRDefault="00E3365A" w:rsidP="00380C52">
      <w:pPr>
        <w:spacing w:after="0" w:line="360" w:lineRule="auto"/>
        <w:ind w:left="0" w:firstLine="720"/>
        <w:rPr>
          <w:rFonts w:ascii="Verdana" w:hAnsi="Verdana"/>
          <w:sz w:val="20"/>
          <w:szCs w:val="20"/>
        </w:rPr>
      </w:pPr>
      <w:r w:rsidRPr="00AC08F9">
        <w:rPr>
          <w:rFonts w:ascii="Verdana" w:hAnsi="Verdana"/>
          <w:sz w:val="20"/>
          <w:szCs w:val="20"/>
        </w:rPr>
        <w:t>Przeciek spalin nieoczyszczonych do oczyszczonych zostanie obliczony na podstawie pomiarów stężenia SO</w:t>
      </w:r>
      <w:r w:rsidRPr="00AC08F9">
        <w:rPr>
          <w:rFonts w:ascii="Verdana" w:hAnsi="Verdana"/>
          <w:sz w:val="20"/>
          <w:szCs w:val="20"/>
          <w:vertAlign w:val="subscript"/>
        </w:rPr>
        <w:t>2</w:t>
      </w:r>
      <w:r w:rsidRPr="00AC08F9">
        <w:rPr>
          <w:rFonts w:ascii="Verdana" w:hAnsi="Verdana"/>
          <w:sz w:val="20"/>
          <w:szCs w:val="20"/>
        </w:rPr>
        <w:t xml:space="preserve"> przed GAVO po stronie brudnej, stężenia SO</w:t>
      </w:r>
      <w:r w:rsidRPr="00AC08F9">
        <w:rPr>
          <w:rFonts w:ascii="Verdana" w:hAnsi="Verdana"/>
          <w:sz w:val="20"/>
          <w:szCs w:val="20"/>
          <w:vertAlign w:val="subscript"/>
        </w:rPr>
        <w:t>2</w:t>
      </w:r>
      <w:r w:rsidRPr="00AC08F9">
        <w:rPr>
          <w:rFonts w:ascii="Verdana" w:hAnsi="Verdana"/>
          <w:sz w:val="20"/>
          <w:szCs w:val="20"/>
        </w:rPr>
        <w:t xml:space="preserve"> przed GAVO po stronie czystej i stężenia SO</w:t>
      </w:r>
      <w:r w:rsidRPr="00AC08F9">
        <w:rPr>
          <w:rFonts w:ascii="Verdana" w:hAnsi="Verdana"/>
          <w:sz w:val="20"/>
          <w:szCs w:val="20"/>
          <w:vertAlign w:val="subscript"/>
        </w:rPr>
        <w:t>2</w:t>
      </w:r>
      <w:r w:rsidRPr="00AC08F9">
        <w:rPr>
          <w:rFonts w:ascii="Verdana" w:hAnsi="Verdana"/>
          <w:sz w:val="20"/>
          <w:szCs w:val="20"/>
        </w:rPr>
        <w:t xml:space="preserve"> za GAVO po stronie czystej</w:t>
      </w:r>
      <w:r w:rsidR="00380C52" w:rsidRPr="00AC08F9">
        <w:rPr>
          <w:rFonts w:ascii="Verdana" w:hAnsi="Verdana"/>
          <w:sz w:val="20"/>
          <w:szCs w:val="20"/>
        </w:rPr>
        <w:t xml:space="preserve">. </w:t>
      </w:r>
    </w:p>
    <w:p w14:paraId="1D7BA242" w14:textId="77777777" w:rsidR="00380C52" w:rsidRPr="00AC08F9" w:rsidRDefault="007D3026" w:rsidP="00380C52">
      <w:pPr>
        <w:spacing w:after="0" w:line="360" w:lineRule="auto"/>
        <w:ind w:left="0" w:firstLine="720"/>
        <w:rPr>
          <w:rFonts w:ascii="Verdana" w:hAnsi="Verdana"/>
          <w:sz w:val="20"/>
          <w:szCs w:val="20"/>
        </w:rPr>
      </w:pPr>
      <w:r w:rsidRPr="00AC08F9">
        <w:rPr>
          <w:rFonts w:ascii="Verdana" w:hAnsi="Verdana"/>
          <w:sz w:val="20"/>
          <w:szCs w:val="20"/>
        </w:rPr>
        <w:t xml:space="preserve">Wartość gwarantowana przez Wykonawcę ≤ </w:t>
      </w:r>
      <w:r w:rsidR="00380C52" w:rsidRPr="00AC08F9">
        <w:rPr>
          <w:rFonts w:ascii="Verdana" w:hAnsi="Verdana"/>
          <w:sz w:val="20"/>
          <w:szCs w:val="20"/>
        </w:rPr>
        <w:t>0,7%</w:t>
      </w:r>
    </w:p>
    <w:p w14:paraId="2B0C707B" w14:textId="77777777" w:rsidR="0054793F" w:rsidRPr="00AC08F9" w:rsidRDefault="0054793F" w:rsidP="00AC08F9">
      <w:pPr>
        <w:pStyle w:val="Nagwek1"/>
        <w:numPr>
          <w:ilvl w:val="1"/>
          <w:numId w:val="11"/>
        </w:numPr>
        <w:spacing w:before="120" w:after="0" w:line="360" w:lineRule="auto"/>
        <w:ind w:left="936" w:hanging="431"/>
        <w:rPr>
          <w:rFonts w:ascii="Verdana" w:hAnsi="Verdana" w:cs="Times New Roman"/>
          <w:sz w:val="20"/>
          <w:szCs w:val="20"/>
        </w:rPr>
      </w:pPr>
      <w:bookmarkStart w:id="1418" w:name="_Toc14933671"/>
      <w:bookmarkStart w:id="1419" w:name="_Toc27034496"/>
      <w:r w:rsidRPr="00AC08F9">
        <w:rPr>
          <w:rFonts w:ascii="Verdana" w:hAnsi="Verdana" w:cs="Times New Roman"/>
          <w:sz w:val="20"/>
          <w:szCs w:val="20"/>
        </w:rPr>
        <w:t xml:space="preserve">Parametry gwarantowane modernizacji </w:t>
      </w:r>
      <w:proofErr w:type="spellStart"/>
      <w:r w:rsidRPr="00AC08F9">
        <w:rPr>
          <w:rFonts w:ascii="Verdana" w:hAnsi="Verdana" w:cs="Times New Roman"/>
          <w:sz w:val="20"/>
          <w:szCs w:val="20"/>
        </w:rPr>
        <w:t>demistera</w:t>
      </w:r>
      <w:bookmarkEnd w:id="1418"/>
      <w:bookmarkEnd w:id="1419"/>
      <w:proofErr w:type="spellEnd"/>
    </w:p>
    <w:p w14:paraId="1743E27F" w14:textId="77777777" w:rsidR="0054793F" w:rsidRPr="00AC08F9" w:rsidRDefault="008E4C32" w:rsidP="00AC08F9">
      <w:pPr>
        <w:pStyle w:val="Nagwek1"/>
        <w:numPr>
          <w:ilvl w:val="2"/>
          <w:numId w:val="11"/>
        </w:numPr>
        <w:spacing w:before="120" w:after="0" w:line="360" w:lineRule="auto"/>
        <w:rPr>
          <w:rFonts w:ascii="Verdana" w:hAnsi="Verdana" w:cs="Times New Roman"/>
          <w:b w:val="0"/>
          <w:sz w:val="20"/>
          <w:szCs w:val="20"/>
        </w:rPr>
      </w:pPr>
      <w:bookmarkStart w:id="1420" w:name="_Toc14933672"/>
      <w:r w:rsidRPr="00AC08F9">
        <w:rPr>
          <w:rFonts w:ascii="Verdana" w:hAnsi="Verdana" w:cs="Times New Roman"/>
          <w:b w:val="0"/>
          <w:sz w:val="20"/>
          <w:szCs w:val="20"/>
        </w:rPr>
        <w:t xml:space="preserve"> </w:t>
      </w:r>
      <w:bookmarkStart w:id="1421" w:name="_Toc27034497"/>
      <w:r w:rsidR="007D3026" w:rsidRPr="00AC08F9">
        <w:rPr>
          <w:rFonts w:ascii="Verdana" w:hAnsi="Verdana" w:cs="Times New Roman"/>
          <w:b w:val="0"/>
          <w:sz w:val="20"/>
          <w:szCs w:val="20"/>
        </w:rPr>
        <w:t>S</w:t>
      </w:r>
      <w:r w:rsidR="0054793F" w:rsidRPr="00AC08F9">
        <w:rPr>
          <w:rFonts w:ascii="Verdana" w:hAnsi="Verdana" w:cs="Times New Roman"/>
          <w:b w:val="0"/>
          <w:sz w:val="20"/>
          <w:szCs w:val="20"/>
        </w:rPr>
        <w:t>padek ciśnienia na eliminatorach mgły</w:t>
      </w:r>
      <w:bookmarkEnd w:id="1420"/>
      <w:bookmarkEnd w:id="1421"/>
    </w:p>
    <w:p w14:paraId="2254E460" w14:textId="77777777" w:rsidR="0054793F" w:rsidRPr="00AC08F9" w:rsidRDefault="00380C52" w:rsidP="0054793F">
      <w:pPr>
        <w:spacing w:after="0" w:line="360" w:lineRule="auto"/>
        <w:ind w:left="0" w:firstLine="720"/>
        <w:rPr>
          <w:rFonts w:ascii="Verdana" w:hAnsi="Verdana"/>
          <w:sz w:val="20"/>
          <w:szCs w:val="20"/>
        </w:rPr>
      </w:pPr>
      <w:r w:rsidRPr="00AC08F9">
        <w:rPr>
          <w:rFonts w:ascii="Verdana" w:hAnsi="Verdana"/>
          <w:sz w:val="20"/>
          <w:szCs w:val="20"/>
        </w:rPr>
        <w:t>M</w:t>
      </w:r>
      <w:r w:rsidR="0054793F" w:rsidRPr="00AC08F9">
        <w:rPr>
          <w:rFonts w:ascii="Verdana" w:hAnsi="Verdana"/>
          <w:sz w:val="20"/>
          <w:szCs w:val="20"/>
        </w:rPr>
        <w:t>aksymalny spadek ciśnienia na nowych eliminatorach mgły przy wartości przepływu spalin 2800 km</w:t>
      </w:r>
      <w:r w:rsidR="0054793F" w:rsidRPr="00AC08F9">
        <w:rPr>
          <w:rFonts w:ascii="Verdana" w:hAnsi="Verdana"/>
          <w:sz w:val="20"/>
          <w:szCs w:val="20"/>
          <w:vertAlign w:val="superscript"/>
        </w:rPr>
        <w:t>3</w:t>
      </w:r>
      <w:r w:rsidRPr="00AC08F9">
        <w:rPr>
          <w:rFonts w:ascii="Verdana" w:hAnsi="Verdana"/>
          <w:sz w:val="20"/>
          <w:szCs w:val="20"/>
          <w:vertAlign w:val="subscript"/>
        </w:rPr>
        <w:t>U</w:t>
      </w:r>
      <w:r w:rsidR="0054793F" w:rsidRPr="00AC08F9">
        <w:rPr>
          <w:rFonts w:ascii="Verdana" w:hAnsi="Verdana"/>
          <w:sz w:val="20"/>
          <w:szCs w:val="20"/>
        </w:rPr>
        <w:t>/h nie przekroczy</w:t>
      </w:r>
      <w:r w:rsidRPr="00AC08F9">
        <w:rPr>
          <w:rFonts w:ascii="Verdana" w:hAnsi="Verdana"/>
          <w:sz w:val="20"/>
          <w:szCs w:val="20"/>
        </w:rPr>
        <w:t>:</w:t>
      </w:r>
      <w:r w:rsidR="0054793F" w:rsidRPr="00AC08F9">
        <w:rPr>
          <w:rFonts w:ascii="Verdana" w:hAnsi="Verdana"/>
          <w:sz w:val="20"/>
          <w:szCs w:val="20"/>
        </w:rPr>
        <w:t xml:space="preserve"> </w:t>
      </w:r>
    </w:p>
    <w:p w14:paraId="2DCA003B" w14:textId="77777777" w:rsidR="0054793F" w:rsidRPr="00AC08F9" w:rsidRDefault="0054793F" w:rsidP="00AC08F9">
      <w:pPr>
        <w:pStyle w:val="Nagwek3"/>
        <w:keepNext w:val="0"/>
        <w:numPr>
          <w:ilvl w:val="3"/>
          <w:numId w:val="25"/>
        </w:numPr>
        <w:spacing w:after="0" w:line="360" w:lineRule="auto"/>
        <w:rPr>
          <w:rFonts w:ascii="Verdana" w:hAnsi="Verdana" w:cs="Times New Roman"/>
          <w:b w:val="0"/>
          <w:bCs w:val="0"/>
          <w:sz w:val="20"/>
          <w:szCs w:val="20"/>
        </w:rPr>
      </w:pPr>
      <w:bookmarkStart w:id="1422" w:name="_Toc14933673"/>
      <w:bookmarkStart w:id="1423" w:name="_Toc27034498"/>
      <w:r w:rsidRPr="00AC08F9">
        <w:rPr>
          <w:rFonts w:ascii="Verdana" w:hAnsi="Verdana" w:cs="Times New Roman"/>
          <w:b w:val="0"/>
          <w:bCs w:val="0"/>
          <w:sz w:val="20"/>
          <w:szCs w:val="20"/>
        </w:rPr>
        <w:t xml:space="preserve">- 1,7 </w:t>
      </w:r>
      <w:proofErr w:type="spellStart"/>
      <w:r w:rsidRPr="00AC08F9">
        <w:rPr>
          <w:rFonts w:ascii="Verdana" w:hAnsi="Verdana" w:cs="Times New Roman"/>
          <w:b w:val="0"/>
          <w:bCs w:val="0"/>
          <w:sz w:val="20"/>
          <w:szCs w:val="20"/>
        </w:rPr>
        <w:t>mbar</w:t>
      </w:r>
      <w:proofErr w:type="spellEnd"/>
      <w:r w:rsidRPr="00AC08F9">
        <w:rPr>
          <w:rFonts w:ascii="Verdana" w:hAnsi="Verdana" w:cs="Times New Roman"/>
          <w:b w:val="0"/>
          <w:bCs w:val="0"/>
          <w:sz w:val="20"/>
          <w:szCs w:val="20"/>
        </w:rPr>
        <w:t>, dla całego eliminatora w okresie sześciu miesięcy ciągłej eksploatacji absorbera od uruchomienia po montażu oraz po postojach planowych IOS, w których będzie realizowane mycie wysokociśnieniowe eliminatorów.</w:t>
      </w:r>
      <w:bookmarkEnd w:id="1422"/>
      <w:bookmarkEnd w:id="1423"/>
    </w:p>
    <w:p w14:paraId="3977AA9B" w14:textId="77777777" w:rsidR="0054793F" w:rsidRPr="00AC08F9" w:rsidRDefault="0054793F" w:rsidP="00AC08F9">
      <w:pPr>
        <w:pStyle w:val="Nagwek3"/>
        <w:keepNext w:val="0"/>
        <w:numPr>
          <w:ilvl w:val="3"/>
          <w:numId w:val="25"/>
        </w:numPr>
        <w:spacing w:after="0" w:line="360" w:lineRule="auto"/>
        <w:rPr>
          <w:rFonts w:ascii="Verdana" w:hAnsi="Verdana" w:cs="Times New Roman"/>
          <w:b w:val="0"/>
          <w:bCs w:val="0"/>
          <w:sz w:val="20"/>
          <w:szCs w:val="20"/>
        </w:rPr>
      </w:pPr>
      <w:bookmarkStart w:id="1424" w:name="_Toc14933674"/>
      <w:bookmarkStart w:id="1425" w:name="_Toc27034499"/>
      <w:r w:rsidRPr="00AC08F9">
        <w:rPr>
          <w:rFonts w:ascii="Verdana" w:hAnsi="Verdana" w:cs="Times New Roman"/>
          <w:b w:val="0"/>
          <w:bCs w:val="0"/>
          <w:sz w:val="20"/>
          <w:szCs w:val="20"/>
        </w:rPr>
        <w:t xml:space="preserve">- 2,0 </w:t>
      </w:r>
      <w:proofErr w:type="spellStart"/>
      <w:r w:rsidRPr="00AC08F9">
        <w:rPr>
          <w:rFonts w:ascii="Verdana" w:hAnsi="Verdana" w:cs="Times New Roman"/>
          <w:b w:val="0"/>
          <w:bCs w:val="0"/>
          <w:sz w:val="20"/>
          <w:szCs w:val="20"/>
        </w:rPr>
        <w:t>mbar</w:t>
      </w:r>
      <w:proofErr w:type="spellEnd"/>
      <w:r w:rsidRPr="00AC08F9">
        <w:rPr>
          <w:rFonts w:ascii="Verdana" w:hAnsi="Verdana" w:cs="Times New Roman"/>
          <w:b w:val="0"/>
          <w:bCs w:val="0"/>
          <w:sz w:val="20"/>
          <w:szCs w:val="20"/>
        </w:rPr>
        <w:t>, dla całego eliminatora po okresie sześciu miesięcy ciągłej eksploatacji absorbera od uruchomienia po montażu oraz po postojach planowych IOS, w których będzie realizowane mycie wysokociśnieniowe eliminatorów.</w:t>
      </w:r>
      <w:bookmarkEnd w:id="1424"/>
      <w:bookmarkEnd w:id="1425"/>
    </w:p>
    <w:p w14:paraId="3ED8C79D" w14:textId="77777777" w:rsidR="0054793F" w:rsidRPr="00AC08F9" w:rsidRDefault="008E4C32" w:rsidP="00AC08F9">
      <w:pPr>
        <w:pStyle w:val="Nagwek1"/>
        <w:numPr>
          <w:ilvl w:val="2"/>
          <w:numId w:val="11"/>
        </w:numPr>
        <w:spacing w:before="120" w:after="0" w:line="360" w:lineRule="auto"/>
        <w:rPr>
          <w:rFonts w:ascii="Verdana" w:hAnsi="Verdana" w:cs="Times New Roman"/>
          <w:b w:val="0"/>
          <w:sz w:val="20"/>
          <w:szCs w:val="20"/>
        </w:rPr>
      </w:pPr>
      <w:bookmarkStart w:id="1426" w:name="_Toc14933675"/>
      <w:r w:rsidRPr="00AC08F9">
        <w:rPr>
          <w:rFonts w:ascii="Verdana" w:hAnsi="Verdana" w:cs="Times New Roman"/>
          <w:b w:val="0"/>
          <w:sz w:val="20"/>
          <w:szCs w:val="20"/>
        </w:rPr>
        <w:lastRenderedPageBreak/>
        <w:t xml:space="preserve"> </w:t>
      </w:r>
      <w:bookmarkStart w:id="1427" w:name="_Toc27034500"/>
      <w:r w:rsidR="007D3026" w:rsidRPr="00AC08F9">
        <w:rPr>
          <w:rFonts w:ascii="Verdana" w:hAnsi="Verdana" w:cs="Times New Roman"/>
          <w:b w:val="0"/>
          <w:sz w:val="20"/>
          <w:szCs w:val="20"/>
        </w:rPr>
        <w:t>Z</w:t>
      </w:r>
      <w:r w:rsidR="0054793F" w:rsidRPr="00AC08F9">
        <w:rPr>
          <w:rFonts w:ascii="Verdana" w:hAnsi="Verdana" w:cs="Times New Roman"/>
          <w:b w:val="0"/>
          <w:sz w:val="20"/>
          <w:szCs w:val="20"/>
        </w:rPr>
        <w:t>awartość wolnej wody w spalinach</w:t>
      </w:r>
      <w:bookmarkEnd w:id="1426"/>
      <w:bookmarkEnd w:id="1427"/>
    </w:p>
    <w:p w14:paraId="1D6E9A91" w14:textId="6DDAC06C" w:rsidR="007D3026" w:rsidRPr="00AC08F9" w:rsidRDefault="007D3026" w:rsidP="007D3026">
      <w:pPr>
        <w:spacing w:after="0" w:line="360" w:lineRule="auto"/>
        <w:ind w:left="0" w:firstLine="720"/>
        <w:rPr>
          <w:rFonts w:ascii="Verdana" w:hAnsi="Verdana"/>
          <w:sz w:val="20"/>
          <w:szCs w:val="20"/>
        </w:rPr>
      </w:pPr>
      <w:r w:rsidRPr="00AC08F9">
        <w:rPr>
          <w:rFonts w:ascii="Verdana" w:hAnsi="Verdana"/>
          <w:sz w:val="20"/>
          <w:szCs w:val="20"/>
        </w:rPr>
        <w:t xml:space="preserve">Pomiar zostanie wykonany zgodnie z metodologią firmy TÜV </w:t>
      </w:r>
      <w:proofErr w:type="spellStart"/>
      <w:r w:rsidRPr="00AC08F9">
        <w:rPr>
          <w:rFonts w:ascii="Verdana" w:hAnsi="Verdana"/>
          <w:sz w:val="20"/>
          <w:szCs w:val="20"/>
        </w:rPr>
        <w:t>Nord</w:t>
      </w:r>
      <w:proofErr w:type="spellEnd"/>
      <w:r w:rsidRPr="00AC08F9">
        <w:rPr>
          <w:rFonts w:ascii="Verdana" w:hAnsi="Verdana"/>
          <w:sz w:val="20"/>
          <w:szCs w:val="20"/>
        </w:rPr>
        <w:t xml:space="preserve"> </w:t>
      </w:r>
      <w:proofErr w:type="spellStart"/>
      <w:r w:rsidRPr="00AC08F9">
        <w:rPr>
          <w:rFonts w:ascii="Verdana" w:hAnsi="Verdana"/>
          <w:sz w:val="20"/>
          <w:szCs w:val="20"/>
        </w:rPr>
        <w:t>Umweltschutz</w:t>
      </w:r>
      <w:proofErr w:type="spellEnd"/>
      <w:r w:rsidRPr="00AC08F9">
        <w:rPr>
          <w:rFonts w:ascii="Verdana" w:hAnsi="Verdana"/>
          <w:sz w:val="20"/>
          <w:szCs w:val="20"/>
        </w:rPr>
        <w:t xml:space="preserve"> Hamburg. Określenie zawartości wolnej wody (LWC) należy wykonać przy pomocy wolno-powietrznego </w:t>
      </w:r>
      <w:proofErr w:type="spellStart"/>
      <w:r w:rsidRPr="00AC08F9">
        <w:rPr>
          <w:rFonts w:ascii="Verdana" w:hAnsi="Verdana"/>
          <w:sz w:val="20"/>
          <w:szCs w:val="20"/>
        </w:rPr>
        <w:t>impaktora</w:t>
      </w:r>
      <w:proofErr w:type="spellEnd"/>
      <w:r w:rsidRPr="00AC08F9">
        <w:rPr>
          <w:rFonts w:ascii="Verdana" w:hAnsi="Verdana"/>
          <w:sz w:val="20"/>
          <w:szCs w:val="20"/>
        </w:rPr>
        <w:t>. Pomiary należy wykonać  przy zastosowaniu dwóch różnych testów:</w:t>
      </w:r>
    </w:p>
    <w:p w14:paraId="372C7FEC" w14:textId="77777777" w:rsidR="008E4C32" w:rsidRPr="00AC08F9" w:rsidRDefault="007D3026" w:rsidP="00AC08F9">
      <w:pPr>
        <w:pStyle w:val="Nagwek3"/>
        <w:keepNext w:val="0"/>
        <w:numPr>
          <w:ilvl w:val="3"/>
          <w:numId w:val="26"/>
        </w:numPr>
        <w:spacing w:after="0" w:line="360" w:lineRule="auto"/>
        <w:rPr>
          <w:rFonts w:ascii="Verdana" w:hAnsi="Verdana" w:cs="Times New Roman"/>
          <w:b w:val="0"/>
          <w:bCs w:val="0"/>
          <w:sz w:val="20"/>
          <w:szCs w:val="20"/>
        </w:rPr>
      </w:pPr>
      <w:bookmarkStart w:id="1428" w:name="_Toc27034501"/>
      <w:r w:rsidRPr="00AC08F9">
        <w:rPr>
          <w:rFonts w:ascii="Verdana" w:hAnsi="Verdana" w:cs="Times New Roman"/>
          <w:b w:val="0"/>
          <w:bCs w:val="0"/>
          <w:sz w:val="20"/>
          <w:szCs w:val="20"/>
        </w:rPr>
        <w:t xml:space="preserve">Przy właściwej metodzie </w:t>
      </w:r>
      <w:proofErr w:type="spellStart"/>
      <w:r w:rsidRPr="00AC08F9">
        <w:rPr>
          <w:rFonts w:ascii="Verdana" w:hAnsi="Verdana" w:cs="Times New Roman"/>
          <w:b w:val="0"/>
          <w:bCs w:val="0"/>
          <w:sz w:val="20"/>
          <w:szCs w:val="20"/>
        </w:rPr>
        <w:t>impaktorowej</w:t>
      </w:r>
      <w:proofErr w:type="spellEnd"/>
      <w:r w:rsidRPr="00AC08F9">
        <w:rPr>
          <w:rFonts w:ascii="Verdana" w:hAnsi="Verdana" w:cs="Times New Roman"/>
          <w:b w:val="0"/>
          <w:bCs w:val="0"/>
          <w:sz w:val="20"/>
          <w:szCs w:val="20"/>
        </w:rPr>
        <w:t xml:space="preserve"> wolno-powietrznej szklane płytki po kolei poddawane</w:t>
      </w:r>
      <w:r w:rsidR="008E4C32" w:rsidRPr="00AC08F9">
        <w:rPr>
          <w:rFonts w:ascii="Verdana" w:hAnsi="Verdana" w:cs="Times New Roman"/>
          <w:b w:val="0"/>
          <w:bCs w:val="0"/>
          <w:sz w:val="20"/>
          <w:szCs w:val="20"/>
        </w:rPr>
        <w:t xml:space="preserve"> </w:t>
      </w:r>
      <w:r w:rsidRPr="00AC08F9">
        <w:rPr>
          <w:rFonts w:ascii="Verdana" w:hAnsi="Verdana" w:cs="Times New Roman"/>
          <w:b w:val="0"/>
          <w:bCs w:val="0"/>
          <w:sz w:val="20"/>
          <w:szCs w:val="20"/>
        </w:rPr>
        <w:t>są na działanie strumienia spalin. Dla każdej kombinacji prędkości napływających</w:t>
      </w:r>
      <w:r w:rsidR="008E4C32" w:rsidRPr="00AC08F9">
        <w:rPr>
          <w:rFonts w:ascii="Verdana" w:hAnsi="Verdana" w:cs="Times New Roman"/>
          <w:b w:val="0"/>
          <w:bCs w:val="0"/>
          <w:sz w:val="20"/>
          <w:szCs w:val="20"/>
        </w:rPr>
        <w:t xml:space="preserve"> </w:t>
      </w:r>
      <w:r w:rsidRPr="00AC08F9">
        <w:rPr>
          <w:rFonts w:ascii="Verdana" w:hAnsi="Verdana" w:cs="Times New Roman"/>
          <w:b w:val="0"/>
          <w:bCs w:val="0"/>
          <w:sz w:val="20"/>
          <w:szCs w:val="20"/>
        </w:rPr>
        <w:t>gazów i szerokości płytki przynależna jest jedna wartość D</w:t>
      </w:r>
      <w:r w:rsidRPr="00AC08F9">
        <w:rPr>
          <w:rFonts w:ascii="Verdana" w:hAnsi="Verdana" w:cs="Times New Roman"/>
          <w:b w:val="0"/>
          <w:bCs w:val="0"/>
          <w:sz w:val="20"/>
          <w:szCs w:val="20"/>
          <w:vertAlign w:val="subscript"/>
        </w:rPr>
        <w:t>50</w:t>
      </w:r>
      <w:r w:rsidRPr="00AC08F9">
        <w:rPr>
          <w:rFonts w:ascii="Verdana" w:hAnsi="Verdana" w:cs="Times New Roman"/>
          <w:b w:val="0"/>
          <w:bCs w:val="0"/>
          <w:sz w:val="20"/>
          <w:szCs w:val="20"/>
        </w:rPr>
        <w:t>, która podaje średnicę kropli,</w:t>
      </w:r>
      <w:r w:rsidR="008E4C32" w:rsidRPr="00AC08F9">
        <w:rPr>
          <w:rFonts w:ascii="Verdana" w:hAnsi="Verdana" w:cs="Times New Roman"/>
          <w:b w:val="0"/>
          <w:bCs w:val="0"/>
          <w:sz w:val="20"/>
          <w:szCs w:val="20"/>
        </w:rPr>
        <w:t xml:space="preserve"> </w:t>
      </w:r>
      <w:r w:rsidRPr="00AC08F9">
        <w:rPr>
          <w:rFonts w:ascii="Verdana" w:hAnsi="Verdana" w:cs="Times New Roman"/>
          <w:b w:val="0"/>
          <w:bCs w:val="0"/>
          <w:sz w:val="20"/>
          <w:szCs w:val="20"/>
        </w:rPr>
        <w:t>przy której ściśle 50% kropel umieszczane jest na płytce. (Większe krople umieszczają</w:t>
      </w:r>
      <w:r w:rsidR="008E4C32" w:rsidRPr="00AC08F9">
        <w:rPr>
          <w:rFonts w:ascii="Verdana" w:hAnsi="Verdana" w:cs="Times New Roman"/>
          <w:b w:val="0"/>
          <w:bCs w:val="0"/>
          <w:sz w:val="20"/>
          <w:szCs w:val="20"/>
        </w:rPr>
        <w:t xml:space="preserve"> </w:t>
      </w:r>
      <w:r w:rsidRPr="00AC08F9">
        <w:rPr>
          <w:rFonts w:ascii="Verdana" w:hAnsi="Verdana" w:cs="Times New Roman"/>
          <w:b w:val="0"/>
          <w:bCs w:val="0"/>
          <w:sz w:val="20"/>
          <w:szCs w:val="20"/>
        </w:rPr>
        <w:t>się więcej niż w 50 % na płytce, a mniejsze krople od D</w:t>
      </w:r>
      <w:r w:rsidRPr="00AC08F9">
        <w:rPr>
          <w:rFonts w:ascii="Verdana" w:hAnsi="Verdana" w:cs="Times New Roman"/>
          <w:b w:val="0"/>
          <w:bCs w:val="0"/>
          <w:sz w:val="20"/>
          <w:szCs w:val="20"/>
          <w:vertAlign w:val="subscript"/>
        </w:rPr>
        <w:t xml:space="preserve">50 </w:t>
      </w:r>
      <w:r w:rsidRPr="00AC08F9">
        <w:rPr>
          <w:rFonts w:ascii="Verdana" w:hAnsi="Verdana" w:cs="Times New Roman"/>
          <w:b w:val="0"/>
          <w:bCs w:val="0"/>
          <w:sz w:val="20"/>
          <w:szCs w:val="20"/>
        </w:rPr>
        <w:t>w mniejszej ilości niż 50%, ponieważ omijają płytkę).</w:t>
      </w:r>
      <w:bookmarkEnd w:id="1428"/>
    </w:p>
    <w:p w14:paraId="41345302" w14:textId="77777777" w:rsidR="007D3026" w:rsidRPr="00AC08F9" w:rsidRDefault="007D3026" w:rsidP="00AC08F9">
      <w:pPr>
        <w:pStyle w:val="Nagwek3"/>
        <w:keepNext w:val="0"/>
        <w:spacing w:after="0" w:line="360" w:lineRule="auto"/>
        <w:ind w:left="1985"/>
        <w:rPr>
          <w:rFonts w:ascii="Verdana" w:hAnsi="Verdana" w:cs="Times New Roman"/>
          <w:b w:val="0"/>
          <w:bCs w:val="0"/>
          <w:sz w:val="20"/>
          <w:szCs w:val="20"/>
        </w:rPr>
      </w:pPr>
      <w:bookmarkStart w:id="1429" w:name="_Toc27034502"/>
      <w:r w:rsidRPr="00AC08F9">
        <w:rPr>
          <w:rFonts w:ascii="Verdana" w:hAnsi="Verdana" w:cs="Times New Roman"/>
          <w:b w:val="0"/>
          <w:bCs w:val="0"/>
          <w:sz w:val="20"/>
          <w:szCs w:val="20"/>
        </w:rPr>
        <w:t>Przez ekspozycję płytek o różnej szerokości w tym samym punkcie przepływających</w:t>
      </w:r>
      <w:r w:rsidR="008E4C32" w:rsidRPr="00AC08F9">
        <w:rPr>
          <w:rFonts w:ascii="Verdana" w:hAnsi="Verdana" w:cs="Times New Roman"/>
          <w:b w:val="0"/>
          <w:bCs w:val="0"/>
          <w:sz w:val="20"/>
          <w:szCs w:val="20"/>
        </w:rPr>
        <w:t xml:space="preserve"> </w:t>
      </w:r>
      <w:r w:rsidRPr="00AC08F9">
        <w:rPr>
          <w:rFonts w:ascii="Verdana" w:hAnsi="Verdana" w:cs="Times New Roman"/>
          <w:b w:val="0"/>
          <w:bCs w:val="0"/>
          <w:sz w:val="20"/>
          <w:szCs w:val="20"/>
        </w:rPr>
        <w:t>spalin można z różnicy ilości umieszczonych kropel wywnioskować, ile z nich przynależy</w:t>
      </w:r>
      <w:r w:rsidR="008E4C32" w:rsidRPr="00AC08F9">
        <w:rPr>
          <w:rFonts w:ascii="Verdana" w:hAnsi="Verdana" w:cs="Times New Roman"/>
          <w:b w:val="0"/>
          <w:bCs w:val="0"/>
          <w:sz w:val="20"/>
          <w:szCs w:val="20"/>
        </w:rPr>
        <w:t xml:space="preserve"> </w:t>
      </w:r>
      <w:r w:rsidRPr="00AC08F9">
        <w:rPr>
          <w:rFonts w:ascii="Verdana" w:hAnsi="Verdana" w:cs="Times New Roman"/>
          <w:b w:val="0"/>
          <w:bCs w:val="0"/>
          <w:sz w:val="20"/>
          <w:szCs w:val="20"/>
        </w:rPr>
        <w:t>do określonej klasy wielkości. Przy tym nie ma znaczenia jak wielkie są obrazy kropel na</w:t>
      </w:r>
      <w:r w:rsidR="008E4C32" w:rsidRPr="00AC08F9">
        <w:rPr>
          <w:rFonts w:ascii="Verdana" w:hAnsi="Verdana" w:cs="Times New Roman"/>
          <w:b w:val="0"/>
          <w:bCs w:val="0"/>
          <w:sz w:val="20"/>
          <w:szCs w:val="20"/>
        </w:rPr>
        <w:t xml:space="preserve"> </w:t>
      </w:r>
      <w:r w:rsidRPr="00AC08F9">
        <w:rPr>
          <w:rFonts w:ascii="Verdana" w:hAnsi="Verdana" w:cs="Times New Roman"/>
          <w:b w:val="0"/>
          <w:bCs w:val="0"/>
          <w:sz w:val="20"/>
          <w:szCs w:val="20"/>
        </w:rPr>
        <w:t>płytkach szklanych, ponieważ zlicza się tylko zdarzenia (ślady kropli).</w:t>
      </w:r>
      <w:bookmarkEnd w:id="1429"/>
    </w:p>
    <w:p w14:paraId="0F613824" w14:textId="77777777" w:rsidR="007D3026" w:rsidRPr="00AC08F9" w:rsidRDefault="008E4C32" w:rsidP="00AC08F9">
      <w:pPr>
        <w:pStyle w:val="Nagwek3"/>
        <w:keepNext w:val="0"/>
        <w:numPr>
          <w:ilvl w:val="3"/>
          <w:numId w:val="26"/>
        </w:numPr>
        <w:spacing w:after="0" w:line="360" w:lineRule="auto"/>
        <w:rPr>
          <w:rFonts w:ascii="Verdana" w:hAnsi="Verdana" w:cs="Times New Roman"/>
          <w:b w:val="0"/>
          <w:bCs w:val="0"/>
          <w:sz w:val="20"/>
          <w:szCs w:val="20"/>
        </w:rPr>
      </w:pPr>
      <w:bookmarkStart w:id="1430" w:name="_Toc27034503"/>
      <w:r w:rsidRPr="00AC08F9">
        <w:rPr>
          <w:rFonts w:ascii="Verdana" w:hAnsi="Verdana" w:cs="Times New Roman"/>
          <w:b w:val="0"/>
          <w:bCs w:val="0"/>
          <w:sz w:val="20"/>
          <w:szCs w:val="20"/>
        </w:rPr>
        <w:t>W przypadku większych kropel, których średnica jest wyraźnie większa od D</w:t>
      </w:r>
      <w:r w:rsidRPr="00AC08F9">
        <w:rPr>
          <w:rFonts w:ascii="Verdana" w:hAnsi="Verdana" w:cs="Times New Roman"/>
          <w:b w:val="0"/>
          <w:bCs w:val="0"/>
          <w:sz w:val="20"/>
          <w:szCs w:val="20"/>
          <w:vertAlign w:val="subscript"/>
        </w:rPr>
        <w:t>50</w:t>
      </w:r>
      <w:r w:rsidRPr="00AC08F9">
        <w:rPr>
          <w:rFonts w:ascii="Verdana" w:hAnsi="Verdana" w:cs="Times New Roman"/>
          <w:b w:val="0"/>
          <w:bCs w:val="0"/>
          <w:sz w:val="20"/>
          <w:szCs w:val="20"/>
        </w:rPr>
        <w:t>, mierzy się pojedynczo ślady kropli z jednej płytki szklanej (o szerokości 3,5 cm) i zlicza się je do odpowiedniej klasy wielkości. Przy tym używany jest eksperymentalnie wyznaczony współczynnik przeliczeniowy uwzględniający fakt, iż pierwotna kropla jest o około połowę mniejsza od dziury, którą wywołuje na powierzchni płytki pokrytej sadzą.</w:t>
      </w:r>
      <w:bookmarkEnd w:id="1430"/>
    </w:p>
    <w:p w14:paraId="1FB36A56" w14:textId="77777777" w:rsidR="0054793F" w:rsidRPr="00AC08F9" w:rsidRDefault="00380C52" w:rsidP="003764D7">
      <w:pPr>
        <w:spacing w:after="0" w:line="360" w:lineRule="auto"/>
        <w:ind w:left="0" w:firstLine="720"/>
        <w:rPr>
          <w:rFonts w:ascii="Verdana" w:hAnsi="Verdana"/>
          <w:sz w:val="20"/>
          <w:szCs w:val="20"/>
        </w:rPr>
      </w:pPr>
      <w:r w:rsidRPr="00AC08F9">
        <w:rPr>
          <w:rFonts w:ascii="Verdana" w:hAnsi="Verdana"/>
          <w:sz w:val="20"/>
          <w:szCs w:val="20"/>
        </w:rPr>
        <w:t>Z</w:t>
      </w:r>
      <w:r w:rsidR="0054793F" w:rsidRPr="00AC08F9">
        <w:rPr>
          <w:rFonts w:ascii="Verdana" w:hAnsi="Verdana"/>
          <w:sz w:val="20"/>
          <w:szCs w:val="20"/>
        </w:rPr>
        <w:t>awartość wolnej wody w spalinach po wymianie eliminatorów mgły absorberów C i D IOS będzie wynosić ≤ 40 mg/Nm3s dla przepływu spalin 2800 kNm</w:t>
      </w:r>
      <w:r w:rsidR="0054793F" w:rsidRPr="00AC08F9">
        <w:rPr>
          <w:rFonts w:ascii="Verdana" w:hAnsi="Verdana"/>
          <w:sz w:val="20"/>
          <w:szCs w:val="20"/>
          <w:vertAlign w:val="superscript"/>
        </w:rPr>
        <w:t>3</w:t>
      </w:r>
      <w:r w:rsidR="0054793F" w:rsidRPr="00AC08F9">
        <w:rPr>
          <w:rFonts w:ascii="Verdana" w:hAnsi="Verdana"/>
          <w:sz w:val="20"/>
          <w:szCs w:val="20"/>
        </w:rPr>
        <w:t>/h.</w:t>
      </w:r>
    </w:p>
    <w:p w14:paraId="410333FE" w14:textId="77777777" w:rsidR="0054793F" w:rsidRPr="00AC08F9" w:rsidRDefault="008E4C32" w:rsidP="00AC08F9">
      <w:pPr>
        <w:pStyle w:val="Nagwek1"/>
        <w:numPr>
          <w:ilvl w:val="2"/>
          <w:numId w:val="11"/>
        </w:numPr>
        <w:spacing w:before="120" w:after="0" w:line="360" w:lineRule="auto"/>
        <w:rPr>
          <w:rFonts w:ascii="Verdana" w:hAnsi="Verdana" w:cs="Times New Roman"/>
          <w:b w:val="0"/>
          <w:sz w:val="20"/>
          <w:szCs w:val="20"/>
        </w:rPr>
      </w:pPr>
      <w:bookmarkStart w:id="1431" w:name="_Toc14933676"/>
      <w:r w:rsidRPr="00AC08F9">
        <w:rPr>
          <w:rFonts w:ascii="Verdana" w:hAnsi="Verdana" w:cs="Times New Roman"/>
          <w:b w:val="0"/>
          <w:sz w:val="20"/>
          <w:szCs w:val="20"/>
        </w:rPr>
        <w:t xml:space="preserve"> </w:t>
      </w:r>
      <w:bookmarkStart w:id="1432" w:name="_Toc27034504"/>
      <w:r w:rsidRPr="00AC08F9">
        <w:rPr>
          <w:rFonts w:ascii="Verdana" w:hAnsi="Verdana" w:cs="Times New Roman"/>
          <w:b w:val="0"/>
          <w:sz w:val="20"/>
          <w:szCs w:val="20"/>
        </w:rPr>
        <w:t>P</w:t>
      </w:r>
      <w:r w:rsidR="0054793F" w:rsidRPr="00AC08F9">
        <w:rPr>
          <w:rFonts w:ascii="Verdana" w:hAnsi="Verdana" w:cs="Times New Roman"/>
          <w:b w:val="0"/>
          <w:sz w:val="20"/>
          <w:szCs w:val="20"/>
        </w:rPr>
        <w:t>oziom głośności urządzeń</w:t>
      </w:r>
      <w:bookmarkEnd w:id="1431"/>
      <w:bookmarkEnd w:id="1432"/>
    </w:p>
    <w:p w14:paraId="32EE6D71" w14:textId="77777777" w:rsidR="0054793F" w:rsidRPr="00AC08F9" w:rsidRDefault="00380C52" w:rsidP="003764D7">
      <w:pPr>
        <w:spacing w:after="0" w:line="360" w:lineRule="auto"/>
        <w:ind w:left="0" w:firstLine="720"/>
        <w:rPr>
          <w:rFonts w:ascii="Verdana" w:hAnsi="Verdana"/>
          <w:sz w:val="20"/>
          <w:szCs w:val="20"/>
        </w:rPr>
      </w:pPr>
      <w:r w:rsidRPr="00AC08F9">
        <w:rPr>
          <w:rFonts w:ascii="Verdana" w:hAnsi="Verdana"/>
          <w:sz w:val="20"/>
          <w:szCs w:val="20"/>
        </w:rPr>
        <w:t>P</w:t>
      </w:r>
      <w:r w:rsidR="0054793F" w:rsidRPr="00AC08F9">
        <w:rPr>
          <w:rFonts w:ascii="Verdana" w:hAnsi="Verdana"/>
          <w:sz w:val="20"/>
          <w:szCs w:val="20"/>
        </w:rPr>
        <w:t xml:space="preserve">oziom głośności urządzeń zabudowanych w ramach przedmiotu zamówienia nie będzie przekraczać 85 </w:t>
      </w:r>
      <w:proofErr w:type="spellStart"/>
      <w:r w:rsidR="0054793F" w:rsidRPr="00AC08F9">
        <w:rPr>
          <w:rFonts w:ascii="Verdana" w:hAnsi="Verdana"/>
          <w:sz w:val="20"/>
          <w:szCs w:val="20"/>
        </w:rPr>
        <w:t>dBA</w:t>
      </w:r>
      <w:proofErr w:type="spellEnd"/>
      <w:r w:rsidR="0054793F" w:rsidRPr="00AC08F9">
        <w:rPr>
          <w:rFonts w:ascii="Verdana" w:hAnsi="Verdana"/>
          <w:sz w:val="20"/>
          <w:szCs w:val="20"/>
        </w:rPr>
        <w:t xml:space="preserve"> w odległości 1 metra od każdego z urządzeń.</w:t>
      </w:r>
    </w:p>
    <w:p w14:paraId="7FE95D8A" w14:textId="77777777" w:rsidR="0054793F" w:rsidRPr="00AC08F9" w:rsidRDefault="008E4C32" w:rsidP="00AC08F9">
      <w:pPr>
        <w:pStyle w:val="Nagwek1"/>
        <w:numPr>
          <w:ilvl w:val="2"/>
          <w:numId w:val="11"/>
        </w:numPr>
        <w:spacing w:before="120" w:after="0" w:line="360" w:lineRule="auto"/>
        <w:rPr>
          <w:rFonts w:ascii="Verdana" w:hAnsi="Verdana" w:cs="Times New Roman"/>
          <w:b w:val="0"/>
          <w:sz w:val="20"/>
          <w:szCs w:val="20"/>
        </w:rPr>
      </w:pPr>
      <w:bookmarkStart w:id="1433" w:name="_Toc14933677"/>
      <w:r w:rsidRPr="00AC08F9">
        <w:rPr>
          <w:rFonts w:ascii="Verdana" w:hAnsi="Verdana" w:cs="Times New Roman"/>
          <w:b w:val="0"/>
          <w:sz w:val="20"/>
          <w:szCs w:val="20"/>
        </w:rPr>
        <w:t xml:space="preserve"> </w:t>
      </w:r>
      <w:bookmarkStart w:id="1434" w:name="_Toc27034505"/>
      <w:r w:rsidRPr="00AC08F9">
        <w:rPr>
          <w:rFonts w:ascii="Verdana" w:hAnsi="Verdana" w:cs="Times New Roman"/>
          <w:b w:val="0"/>
          <w:sz w:val="20"/>
          <w:szCs w:val="20"/>
        </w:rPr>
        <w:t>Z</w:t>
      </w:r>
      <w:r w:rsidR="0054793F" w:rsidRPr="00AC08F9">
        <w:rPr>
          <w:rFonts w:ascii="Verdana" w:hAnsi="Verdana" w:cs="Times New Roman"/>
          <w:b w:val="0"/>
          <w:sz w:val="20"/>
          <w:szCs w:val="20"/>
        </w:rPr>
        <w:t>użycie wody procesowej do płukania eliminatorów</w:t>
      </w:r>
      <w:bookmarkEnd w:id="1433"/>
      <w:bookmarkEnd w:id="1434"/>
    </w:p>
    <w:p w14:paraId="36B68100" w14:textId="77777777" w:rsidR="0054793F" w:rsidRPr="00AC08F9" w:rsidRDefault="00380C52" w:rsidP="003764D7">
      <w:pPr>
        <w:spacing w:after="0" w:line="360" w:lineRule="auto"/>
        <w:ind w:left="0" w:firstLine="720"/>
        <w:rPr>
          <w:rFonts w:ascii="Verdana" w:hAnsi="Verdana"/>
          <w:sz w:val="20"/>
          <w:szCs w:val="20"/>
        </w:rPr>
      </w:pPr>
      <w:r w:rsidRPr="00AC08F9">
        <w:rPr>
          <w:rFonts w:ascii="Verdana" w:hAnsi="Verdana"/>
          <w:sz w:val="20"/>
          <w:szCs w:val="20"/>
        </w:rPr>
        <w:t>G</w:t>
      </w:r>
      <w:r w:rsidR="0054793F" w:rsidRPr="00AC08F9">
        <w:rPr>
          <w:rFonts w:ascii="Verdana" w:hAnsi="Verdana"/>
          <w:sz w:val="20"/>
          <w:szCs w:val="20"/>
        </w:rPr>
        <w:t xml:space="preserve">warantowane zużycie wody procesowej do płukania nowych eliminatorów mgły (osobno dla każdego eliminatora) </w:t>
      </w:r>
      <w:r w:rsidR="008E4C32" w:rsidRPr="00AC08F9">
        <w:rPr>
          <w:rFonts w:ascii="Verdana" w:hAnsi="Verdana"/>
          <w:sz w:val="20"/>
          <w:szCs w:val="20"/>
        </w:rPr>
        <w:t>. Wartość zostanie podana w późniejszym terminie.</w:t>
      </w:r>
    </w:p>
    <w:p w14:paraId="127FBF3C" w14:textId="77777777" w:rsidR="00B47332" w:rsidRPr="00AC08F9" w:rsidRDefault="00B47332" w:rsidP="00AC08F9">
      <w:pPr>
        <w:pStyle w:val="Nagwek1"/>
        <w:numPr>
          <w:ilvl w:val="1"/>
          <w:numId w:val="11"/>
        </w:numPr>
        <w:spacing w:before="120" w:after="0" w:line="360" w:lineRule="auto"/>
        <w:ind w:left="936" w:hanging="431"/>
        <w:rPr>
          <w:rFonts w:ascii="Verdana" w:hAnsi="Verdana" w:cs="Times New Roman"/>
          <w:sz w:val="20"/>
          <w:szCs w:val="20"/>
        </w:rPr>
      </w:pPr>
      <w:bookmarkStart w:id="1435" w:name="_Toc14933678"/>
      <w:bookmarkStart w:id="1436" w:name="_Toc27034506"/>
      <w:r w:rsidRPr="00AC08F9">
        <w:rPr>
          <w:rFonts w:ascii="Verdana" w:hAnsi="Verdana" w:cs="Times New Roman"/>
          <w:sz w:val="20"/>
          <w:szCs w:val="20"/>
        </w:rPr>
        <w:t>Parametry gwarantowane klap spalin</w:t>
      </w:r>
      <w:bookmarkEnd w:id="1435"/>
      <w:bookmarkEnd w:id="1436"/>
    </w:p>
    <w:p w14:paraId="49D8194B" w14:textId="77777777" w:rsidR="00B47332" w:rsidRPr="00AC08F9" w:rsidRDefault="00E47232" w:rsidP="00AC08F9">
      <w:pPr>
        <w:pStyle w:val="Nagwek1"/>
        <w:numPr>
          <w:ilvl w:val="2"/>
          <w:numId w:val="11"/>
        </w:numPr>
        <w:spacing w:before="120" w:after="0" w:line="360" w:lineRule="auto"/>
        <w:rPr>
          <w:rFonts w:ascii="Verdana" w:hAnsi="Verdana" w:cs="Times New Roman"/>
          <w:b w:val="0"/>
          <w:sz w:val="20"/>
          <w:szCs w:val="20"/>
        </w:rPr>
      </w:pPr>
      <w:bookmarkStart w:id="1437" w:name="_Toc14933679"/>
      <w:r w:rsidRPr="00AC08F9">
        <w:rPr>
          <w:rFonts w:ascii="Verdana" w:hAnsi="Verdana" w:cs="Times New Roman"/>
          <w:b w:val="0"/>
          <w:sz w:val="20"/>
          <w:szCs w:val="20"/>
        </w:rPr>
        <w:t xml:space="preserve"> </w:t>
      </w:r>
      <w:bookmarkStart w:id="1438" w:name="_Toc27034507"/>
      <w:r w:rsidR="00B47332" w:rsidRPr="00AC08F9">
        <w:rPr>
          <w:rFonts w:ascii="Verdana" w:hAnsi="Verdana" w:cs="Times New Roman"/>
          <w:b w:val="0"/>
          <w:sz w:val="20"/>
          <w:szCs w:val="20"/>
        </w:rPr>
        <w:t>Szczelność</w:t>
      </w:r>
      <w:r w:rsidR="00380C52" w:rsidRPr="00AC08F9">
        <w:rPr>
          <w:rFonts w:ascii="Verdana" w:hAnsi="Verdana" w:cs="Times New Roman"/>
          <w:b w:val="0"/>
          <w:sz w:val="20"/>
          <w:szCs w:val="20"/>
        </w:rPr>
        <w:t xml:space="preserve"> klap spalin</w:t>
      </w:r>
      <w:bookmarkEnd w:id="1437"/>
      <w:bookmarkEnd w:id="1438"/>
    </w:p>
    <w:p w14:paraId="024F2A71" w14:textId="0749870B" w:rsidR="00B47332" w:rsidRPr="00AC08F9" w:rsidRDefault="00B47332" w:rsidP="00B47332">
      <w:pPr>
        <w:spacing w:after="0" w:line="360" w:lineRule="auto"/>
        <w:ind w:left="0" w:firstLine="720"/>
        <w:rPr>
          <w:rFonts w:ascii="Verdana" w:hAnsi="Verdana"/>
          <w:sz w:val="20"/>
          <w:szCs w:val="20"/>
        </w:rPr>
      </w:pPr>
      <w:r w:rsidRPr="00AC08F9">
        <w:rPr>
          <w:rFonts w:ascii="Verdana" w:hAnsi="Verdana"/>
          <w:sz w:val="20"/>
          <w:szCs w:val="20"/>
        </w:rPr>
        <w:t>Szczelność 100% , rozumiana jako 0</w:t>
      </w:r>
      <w:r w:rsidR="00E47232" w:rsidRPr="00AC08F9">
        <w:rPr>
          <w:rFonts w:ascii="Verdana" w:hAnsi="Verdana"/>
          <w:sz w:val="20"/>
          <w:szCs w:val="20"/>
        </w:rPr>
        <w:t xml:space="preserve"> (</w:t>
      </w:r>
      <w:r w:rsidRPr="00AC08F9">
        <w:rPr>
          <w:rFonts w:ascii="Verdana" w:hAnsi="Verdana"/>
          <w:sz w:val="20"/>
          <w:szCs w:val="20"/>
        </w:rPr>
        <w:t>zero) m</w:t>
      </w:r>
      <w:r w:rsidRPr="00AC08F9">
        <w:rPr>
          <w:rFonts w:ascii="Verdana" w:hAnsi="Verdana"/>
          <w:sz w:val="20"/>
          <w:szCs w:val="20"/>
          <w:vertAlign w:val="superscript"/>
        </w:rPr>
        <w:t>3</w:t>
      </w:r>
      <w:r w:rsidRPr="00AC08F9">
        <w:rPr>
          <w:rFonts w:ascii="Verdana" w:hAnsi="Verdana"/>
          <w:sz w:val="20"/>
          <w:szCs w:val="20"/>
        </w:rPr>
        <w:t xml:space="preserve">/h przecieku spalin z jednej strony klapy na druga przy różnicy ciśnienia </w:t>
      </w:r>
      <w:r w:rsidR="00E45BD4" w:rsidRPr="00AC08F9">
        <w:rPr>
          <w:rFonts w:ascii="Verdana" w:hAnsi="Verdana"/>
          <w:sz w:val="20"/>
          <w:szCs w:val="20"/>
        </w:rPr>
        <w:t>±</w:t>
      </w:r>
      <w:r w:rsidRPr="00AC08F9">
        <w:rPr>
          <w:rFonts w:ascii="Verdana" w:hAnsi="Verdana"/>
          <w:sz w:val="20"/>
          <w:szCs w:val="20"/>
        </w:rPr>
        <w:t xml:space="preserve"> 25hPa</w:t>
      </w:r>
      <w:r w:rsidR="00366965" w:rsidRPr="00AC08F9">
        <w:rPr>
          <w:rFonts w:ascii="Verdana" w:hAnsi="Verdana"/>
          <w:sz w:val="20"/>
          <w:szCs w:val="20"/>
        </w:rPr>
        <w:t xml:space="preserve"> </w:t>
      </w:r>
    </w:p>
    <w:p w14:paraId="321BDC83" w14:textId="77777777" w:rsidR="00B47332" w:rsidRPr="00AC08F9" w:rsidRDefault="00E47232" w:rsidP="00AC08F9">
      <w:pPr>
        <w:pStyle w:val="Nagwek1"/>
        <w:numPr>
          <w:ilvl w:val="2"/>
          <w:numId w:val="11"/>
        </w:numPr>
        <w:spacing w:before="120" w:after="0" w:line="360" w:lineRule="auto"/>
        <w:rPr>
          <w:rFonts w:ascii="Verdana" w:hAnsi="Verdana" w:cs="Times New Roman"/>
          <w:b w:val="0"/>
          <w:sz w:val="20"/>
          <w:szCs w:val="20"/>
        </w:rPr>
      </w:pPr>
      <w:bookmarkStart w:id="1439" w:name="_Toc14933680"/>
      <w:r w:rsidRPr="00AC08F9">
        <w:rPr>
          <w:rFonts w:ascii="Verdana" w:hAnsi="Verdana" w:cs="Times New Roman"/>
          <w:b w:val="0"/>
          <w:sz w:val="20"/>
          <w:szCs w:val="20"/>
        </w:rPr>
        <w:lastRenderedPageBreak/>
        <w:t xml:space="preserve"> </w:t>
      </w:r>
      <w:bookmarkStart w:id="1440" w:name="_Toc27034508"/>
      <w:r w:rsidR="00B47332" w:rsidRPr="00AC08F9">
        <w:rPr>
          <w:rFonts w:ascii="Verdana" w:hAnsi="Verdana" w:cs="Times New Roman"/>
          <w:b w:val="0"/>
          <w:sz w:val="20"/>
          <w:szCs w:val="20"/>
        </w:rPr>
        <w:t>Nadciśnienie powietrza uszczelniającego</w:t>
      </w:r>
      <w:bookmarkEnd w:id="1439"/>
      <w:bookmarkEnd w:id="1440"/>
    </w:p>
    <w:p w14:paraId="5CF2325C" w14:textId="77777777" w:rsidR="00AC08F9" w:rsidRDefault="00B47332" w:rsidP="00B47332">
      <w:pPr>
        <w:spacing w:after="0" w:line="360" w:lineRule="auto"/>
        <w:ind w:left="0" w:firstLine="720"/>
        <w:rPr>
          <w:rFonts w:ascii="Verdana" w:hAnsi="Verdana"/>
          <w:sz w:val="20"/>
          <w:szCs w:val="20"/>
        </w:rPr>
      </w:pPr>
      <w:r w:rsidRPr="00AC08F9">
        <w:rPr>
          <w:rFonts w:ascii="Verdana" w:hAnsi="Verdana"/>
          <w:sz w:val="20"/>
          <w:szCs w:val="20"/>
        </w:rPr>
        <w:t xml:space="preserve">Nadciśnienie powietrza uszczelniającego powinno być wyższe o 10 </w:t>
      </w:r>
      <w:proofErr w:type="spellStart"/>
      <w:r w:rsidRPr="00AC08F9">
        <w:rPr>
          <w:rFonts w:ascii="Verdana" w:hAnsi="Verdana"/>
          <w:sz w:val="20"/>
          <w:szCs w:val="20"/>
        </w:rPr>
        <w:t>hPa</w:t>
      </w:r>
      <w:proofErr w:type="spellEnd"/>
      <w:r w:rsidRPr="00AC08F9">
        <w:rPr>
          <w:rFonts w:ascii="Verdana" w:hAnsi="Verdana"/>
          <w:sz w:val="20"/>
          <w:szCs w:val="20"/>
        </w:rPr>
        <w:t xml:space="preserve"> niż ciśnienie spalin w kanale spalin po obu stronach klap</w:t>
      </w:r>
      <w:r w:rsidR="008E4C32" w:rsidRPr="00AC08F9">
        <w:rPr>
          <w:rFonts w:ascii="Verdana" w:hAnsi="Verdana"/>
          <w:sz w:val="20"/>
          <w:szCs w:val="20"/>
        </w:rPr>
        <w:t>.</w:t>
      </w:r>
    </w:p>
    <w:p w14:paraId="72C3C544" w14:textId="77777777" w:rsidR="00AC08F9" w:rsidRPr="00AC08F9" w:rsidRDefault="00AC08F9" w:rsidP="00BC7DAD">
      <w:pPr>
        <w:pStyle w:val="Nagwek1"/>
        <w:numPr>
          <w:ilvl w:val="2"/>
          <w:numId w:val="11"/>
        </w:numPr>
        <w:spacing w:before="120" w:after="0" w:line="360" w:lineRule="auto"/>
        <w:rPr>
          <w:rFonts w:ascii="Verdana" w:hAnsi="Verdana" w:cs="Times New Roman"/>
          <w:b w:val="0"/>
          <w:sz w:val="20"/>
          <w:szCs w:val="20"/>
        </w:rPr>
      </w:pPr>
      <w:r w:rsidRPr="00AC08F9">
        <w:rPr>
          <w:rFonts w:ascii="Verdana" w:hAnsi="Verdana" w:cs="Times New Roman"/>
          <w:b w:val="0"/>
          <w:sz w:val="20"/>
          <w:szCs w:val="20"/>
        </w:rPr>
        <w:t xml:space="preserve"> </w:t>
      </w:r>
      <w:bookmarkStart w:id="1441" w:name="_Toc27034509"/>
      <w:r w:rsidRPr="00AC08F9">
        <w:rPr>
          <w:rFonts w:ascii="Verdana" w:hAnsi="Verdana" w:cs="Times New Roman"/>
          <w:b w:val="0"/>
          <w:sz w:val="20"/>
          <w:szCs w:val="20"/>
        </w:rPr>
        <w:t>Poziom głośności urządzeń</w:t>
      </w:r>
      <w:bookmarkEnd w:id="1441"/>
    </w:p>
    <w:p w14:paraId="71E74E8D" w14:textId="5FEB0C48" w:rsidR="00BC7DAD" w:rsidRDefault="00AC08F9" w:rsidP="00AC08F9">
      <w:pPr>
        <w:spacing w:after="0" w:line="360" w:lineRule="auto"/>
        <w:ind w:left="0" w:firstLine="720"/>
        <w:rPr>
          <w:rFonts w:ascii="Verdana" w:hAnsi="Verdana"/>
          <w:sz w:val="20"/>
          <w:szCs w:val="20"/>
        </w:rPr>
      </w:pPr>
      <w:r w:rsidRPr="00AC08F9">
        <w:rPr>
          <w:rFonts w:ascii="Verdana" w:hAnsi="Verdana"/>
          <w:sz w:val="20"/>
          <w:szCs w:val="20"/>
        </w:rPr>
        <w:t xml:space="preserve">Poziom głośności urządzeń zabudowanych w ramach przedmiotu zamówienia nie będzie przekraczać 85 </w:t>
      </w:r>
      <w:proofErr w:type="spellStart"/>
      <w:r w:rsidRPr="00AC08F9">
        <w:rPr>
          <w:rFonts w:ascii="Verdana" w:hAnsi="Verdana"/>
          <w:sz w:val="20"/>
          <w:szCs w:val="20"/>
        </w:rPr>
        <w:t>dBA</w:t>
      </w:r>
      <w:proofErr w:type="spellEnd"/>
      <w:r w:rsidRPr="00AC08F9">
        <w:rPr>
          <w:rFonts w:ascii="Verdana" w:hAnsi="Verdana"/>
          <w:sz w:val="20"/>
          <w:szCs w:val="20"/>
        </w:rPr>
        <w:t xml:space="preserve"> </w:t>
      </w:r>
    </w:p>
    <w:p w14:paraId="57431FEA" w14:textId="77777777" w:rsidR="00BC7DAD" w:rsidRDefault="00BC7DAD">
      <w:pPr>
        <w:spacing w:after="0"/>
        <w:ind w:left="0"/>
        <w:jc w:val="left"/>
        <w:rPr>
          <w:rFonts w:ascii="Verdana" w:hAnsi="Verdana"/>
          <w:sz w:val="20"/>
          <w:szCs w:val="20"/>
        </w:rPr>
      </w:pPr>
      <w:r>
        <w:rPr>
          <w:rFonts w:ascii="Verdana" w:hAnsi="Verdana"/>
          <w:sz w:val="20"/>
          <w:szCs w:val="20"/>
        </w:rPr>
        <w:br w:type="page"/>
      </w:r>
    </w:p>
    <w:p w14:paraId="6D141CE9" w14:textId="155804DE" w:rsidR="00ED708F" w:rsidRPr="00BC7DAD" w:rsidRDefault="0089614B" w:rsidP="00BC7DAD">
      <w:pPr>
        <w:pStyle w:val="Nagwek1"/>
        <w:numPr>
          <w:ilvl w:val="0"/>
          <w:numId w:val="11"/>
        </w:numPr>
        <w:spacing w:before="0" w:after="0" w:line="360" w:lineRule="auto"/>
        <w:ind w:hanging="502"/>
        <w:rPr>
          <w:rFonts w:ascii="Verdana" w:hAnsi="Verdana" w:cs="Times New Roman"/>
          <w:color w:val="0070C0"/>
          <w:sz w:val="22"/>
          <w:szCs w:val="20"/>
        </w:rPr>
      </w:pPr>
      <w:bookmarkStart w:id="1442" w:name="_Toc3465578"/>
      <w:bookmarkStart w:id="1443" w:name="_Toc3465580"/>
      <w:bookmarkStart w:id="1444" w:name="_Toc14933681"/>
      <w:bookmarkStart w:id="1445" w:name="_Toc27034510"/>
      <w:bookmarkEnd w:id="1442"/>
      <w:bookmarkEnd w:id="1443"/>
      <w:r w:rsidRPr="00BC7DAD">
        <w:rPr>
          <w:rFonts w:ascii="Verdana" w:hAnsi="Verdana" w:cs="Times New Roman"/>
          <w:color w:val="0070C0"/>
          <w:sz w:val="22"/>
          <w:szCs w:val="20"/>
        </w:rPr>
        <w:lastRenderedPageBreak/>
        <w:t>Wymagania pomiarów gwarancyjnych</w:t>
      </w:r>
      <w:bookmarkEnd w:id="1444"/>
      <w:bookmarkEnd w:id="1445"/>
    </w:p>
    <w:p w14:paraId="37A609BC" w14:textId="77777777" w:rsidR="00026CEE" w:rsidRPr="00BC7DAD" w:rsidRDefault="00026CEE" w:rsidP="00BC7DAD">
      <w:pPr>
        <w:pStyle w:val="Nagwek1"/>
        <w:numPr>
          <w:ilvl w:val="1"/>
          <w:numId w:val="11"/>
        </w:numPr>
        <w:spacing w:before="120" w:after="0" w:line="360" w:lineRule="auto"/>
        <w:ind w:left="936" w:hanging="431"/>
        <w:rPr>
          <w:rFonts w:ascii="Verdana" w:hAnsi="Verdana" w:cs="Times New Roman"/>
          <w:sz w:val="20"/>
          <w:szCs w:val="20"/>
        </w:rPr>
      </w:pPr>
      <w:bookmarkStart w:id="1446" w:name="_Toc14933698"/>
      <w:bookmarkStart w:id="1447" w:name="_Toc27034511"/>
      <w:bookmarkStart w:id="1448" w:name="_Toc14933682"/>
      <w:r w:rsidRPr="00BC7DAD">
        <w:rPr>
          <w:rFonts w:ascii="Verdana" w:hAnsi="Verdana" w:cs="Times New Roman"/>
          <w:sz w:val="20"/>
          <w:szCs w:val="20"/>
        </w:rPr>
        <w:t>Wymagania ogólne dla pomiarów gwarancyjnych</w:t>
      </w:r>
      <w:bookmarkEnd w:id="1446"/>
      <w:bookmarkEnd w:id="1447"/>
    </w:p>
    <w:p w14:paraId="77D04B22" w14:textId="343B0FEB" w:rsidR="00590EEB" w:rsidRPr="00BC7DAD" w:rsidRDefault="00026CEE" w:rsidP="00026CEE">
      <w:pPr>
        <w:spacing w:after="0" w:line="360" w:lineRule="auto"/>
        <w:ind w:left="0" w:firstLine="720"/>
        <w:rPr>
          <w:rFonts w:ascii="Verdana" w:hAnsi="Verdana"/>
          <w:sz w:val="20"/>
          <w:szCs w:val="20"/>
        </w:rPr>
      </w:pPr>
      <w:r w:rsidRPr="00BC7DAD">
        <w:rPr>
          <w:rFonts w:ascii="Verdana" w:hAnsi="Verdana"/>
          <w:sz w:val="20"/>
          <w:szCs w:val="20"/>
        </w:rPr>
        <w:t xml:space="preserve">Firma </w:t>
      </w:r>
      <w:r w:rsidR="00E45BD4" w:rsidRPr="00BC7DAD">
        <w:rPr>
          <w:rFonts w:ascii="Verdana" w:hAnsi="Verdana"/>
          <w:sz w:val="20"/>
          <w:szCs w:val="20"/>
        </w:rPr>
        <w:t xml:space="preserve">pomiarowa </w:t>
      </w:r>
      <w:r w:rsidRPr="00BC7DAD">
        <w:rPr>
          <w:rFonts w:ascii="Verdana" w:hAnsi="Verdana"/>
          <w:sz w:val="20"/>
          <w:szCs w:val="20"/>
        </w:rPr>
        <w:t xml:space="preserve">powinna być uprawniona do wykonywania </w:t>
      </w:r>
      <w:r w:rsidR="00E45BD4" w:rsidRPr="00BC7DAD">
        <w:rPr>
          <w:rFonts w:ascii="Verdana" w:hAnsi="Verdana"/>
          <w:sz w:val="20"/>
          <w:szCs w:val="20"/>
        </w:rPr>
        <w:t>pomiarów</w:t>
      </w:r>
      <w:r w:rsidRPr="00BC7DAD">
        <w:rPr>
          <w:rFonts w:ascii="Verdana" w:hAnsi="Verdana"/>
          <w:sz w:val="20"/>
          <w:szCs w:val="20"/>
        </w:rPr>
        <w:t xml:space="preserve"> gwarancyjnych  (zgodnie z Art. 147a. 1. Ustawy Prawo Ochrony Środowiska z dn. 27.IV.2001 r. (jednolity tekst Dz. U. z 2016 r., poz. 672 z późniejszymi zmianami) oraz rozporządzeniem Ministra Środowiska z dnia 30 października 2014 r. w sprawie wymagań w zakresie prowadzenia pomiarów wielkości emisji oraz pomiarów ilości pobieranej wody (Dz. U. poz. 1542), </w:t>
      </w:r>
    </w:p>
    <w:p w14:paraId="6DF56280" w14:textId="37F0B3FC" w:rsidR="00590EEB" w:rsidRDefault="00590EEB" w:rsidP="00590EEB">
      <w:pPr>
        <w:spacing w:after="0" w:line="360" w:lineRule="auto"/>
        <w:ind w:left="0" w:firstLine="720"/>
        <w:rPr>
          <w:rFonts w:ascii="Verdana" w:hAnsi="Verdana"/>
          <w:sz w:val="20"/>
          <w:szCs w:val="20"/>
        </w:rPr>
      </w:pPr>
      <w:r w:rsidRPr="00BC7DAD">
        <w:rPr>
          <w:rFonts w:ascii="Verdana" w:hAnsi="Verdana"/>
          <w:sz w:val="20"/>
          <w:szCs w:val="20"/>
        </w:rPr>
        <w:t>Wykonawca Pomiarów Gwarancyjnych powinien posiadać Zintegrowany System Zarządzania oparty o normy: PN-EN ISO 9001, PN-N-18001, PN-EN ISO 14001</w:t>
      </w:r>
      <w:r w:rsidR="005E057A">
        <w:rPr>
          <w:rFonts w:ascii="Verdana" w:hAnsi="Verdana"/>
          <w:sz w:val="20"/>
          <w:szCs w:val="20"/>
        </w:rPr>
        <w:t xml:space="preserve"> </w:t>
      </w:r>
      <w:r w:rsidRPr="00BC7DAD">
        <w:rPr>
          <w:rFonts w:ascii="Verdana" w:hAnsi="Verdana"/>
          <w:sz w:val="20"/>
          <w:szCs w:val="20"/>
        </w:rPr>
        <w:t>oraz dysponować odpowiednim potencjałem ludzkim jak i zapleczem technicznym dla przeprowadzenia pomiarów.</w:t>
      </w:r>
    </w:p>
    <w:p w14:paraId="21E50126" w14:textId="2E505E4E" w:rsidR="006341D8" w:rsidRDefault="006341D8" w:rsidP="006341D8">
      <w:pPr>
        <w:autoSpaceDE w:val="0"/>
        <w:autoSpaceDN w:val="0"/>
        <w:adjustRightInd w:val="0"/>
        <w:spacing w:after="0" w:line="360" w:lineRule="auto"/>
        <w:ind w:left="0" w:firstLine="708"/>
        <w:rPr>
          <w:rFonts w:ascii="Verdana" w:hAnsi="Verdana"/>
          <w:sz w:val="20"/>
          <w:szCs w:val="20"/>
        </w:rPr>
      </w:pPr>
      <w:r w:rsidRPr="00BC7DAD">
        <w:rPr>
          <w:rFonts w:ascii="Verdana" w:hAnsi="Verdana"/>
          <w:sz w:val="20"/>
          <w:szCs w:val="20"/>
        </w:rPr>
        <w:t>Wykonawca Pomiarów Gwarancyjnych powinien posiadać akredytację P</w:t>
      </w:r>
      <w:r w:rsidR="009C7A11">
        <w:rPr>
          <w:rFonts w:ascii="Verdana" w:hAnsi="Verdana"/>
          <w:sz w:val="20"/>
          <w:szCs w:val="20"/>
        </w:rPr>
        <w:t xml:space="preserve">olskiego </w:t>
      </w:r>
      <w:r w:rsidRPr="00BC7DAD">
        <w:rPr>
          <w:rFonts w:ascii="Verdana" w:hAnsi="Verdana"/>
          <w:sz w:val="20"/>
          <w:szCs w:val="20"/>
        </w:rPr>
        <w:t>C</w:t>
      </w:r>
      <w:r w:rsidR="009C7A11">
        <w:rPr>
          <w:rFonts w:ascii="Verdana" w:hAnsi="Verdana"/>
          <w:sz w:val="20"/>
          <w:szCs w:val="20"/>
        </w:rPr>
        <w:t xml:space="preserve">entrum </w:t>
      </w:r>
      <w:r w:rsidRPr="00BC7DAD">
        <w:rPr>
          <w:rFonts w:ascii="Verdana" w:hAnsi="Verdana"/>
          <w:sz w:val="20"/>
          <w:szCs w:val="20"/>
        </w:rPr>
        <w:t>A</w:t>
      </w:r>
      <w:r w:rsidR="009C7A11">
        <w:rPr>
          <w:rFonts w:ascii="Verdana" w:hAnsi="Verdana"/>
          <w:sz w:val="20"/>
          <w:szCs w:val="20"/>
        </w:rPr>
        <w:t>kredytacji lub innej jednostki certyfikującej</w:t>
      </w:r>
      <w:r w:rsidRPr="00BC7DAD">
        <w:rPr>
          <w:rFonts w:ascii="Verdana" w:hAnsi="Verdana"/>
          <w:sz w:val="20"/>
          <w:szCs w:val="20"/>
        </w:rPr>
        <w:t xml:space="preserve"> w zakresie emisji i oceny skuteczności urządzeń ochrony powietrza </w:t>
      </w:r>
      <w:r>
        <w:rPr>
          <w:rFonts w:ascii="Verdana" w:hAnsi="Verdana"/>
          <w:sz w:val="20"/>
          <w:szCs w:val="20"/>
        </w:rPr>
        <w:t>Wymagane są następujące akredytacje PCA (</w:t>
      </w:r>
      <w:r w:rsidRPr="006341D8">
        <w:rPr>
          <w:rFonts w:ascii="Verdana" w:hAnsi="Verdana"/>
          <w:sz w:val="20"/>
          <w:szCs w:val="20"/>
        </w:rPr>
        <w:t>Kod identyfikacyjny /Dziedzina i przedmiot badań</w:t>
      </w:r>
      <w:r>
        <w:rPr>
          <w:rFonts w:ascii="Verdana" w:hAnsi="Verdana"/>
          <w:sz w:val="20"/>
          <w:szCs w:val="20"/>
        </w:rPr>
        <w:t>):</w:t>
      </w:r>
    </w:p>
    <w:p w14:paraId="6969CE7E" w14:textId="77777777" w:rsidR="006341D8" w:rsidRPr="006341D8" w:rsidRDefault="006341D8" w:rsidP="006341D8">
      <w:pPr>
        <w:pStyle w:val="Nagwek3"/>
        <w:keepNext w:val="0"/>
        <w:numPr>
          <w:ilvl w:val="3"/>
          <w:numId w:val="41"/>
        </w:numPr>
        <w:spacing w:after="0" w:line="360" w:lineRule="auto"/>
        <w:rPr>
          <w:rFonts w:ascii="Verdana" w:hAnsi="Verdana" w:cs="Times New Roman"/>
          <w:b w:val="0"/>
          <w:bCs w:val="0"/>
          <w:sz w:val="20"/>
          <w:szCs w:val="20"/>
        </w:rPr>
      </w:pPr>
      <w:r w:rsidRPr="006341D8">
        <w:rPr>
          <w:rFonts w:ascii="Verdana" w:hAnsi="Verdana" w:cs="Times New Roman"/>
          <w:b w:val="0"/>
          <w:bCs w:val="0"/>
          <w:sz w:val="20"/>
          <w:szCs w:val="20"/>
        </w:rPr>
        <w:t xml:space="preserve">C/9/P  </w:t>
      </w:r>
      <w:r>
        <w:rPr>
          <w:rFonts w:ascii="Verdana" w:hAnsi="Verdana" w:cs="Times New Roman"/>
          <w:b w:val="0"/>
          <w:bCs w:val="0"/>
          <w:sz w:val="20"/>
          <w:szCs w:val="20"/>
        </w:rPr>
        <w:t>/</w:t>
      </w:r>
      <w:r w:rsidRPr="006341D8">
        <w:rPr>
          <w:rFonts w:ascii="Verdana" w:hAnsi="Verdana" w:cs="Times New Roman"/>
          <w:b w:val="0"/>
          <w:bCs w:val="0"/>
          <w:sz w:val="20"/>
          <w:szCs w:val="20"/>
        </w:rPr>
        <w:t xml:space="preserve"> Badania chemiczne i pobieranie próbek gazów odlotowych</w:t>
      </w:r>
    </w:p>
    <w:p w14:paraId="1B23A0C0" w14:textId="77777777" w:rsidR="006341D8" w:rsidRPr="006341D8" w:rsidRDefault="006341D8" w:rsidP="006341D8">
      <w:pPr>
        <w:pStyle w:val="Nagwek3"/>
        <w:keepNext w:val="0"/>
        <w:numPr>
          <w:ilvl w:val="3"/>
          <w:numId w:val="41"/>
        </w:numPr>
        <w:spacing w:after="0" w:line="360" w:lineRule="auto"/>
        <w:rPr>
          <w:rFonts w:ascii="Verdana" w:hAnsi="Verdana" w:cs="Times New Roman"/>
          <w:b w:val="0"/>
          <w:bCs w:val="0"/>
          <w:sz w:val="20"/>
          <w:szCs w:val="20"/>
        </w:rPr>
      </w:pPr>
      <w:r w:rsidRPr="006341D8">
        <w:rPr>
          <w:rFonts w:ascii="Verdana" w:hAnsi="Verdana" w:cs="Times New Roman"/>
          <w:b w:val="0"/>
          <w:bCs w:val="0"/>
          <w:sz w:val="20"/>
          <w:szCs w:val="20"/>
        </w:rPr>
        <w:t xml:space="preserve">M/13 </w:t>
      </w:r>
      <w:r>
        <w:rPr>
          <w:rFonts w:ascii="Verdana" w:hAnsi="Verdana" w:cs="Times New Roman"/>
          <w:b w:val="0"/>
          <w:bCs w:val="0"/>
          <w:sz w:val="20"/>
          <w:szCs w:val="20"/>
        </w:rPr>
        <w:t>/</w:t>
      </w:r>
      <w:r w:rsidRPr="006341D8">
        <w:rPr>
          <w:rFonts w:ascii="Verdana" w:hAnsi="Verdana" w:cs="Times New Roman"/>
          <w:b w:val="0"/>
          <w:bCs w:val="0"/>
          <w:sz w:val="20"/>
          <w:szCs w:val="20"/>
        </w:rPr>
        <w:t xml:space="preserve"> Badania inne QAL2 i AST automatycznych systemów monitoringu</w:t>
      </w:r>
    </w:p>
    <w:p w14:paraId="40DAAB95" w14:textId="77777777" w:rsidR="006341D8" w:rsidRPr="006341D8" w:rsidRDefault="006341D8" w:rsidP="006341D8">
      <w:pPr>
        <w:pStyle w:val="Nagwek3"/>
        <w:keepNext w:val="0"/>
        <w:numPr>
          <w:ilvl w:val="3"/>
          <w:numId w:val="41"/>
        </w:numPr>
        <w:spacing w:after="0" w:line="360" w:lineRule="auto"/>
        <w:rPr>
          <w:rFonts w:ascii="Verdana" w:hAnsi="Verdana" w:cs="Times New Roman"/>
          <w:b w:val="0"/>
          <w:bCs w:val="0"/>
          <w:sz w:val="20"/>
          <w:szCs w:val="20"/>
        </w:rPr>
      </w:pPr>
      <w:r w:rsidRPr="006341D8">
        <w:rPr>
          <w:rFonts w:ascii="Verdana" w:hAnsi="Verdana" w:cs="Times New Roman"/>
          <w:b w:val="0"/>
          <w:bCs w:val="0"/>
          <w:sz w:val="20"/>
          <w:szCs w:val="20"/>
        </w:rPr>
        <w:t xml:space="preserve">N/9/P </w:t>
      </w:r>
      <w:r>
        <w:rPr>
          <w:rFonts w:ascii="Verdana" w:hAnsi="Verdana" w:cs="Times New Roman"/>
          <w:b w:val="0"/>
          <w:bCs w:val="0"/>
          <w:sz w:val="20"/>
          <w:szCs w:val="20"/>
        </w:rPr>
        <w:t>/</w:t>
      </w:r>
      <w:r w:rsidRPr="006341D8">
        <w:rPr>
          <w:rFonts w:ascii="Verdana" w:hAnsi="Verdana" w:cs="Times New Roman"/>
          <w:b w:val="0"/>
          <w:bCs w:val="0"/>
          <w:sz w:val="20"/>
          <w:szCs w:val="20"/>
        </w:rPr>
        <w:t xml:space="preserve"> Badania właściwości fizycznych gazów odlotowych</w:t>
      </w:r>
    </w:p>
    <w:p w14:paraId="1FF5580F" w14:textId="77777777" w:rsidR="006341D8" w:rsidRPr="006341D8" w:rsidRDefault="006341D8" w:rsidP="006341D8">
      <w:pPr>
        <w:pStyle w:val="Nagwek3"/>
        <w:keepNext w:val="0"/>
        <w:numPr>
          <w:ilvl w:val="3"/>
          <w:numId w:val="41"/>
        </w:numPr>
        <w:spacing w:after="0" w:line="360" w:lineRule="auto"/>
        <w:rPr>
          <w:rFonts w:ascii="Verdana" w:hAnsi="Verdana" w:cs="Times New Roman"/>
          <w:b w:val="0"/>
          <w:bCs w:val="0"/>
          <w:sz w:val="20"/>
          <w:szCs w:val="20"/>
        </w:rPr>
      </w:pPr>
      <w:r w:rsidRPr="006341D8">
        <w:rPr>
          <w:rFonts w:ascii="Verdana" w:hAnsi="Verdana" w:cs="Times New Roman"/>
          <w:b w:val="0"/>
          <w:bCs w:val="0"/>
          <w:sz w:val="20"/>
          <w:szCs w:val="20"/>
        </w:rPr>
        <w:t xml:space="preserve">P/9 </w:t>
      </w:r>
      <w:r>
        <w:rPr>
          <w:rFonts w:ascii="Verdana" w:hAnsi="Verdana" w:cs="Times New Roman"/>
          <w:b w:val="0"/>
          <w:bCs w:val="0"/>
          <w:sz w:val="20"/>
          <w:szCs w:val="20"/>
        </w:rPr>
        <w:t>/</w:t>
      </w:r>
      <w:r w:rsidRPr="006341D8">
        <w:rPr>
          <w:rFonts w:ascii="Verdana" w:hAnsi="Verdana" w:cs="Times New Roman"/>
          <w:b w:val="0"/>
          <w:bCs w:val="0"/>
          <w:sz w:val="20"/>
          <w:szCs w:val="20"/>
        </w:rPr>
        <w:t xml:space="preserve"> Pobieranie próbek gazów odlotowych</w:t>
      </w:r>
    </w:p>
    <w:p w14:paraId="79D0CB06" w14:textId="08F00D6D" w:rsidR="00026CEE" w:rsidRPr="00BC7DAD" w:rsidRDefault="002E2B71" w:rsidP="00590EEB">
      <w:pPr>
        <w:spacing w:after="0" w:line="360" w:lineRule="auto"/>
        <w:ind w:left="0" w:firstLine="720"/>
        <w:rPr>
          <w:rFonts w:ascii="Verdana" w:hAnsi="Verdana"/>
          <w:sz w:val="20"/>
          <w:szCs w:val="20"/>
        </w:rPr>
      </w:pPr>
      <w:r w:rsidRPr="00BC7DAD">
        <w:rPr>
          <w:rFonts w:ascii="Verdana" w:hAnsi="Verdana"/>
          <w:sz w:val="20"/>
          <w:szCs w:val="20"/>
        </w:rPr>
        <w:t xml:space="preserve">Wykonawca Pomiarów Gwarancyjnych powinien </w:t>
      </w:r>
      <w:r w:rsidR="006341D8" w:rsidRPr="00BC7DAD">
        <w:rPr>
          <w:rFonts w:ascii="Verdana" w:hAnsi="Verdana"/>
          <w:sz w:val="20"/>
          <w:szCs w:val="20"/>
        </w:rPr>
        <w:t>stosować metodyki referencyjne zgodne z Rozporządzeniem Ministra Środowiska z dnia 30 października 2014 roku w sprawie wymagań w zakresie prowadzenia pomiarów wielkości emisji oraz pomiarów ilości pobieranej wody. Należy zapewnić wykonanie pomiarów wielkości emisji (do powietrza, do wody, hałasu), w tym pobieranie próbek przez: akredytowane laboratorium w rozumieniu ustawy z dnia 30 sierpnia 2002 r. o systemie oceny zgodności (Dz. U. z 2017 r. poz. 1226 z późniejszymi zmianami)</w:t>
      </w:r>
      <w:r w:rsidR="00026CEE" w:rsidRPr="00BC7DAD">
        <w:rPr>
          <w:rFonts w:ascii="Verdana" w:hAnsi="Verdana"/>
          <w:sz w:val="20"/>
          <w:szCs w:val="20"/>
        </w:rPr>
        <w:t>Pomiary Gwarancyjne będą przeprowadzone na podstawie obowiązujących polskich norm i aktów prawnych w zakresie parametrów i pomiarów. Wszelkie odstępstwa od zaleceń Norm przy wykonywaniu pomiarów wymagają pisemnej zgody Zamawiającego;</w:t>
      </w:r>
    </w:p>
    <w:p w14:paraId="5A098F34" w14:textId="7C3FBFD2" w:rsidR="00026CEE" w:rsidRDefault="00026CEE" w:rsidP="00590EEB">
      <w:pPr>
        <w:spacing w:after="0" w:line="360" w:lineRule="auto"/>
        <w:ind w:left="0" w:firstLine="720"/>
        <w:rPr>
          <w:rFonts w:ascii="Verdana" w:hAnsi="Verdana"/>
          <w:sz w:val="20"/>
          <w:szCs w:val="20"/>
        </w:rPr>
      </w:pPr>
      <w:r w:rsidRPr="00BC7DAD">
        <w:rPr>
          <w:rFonts w:ascii="Verdana" w:hAnsi="Verdana"/>
          <w:sz w:val="20"/>
          <w:szCs w:val="20"/>
        </w:rPr>
        <w:t>Pomiary Gwarancyjne powinny być przeprowadzone w jednym czasie dla wszystkich mierzonych parametrów dla danego zakresu modernizacji</w:t>
      </w:r>
      <w:r w:rsidR="00F24900">
        <w:rPr>
          <w:rFonts w:ascii="Verdana" w:hAnsi="Verdana"/>
          <w:sz w:val="20"/>
          <w:szCs w:val="20"/>
        </w:rPr>
        <w:t>.</w:t>
      </w:r>
    </w:p>
    <w:p w14:paraId="7605E220" w14:textId="54FBD77A" w:rsidR="002637BB" w:rsidRDefault="00F24900" w:rsidP="00590EEB">
      <w:pPr>
        <w:spacing w:after="0" w:line="360" w:lineRule="auto"/>
        <w:ind w:left="0" w:firstLine="720"/>
        <w:rPr>
          <w:rFonts w:ascii="Verdana" w:hAnsi="Verdana"/>
          <w:sz w:val="20"/>
          <w:szCs w:val="20"/>
        </w:rPr>
      </w:pPr>
      <w:r w:rsidRPr="00F24900">
        <w:rPr>
          <w:rFonts w:ascii="Verdana" w:hAnsi="Verdana"/>
          <w:sz w:val="20"/>
          <w:szCs w:val="20"/>
        </w:rPr>
        <w:t>Pomiary Gwarancyjne będą wykonywane przy pomocy niezależnej aparatury pomiarowej. W uzgodnionych przypadkach może zostać wykorzystana zabudowana aparatura ruchowa.</w:t>
      </w:r>
      <w:r w:rsidR="002637BB">
        <w:rPr>
          <w:rFonts w:ascii="Verdana" w:hAnsi="Verdana"/>
          <w:sz w:val="20"/>
          <w:szCs w:val="20"/>
        </w:rPr>
        <w:t xml:space="preserve"> </w:t>
      </w:r>
      <w:r w:rsidR="002637BB" w:rsidRPr="002637BB">
        <w:rPr>
          <w:rFonts w:ascii="Verdana" w:hAnsi="Verdana"/>
          <w:sz w:val="20"/>
          <w:szCs w:val="20"/>
        </w:rPr>
        <w:t xml:space="preserve">Zastosowana aparatura do pomiarów na wlocie </w:t>
      </w:r>
      <w:r w:rsidR="002637BB">
        <w:rPr>
          <w:rFonts w:ascii="Verdana" w:hAnsi="Verdana"/>
          <w:sz w:val="20"/>
          <w:szCs w:val="20"/>
        </w:rPr>
        <w:t>i wylocie z urządzenia</w:t>
      </w:r>
      <w:r w:rsidR="002637BB" w:rsidRPr="002637BB">
        <w:rPr>
          <w:rFonts w:ascii="Verdana" w:hAnsi="Verdana"/>
          <w:sz w:val="20"/>
          <w:szCs w:val="20"/>
        </w:rPr>
        <w:t xml:space="preserve"> musi być bezwzględnie tej samej klasy.</w:t>
      </w:r>
    </w:p>
    <w:p w14:paraId="49690F32" w14:textId="4F29FF90" w:rsidR="002637BB" w:rsidRPr="00BC7DAD" w:rsidRDefault="002637BB" w:rsidP="00590EEB">
      <w:pPr>
        <w:spacing w:after="0" w:line="360" w:lineRule="auto"/>
        <w:ind w:left="0" w:firstLine="720"/>
        <w:rPr>
          <w:rFonts w:ascii="Verdana" w:hAnsi="Verdana"/>
          <w:sz w:val="20"/>
          <w:szCs w:val="20"/>
        </w:rPr>
      </w:pPr>
      <w:r w:rsidRPr="002637BB">
        <w:rPr>
          <w:rFonts w:ascii="Verdana" w:hAnsi="Verdana"/>
          <w:sz w:val="20"/>
          <w:szCs w:val="20"/>
        </w:rPr>
        <w:t>Wykonawca Pomiarów Gwarancyjnych zobowiązany jest do sprawdzenia gazami wzorcowymi aparatury pomiarowej przed pomiarami ciągłymi emisji gazowej. W przypadku jeśli wymagane (z uwagi na metodę pomiarową) weryfikacja winna odbyć się gazami nasyconymi parą wodną</w:t>
      </w:r>
      <w:r>
        <w:rPr>
          <w:rFonts w:ascii="Verdana" w:hAnsi="Verdana"/>
          <w:sz w:val="20"/>
          <w:szCs w:val="20"/>
        </w:rPr>
        <w:t>.</w:t>
      </w:r>
    </w:p>
    <w:p w14:paraId="3BC798A1" w14:textId="52C6A43E" w:rsidR="00026CEE" w:rsidRPr="00BC7DAD" w:rsidRDefault="00026CEE" w:rsidP="00590EEB">
      <w:pPr>
        <w:spacing w:after="0" w:line="360" w:lineRule="auto"/>
        <w:ind w:left="0" w:firstLine="720"/>
        <w:rPr>
          <w:rFonts w:ascii="Verdana" w:hAnsi="Verdana"/>
          <w:sz w:val="20"/>
          <w:szCs w:val="20"/>
        </w:rPr>
      </w:pPr>
      <w:r w:rsidRPr="00BC7DAD">
        <w:rPr>
          <w:rFonts w:ascii="Verdana" w:hAnsi="Verdana"/>
          <w:sz w:val="20"/>
          <w:szCs w:val="20"/>
        </w:rPr>
        <w:lastRenderedPageBreak/>
        <w:t xml:space="preserve">Każda seria Pomiarów Gwarancyjnych </w:t>
      </w:r>
      <w:r w:rsidR="00E45BD4" w:rsidRPr="00BC7DAD">
        <w:rPr>
          <w:rFonts w:ascii="Verdana" w:hAnsi="Verdana"/>
          <w:sz w:val="20"/>
          <w:szCs w:val="20"/>
        </w:rPr>
        <w:t xml:space="preserve">musi być </w:t>
      </w:r>
      <w:r w:rsidRPr="00BC7DAD">
        <w:rPr>
          <w:rFonts w:ascii="Verdana" w:hAnsi="Verdana"/>
          <w:sz w:val="20"/>
          <w:szCs w:val="20"/>
        </w:rPr>
        <w:t>potwierdzona stosownym protokołem zakończenia Pomiarów Gwarancyjnych sporządzonym i podpisanym wspólnie z firmą pomiarową.</w:t>
      </w:r>
    </w:p>
    <w:p w14:paraId="7337310D" w14:textId="77777777" w:rsidR="0005049E" w:rsidRPr="00BC7DAD" w:rsidRDefault="0005049E" w:rsidP="00BC7DAD">
      <w:pPr>
        <w:pStyle w:val="Nagwek1"/>
        <w:numPr>
          <w:ilvl w:val="1"/>
          <w:numId w:val="11"/>
        </w:numPr>
        <w:spacing w:before="120" w:after="0" w:line="360" w:lineRule="auto"/>
        <w:ind w:left="936" w:hanging="431"/>
        <w:rPr>
          <w:rFonts w:ascii="Verdana" w:hAnsi="Verdana" w:cs="Times New Roman"/>
          <w:sz w:val="20"/>
          <w:szCs w:val="20"/>
        </w:rPr>
      </w:pPr>
      <w:bookmarkStart w:id="1449" w:name="_Toc27034512"/>
      <w:r w:rsidRPr="00BC7DAD">
        <w:rPr>
          <w:rFonts w:ascii="Verdana" w:hAnsi="Verdana" w:cs="Times New Roman"/>
          <w:sz w:val="20"/>
          <w:szCs w:val="20"/>
        </w:rPr>
        <w:t>Dla EF</w:t>
      </w:r>
      <w:bookmarkEnd w:id="1448"/>
      <w:bookmarkEnd w:id="1449"/>
    </w:p>
    <w:p w14:paraId="2761B463" w14:textId="1F1203DC" w:rsidR="00820501" w:rsidRPr="00BC7DAD" w:rsidRDefault="00103CC1" w:rsidP="00D0545D">
      <w:pPr>
        <w:spacing w:after="0" w:line="360" w:lineRule="auto"/>
        <w:ind w:left="0" w:firstLine="720"/>
        <w:rPr>
          <w:rFonts w:ascii="Verdana" w:hAnsi="Verdana"/>
          <w:sz w:val="20"/>
          <w:szCs w:val="20"/>
        </w:rPr>
      </w:pPr>
      <w:r w:rsidRPr="00BC7DAD">
        <w:rPr>
          <w:rFonts w:ascii="Verdana" w:hAnsi="Verdana"/>
          <w:sz w:val="20"/>
          <w:szCs w:val="20"/>
        </w:rPr>
        <w:t xml:space="preserve">Po uruchomieniu każdego z bloków zostanie przeprowadzony ruch próbny. </w:t>
      </w:r>
      <w:r w:rsidR="00980948" w:rsidRPr="00BC7DAD">
        <w:rPr>
          <w:rFonts w:ascii="Verdana" w:hAnsi="Verdana"/>
          <w:sz w:val="20"/>
          <w:szCs w:val="20"/>
        </w:rPr>
        <w:t>Celem ruchu próbnego jest udokumentowanie osiągnięcia Gwarantowanych Parametrów Technicznych oraz właściwej funkcjonalności poszczególnych układów technologicznych.</w:t>
      </w:r>
      <w:r w:rsidRPr="00BC7DAD">
        <w:rPr>
          <w:rFonts w:ascii="Verdana" w:hAnsi="Verdana"/>
          <w:sz w:val="20"/>
          <w:szCs w:val="20"/>
        </w:rPr>
        <w:t xml:space="preserve"> </w:t>
      </w:r>
      <w:r w:rsidR="00820501" w:rsidRPr="00BC7DAD">
        <w:rPr>
          <w:rFonts w:ascii="Verdana" w:hAnsi="Verdana"/>
          <w:sz w:val="20"/>
          <w:szCs w:val="20"/>
        </w:rPr>
        <w:t xml:space="preserve">Ruch próbny dla </w:t>
      </w:r>
      <w:r w:rsidR="002B0F27" w:rsidRPr="00BC7DAD">
        <w:rPr>
          <w:rFonts w:ascii="Verdana" w:hAnsi="Verdana"/>
          <w:sz w:val="20"/>
          <w:szCs w:val="20"/>
        </w:rPr>
        <w:t>Elektrofiltr</w:t>
      </w:r>
      <w:r w:rsidR="00820501" w:rsidRPr="00BC7DAD">
        <w:rPr>
          <w:rFonts w:ascii="Verdana" w:hAnsi="Verdana"/>
          <w:sz w:val="20"/>
          <w:szCs w:val="20"/>
        </w:rPr>
        <w:t xml:space="preserve">ów </w:t>
      </w:r>
      <w:r w:rsidR="00395228" w:rsidRPr="00BC7DAD">
        <w:rPr>
          <w:rFonts w:ascii="Verdana" w:hAnsi="Verdana"/>
          <w:sz w:val="20"/>
          <w:szCs w:val="20"/>
        </w:rPr>
        <w:t xml:space="preserve">bloków 2,3,7 </w:t>
      </w:r>
      <w:r w:rsidR="00820501" w:rsidRPr="00BC7DAD">
        <w:rPr>
          <w:rFonts w:ascii="Verdana" w:hAnsi="Verdana"/>
          <w:sz w:val="20"/>
          <w:szCs w:val="20"/>
        </w:rPr>
        <w:t xml:space="preserve">będzie trwał 14 dni od uruchomienia każdego z </w:t>
      </w:r>
      <w:r w:rsidR="002B0F27" w:rsidRPr="00BC7DAD">
        <w:rPr>
          <w:rFonts w:ascii="Verdana" w:hAnsi="Verdana"/>
          <w:sz w:val="20"/>
          <w:szCs w:val="20"/>
        </w:rPr>
        <w:t>Elektrofiltr</w:t>
      </w:r>
      <w:r w:rsidR="00820501" w:rsidRPr="00BC7DAD">
        <w:rPr>
          <w:rFonts w:ascii="Verdana" w:hAnsi="Verdana"/>
          <w:sz w:val="20"/>
          <w:szCs w:val="20"/>
        </w:rPr>
        <w:t>ów po modernizacji.</w:t>
      </w:r>
      <w:r w:rsidRPr="00BC7DAD">
        <w:rPr>
          <w:rFonts w:ascii="Verdana" w:hAnsi="Verdana"/>
          <w:sz w:val="20"/>
          <w:szCs w:val="20"/>
        </w:rPr>
        <w:t xml:space="preserve"> </w:t>
      </w:r>
      <w:r w:rsidR="00395228" w:rsidRPr="00BC7DAD">
        <w:rPr>
          <w:rFonts w:ascii="Verdana" w:hAnsi="Verdana"/>
          <w:sz w:val="20"/>
          <w:szCs w:val="20"/>
        </w:rPr>
        <w:t>Ruch próbny dla Elektrofiltrów bloków 4,5,6 będzie trwał 28 dni od uruchomienia każdego z Elektrofiltrów po modernizacji</w:t>
      </w:r>
      <w:r w:rsidR="00E45BD4" w:rsidRPr="00BC7DAD">
        <w:rPr>
          <w:rFonts w:ascii="Verdana" w:hAnsi="Verdana"/>
          <w:sz w:val="20"/>
          <w:szCs w:val="20"/>
        </w:rPr>
        <w:t>.</w:t>
      </w:r>
      <w:r w:rsidR="00820501" w:rsidRPr="00BC7DAD">
        <w:rPr>
          <w:rFonts w:ascii="Verdana" w:hAnsi="Verdana"/>
          <w:sz w:val="20"/>
          <w:szCs w:val="20"/>
        </w:rPr>
        <w:t xml:space="preserve"> W trakcie ruchu próbnego, Wykonawca</w:t>
      </w:r>
      <w:r w:rsidR="004D2818" w:rsidRPr="00BC7DAD">
        <w:rPr>
          <w:rFonts w:ascii="Verdana" w:hAnsi="Verdana"/>
          <w:sz w:val="20"/>
          <w:szCs w:val="20"/>
        </w:rPr>
        <w:t xml:space="preserve"> modernizacji EF</w:t>
      </w:r>
      <w:r w:rsidR="00820501" w:rsidRPr="00BC7DAD">
        <w:rPr>
          <w:rFonts w:ascii="Verdana" w:hAnsi="Verdana"/>
          <w:sz w:val="20"/>
          <w:szCs w:val="20"/>
        </w:rPr>
        <w:t xml:space="preserve"> jest zobowiązany przeprowadzić test nieprzerwanej pracy. Czas trwania testu nieprzerwanej pracy dla każdego ze zmodernizowanych </w:t>
      </w:r>
      <w:r w:rsidR="002B0F27" w:rsidRPr="00BC7DAD">
        <w:rPr>
          <w:rFonts w:ascii="Verdana" w:hAnsi="Verdana"/>
          <w:sz w:val="20"/>
          <w:szCs w:val="20"/>
        </w:rPr>
        <w:t>Elektrofiltr</w:t>
      </w:r>
      <w:r w:rsidR="00820501" w:rsidRPr="00BC7DAD">
        <w:rPr>
          <w:rFonts w:ascii="Verdana" w:hAnsi="Verdana"/>
          <w:sz w:val="20"/>
          <w:szCs w:val="20"/>
        </w:rPr>
        <w:t>ów będzie wynosić 72 godz.</w:t>
      </w:r>
    </w:p>
    <w:p w14:paraId="6A520CC2" w14:textId="77777777" w:rsidR="00820501" w:rsidRPr="00BC7DAD" w:rsidRDefault="00820501" w:rsidP="00D0545D">
      <w:pPr>
        <w:spacing w:after="0" w:line="360" w:lineRule="auto"/>
        <w:ind w:left="0" w:firstLine="720"/>
        <w:rPr>
          <w:rFonts w:ascii="Verdana" w:hAnsi="Verdana"/>
          <w:sz w:val="20"/>
          <w:szCs w:val="20"/>
        </w:rPr>
      </w:pPr>
      <w:r w:rsidRPr="00BC7DAD">
        <w:rPr>
          <w:rFonts w:ascii="Verdana" w:hAnsi="Verdana"/>
          <w:sz w:val="20"/>
          <w:szCs w:val="20"/>
        </w:rPr>
        <w:t xml:space="preserve">Jeżeli w trakcie trwania testu nieprzerwanej pracy (72 godziny) jakiekolwiek nowo zabudowane lub zmodernizowane urządzenia danego </w:t>
      </w:r>
      <w:proofErr w:type="spellStart"/>
      <w:r w:rsidR="002B0F27" w:rsidRPr="00BC7DAD">
        <w:rPr>
          <w:rFonts w:ascii="Verdana" w:hAnsi="Verdana"/>
          <w:sz w:val="20"/>
          <w:szCs w:val="20"/>
        </w:rPr>
        <w:t>Elektrofiltr</w:t>
      </w:r>
      <w:r w:rsidR="00101AA6" w:rsidRPr="00BC7DAD">
        <w:rPr>
          <w:rFonts w:ascii="Verdana" w:hAnsi="Verdana"/>
          <w:sz w:val="20"/>
          <w:szCs w:val="20"/>
        </w:rPr>
        <w:t>a</w:t>
      </w:r>
      <w:proofErr w:type="spellEnd"/>
      <w:r w:rsidR="00101AA6" w:rsidRPr="00BC7DAD">
        <w:rPr>
          <w:rFonts w:ascii="Verdana" w:hAnsi="Verdana"/>
          <w:sz w:val="20"/>
          <w:szCs w:val="20"/>
        </w:rPr>
        <w:t xml:space="preserve"> zostaną wyłączone z </w:t>
      </w:r>
      <w:r w:rsidRPr="00BC7DAD">
        <w:rPr>
          <w:rFonts w:ascii="Verdana" w:hAnsi="Verdana"/>
          <w:sz w:val="20"/>
          <w:szCs w:val="20"/>
        </w:rPr>
        <w:t>pracy z przyczyn zależnych od Wykonawcy</w:t>
      </w:r>
      <w:r w:rsidR="00064012" w:rsidRPr="00BC7DAD">
        <w:rPr>
          <w:rFonts w:ascii="Verdana" w:hAnsi="Verdana"/>
          <w:sz w:val="20"/>
          <w:szCs w:val="20"/>
        </w:rPr>
        <w:t xml:space="preserve"> modernizacji EF</w:t>
      </w:r>
      <w:r w:rsidRPr="00BC7DAD">
        <w:rPr>
          <w:rFonts w:ascii="Verdana" w:hAnsi="Verdana"/>
          <w:sz w:val="20"/>
          <w:szCs w:val="20"/>
        </w:rPr>
        <w:t>, to ruch próbny uznaje się za niezaliczony.</w:t>
      </w:r>
    </w:p>
    <w:p w14:paraId="68C063AA" w14:textId="77777777" w:rsidR="00064012" w:rsidRPr="00BC7DAD" w:rsidRDefault="00103CC1" w:rsidP="00064012">
      <w:pPr>
        <w:spacing w:after="0" w:line="360" w:lineRule="auto"/>
        <w:ind w:left="0" w:firstLine="720"/>
        <w:rPr>
          <w:rFonts w:ascii="Verdana" w:hAnsi="Verdana"/>
          <w:sz w:val="20"/>
          <w:szCs w:val="20"/>
        </w:rPr>
      </w:pPr>
      <w:r w:rsidRPr="00BC7DAD">
        <w:rPr>
          <w:rFonts w:ascii="Verdana" w:hAnsi="Verdana"/>
          <w:sz w:val="20"/>
          <w:szCs w:val="20"/>
        </w:rPr>
        <w:t>Dla modernizacji EF planuje się wykonanie 2 sesji pomiarowych:</w:t>
      </w:r>
      <w:r w:rsidR="00C96424" w:rsidRPr="00BC7DAD">
        <w:rPr>
          <w:rFonts w:ascii="Verdana" w:hAnsi="Verdana"/>
          <w:sz w:val="20"/>
          <w:szCs w:val="20"/>
        </w:rPr>
        <w:t xml:space="preserve"> P</w:t>
      </w:r>
      <w:r w:rsidRPr="00BC7DAD">
        <w:rPr>
          <w:rFonts w:ascii="Verdana" w:hAnsi="Verdana"/>
          <w:sz w:val="20"/>
          <w:szCs w:val="20"/>
        </w:rPr>
        <w:t xml:space="preserve">omiary </w:t>
      </w:r>
      <w:r w:rsidR="00C96424" w:rsidRPr="00BC7DAD">
        <w:rPr>
          <w:rFonts w:ascii="Verdana" w:hAnsi="Verdana"/>
          <w:sz w:val="20"/>
          <w:szCs w:val="20"/>
        </w:rPr>
        <w:t>G</w:t>
      </w:r>
      <w:r w:rsidRPr="00BC7DAD">
        <w:rPr>
          <w:rFonts w:ascii="Verdana" w:hAnsi="Verdana"/>
          <w:sz w:val="20"/>
          <w:szCs w:val="20"/>
        </w:rPr>
        <w:t xml:space="preserve">warancyjne </w:t>
      </w:r>
      <w:r w:rsidR="00C96424" w:rsidRPr="00BC7DAD">
        <w:rPr>
          <w:rFonts w:ascii="Verdana" w:hAnsi="Verdana"/>
          <w:sz w:val="20"/>
          <w:szCs w:val="20"/>
        </w:rPr>
        <w:t>P</w:t>
      </w:r>
      <w:r w:rsidRPr="00BC7DAD">
        <w:rPr>
          <w:rFonts w:ascii="Verdana" w:hAnsi="Verdana"/>
          <w:sz w:val="20"/>
          <w:szCs w:val="20"/>
        </w:rPr>
        <w:t>ierwsze</w:t>
      </w:r>
      <w:r w:rsidR="00C96424" w:rsidRPr="00BC7DAD">
        <w:rPr>
          <w:rFonts w:ascii="Verdana" w:hAnsi="Verdana"/>
          <w:sz w:val="20"/>
          <w:szCs w:val="20"/>
        </w:rPr>
        <w:t xml:space="preserve"> </w:t>
      </w:r>
      <w:r w:rsidRPr="00BC7DAD">
        <w:rPr>
          <w:rFonts w:ascii="Verdana" w:hAnsi="Verdana"/>
          <w:sz w:val="20"/>
          <w:szCs w:val="20"/>
        </w:rPr>
        <w:t xml:space="preserve"> i </w:t>
      </w:r>
      <w:r w:rsidR="00C96424" w:rsidRPr="00BC7DAD">
        <w:rPr>
          <w:rFonts w:ascii="Verdana" w:hAnsi="Verdana"/>
          <w:sz w:val="20"/>
          <w:szCs w:val="20"/>
        </w:rPr>
        <w:t>P</w:t>
      </w:r>
      <w:r w:rsidRPr="00BC7DAD">
        <w:rPr>
          <w:rFonts w:ascii="Verdana" w:hAnsi="Verdana"/>
          <w:sz w:val="20"/>
          <w:szCs w:val="20"/>
        </w:rPr>
        <w:t xml:space="preserve">omiary </w:t>
      </w:r>
      <w:r w:rsidR="00C96424" w:rsidRPr="00BC7DAD">
        <w:rPr>
          <w:rFonts w:ascii="Verdana" w:hAnsi="Verdana"/>
          <w:sz w:val="20"/>
          <w:szCs w:val="20"/>
        </w:rPr>
        <w:t>G</w:t>
      </w:r>
      <w:r w:rsidRPr="00BC7DAD">
        <w:rPr>
          <w:rFonts w:ascii="Verdana" w:hAnsi="Verdana"/>
          <w:sz w:val="20"/>
          <w:szCs w:val="20"/>
        </w:rPr>
        <w:t xml:space="preserve">warancyjne </w:t>
      </w:r>
      <w:r w:rsidR="00C96424" w:rsidRPr="00BC7DAD">
        <w:rPr>
          <w:rFonts w:ascii="Verdana" w:hAnsi="Verdana"/>
          <w:sz w:val="20"/>
          <w:szCs w:val="20"/>
        </w:rPr>
        <w:t>D</w:t>
      </w:r>
      <w:r w:rsidRPr="00BC7DAD">
        <w:rPr>
          <w:rFonts w:ascii="Verdana" w:hAnsi="Verdana"/>
          <w:sz w:val="20"/>
          <w:szCs w:val="20"/>
        </w:rPr>
        <w:t xml:space="preserve">rugie. </w:t>
      </w:r>
    </w:p>
    <w:p w14:paraId="37BC4DE5" w14:textId="77777777" w:rsidR="00064012" w:rsidRPr="00BC7DAD" w:rsidRDefault="005039AB" w:rsidP="00064012">
      <w:pPr>
        <w:spacing w:after="0" w:line="360" w:lineRule="auto"/>
        <w:ind w:left="0" w:firstLine="720"/>
        <w:rPr>
          <w:rFonts w:ascii="Verdana" w:hAnsi="Verdana"/>
          <w:b/>
          <w:sz w:val="20"/>
          <w:szCs w:val="20"/>
        </w:rPr>
      </w:pPr>
      <w:r w:rsidRPr="00BC7DAD">
        <w:rPr>
          <w:rFonts w:ascii="Verdana" w:hAnsi="Verdana"/>
          <w:sz w:val="20"/>
          <w:szCs w:val="20"/>
        </w:rPr>
        <w:t xml:space="preserve">Pomiary Gwarancyjne Pierwsze </w:t>
      </w:r>
      <w:r w:rsidR="00103CC1" w:rsidRPr="00BC7DAD">
        <w:rPr>
          <w:rFonts w:ascii="Verdana" w:hAnsi="Verdana"/>
          <w:sz w:val="20"/>
          <w:szCs w:val="20"/>
        </w:rPr>
        <w:t>zostaną wykonane w okresie Ruchu Próbnego na koszt Wykonawcy</w:t>
      </w:r>
      <w:r w:rsidR="00064012" w:rsidRPr="00BC7DAD">
        <w:rPr>
          <w:rFonts w:ascii="Verdana" w:hAnsi="Verdana"/>
          <w:sz w:val="20"/>
          <w:szCs w:val="20"/>
        </w:rPr>
        <w:t xml:space="preserve"> modernizacji EF.</w:t>
      </w:r>
      <w:r w:rsidRPr="00BC7DAD">
        <w:rPr>
          <w:rFonts w:ascii="Verdana" w:hAnsi="Verdana"/>
          <w:sz w:val="20"/>
          <w:szCs w:val="20"/>
        </w:rPr>
        <w:t xml:space="preserve"> Termin sporządzenia raportu z Pomiarów Gwarancyjnych Pierwszych </w:t>
      </w:r>
      <w:r w:rsidRPr="00BC7DAD">
        <w:rPr>
          <w:rFonts w:ascii="Verdana" w:hAnsi="Verdana"/>
          <w:b/>
          <w:sz w:val="20"/>
          <w:szCs w:val="20"/>
        </w:rPr>
        <w:t>14 dni</w:t>
      </w:r>
      <w:r w:rsidRPr="00BC7DAD">
        <w:rPr>
          <w:rFonts w:ascii="Verdana" w:hAnsi="Verdana"/>
          <w:sz w:val="20"/>
          <w:szCs w:val="20"/>
        </w:rPr>
        <w:t xml:space="preserve"> od zakończenia pomiarów</w:t>
      </w:r>
      <w:r w:rsidR="00091687" w:rsidRPr="00BC7DAD">
        <w:rPr>
          <w:rFonts w:ascii="Verdana" w:hAnsi="Verdana"/>
          <w:sz w:val="20"/>
          <w:szCs w:val="20"/>
        </w:rPr>
        <w:t>.</w:t>
      </w:r>
      <w:r w:rsidR="00103CC1" w:rsidRPr="00BC7DAD">
        <w:rPr>
          <w:rFonts w:ascii="Verdana" w:hAnsi="Verdana"/>
          <w:sz w:val="20"/>
          <w:szCs w:val="20"/>
        </w:rPr>
        <w:t xml:space="preserve"> </w:t>
      </w:r>
      <w:r w:rsidR="00064012" w:rsidRPr="00BC7DAD">
        <w:rPr>
          <w:rFonts w:ascii="Verdana" w:hAnsi="Verdana"/>
          <w:sz w:val="20"/>
          <w:szCs w:val="20"/>
        </w:rPr>
        <w:t xml:space="preserve">W przypadku, gdy jeden lub więcej z </w:t>
      </w:r>
      <w:r w:rsidRPr="00BC7DAD">
        <w:rPr>
          <w:rFonts w:ascii="Verdana" w:hAnsi="Verdana"/>
          <w:sz w:val="20"/>
          <w:szCs w:val="20"/>
        </w:rPr>
        <w:t>g</w:t>
      </w:r>
      <w:r w:rsidR="00064012" w:rsidRPr="00BC7DAD">
        <w:rPr>
          <w:rFonts w:ascii="Verdana" w:hAnsi="Verdana"/>
          <w:sz w:val="20"/>
          <w:szCs w:val="20"/>
        </w:rPr>
        <w:t xml:space="preserve">warantowanych </w:t>
      </w:r>
      <w:r w:rsidRPr="00BC7DAD">
        <w:rPr>
          <w:rFonts w:ascii="Verdana" w:hAnsi="Verdana"/>
          <w:sz w:val="20"/>
          <w:szCs w:val="20"/>
        </w:rPr>
        <w:t>p</w:t>
      </w:r>
      <w:r w:rsidR="00064012" w:rsidRPr="00BC7DAD">
        <w:rPr>
          <w:rFonts w:ascii="Verdana" w:hAnsi="Verdana"/>
          <w:sz w:val="20"/>
          <w:szCs w:val="20"/>
        </w:rPr>
        <w:t xml:space="preserve">arametrów </w:t>
      </w:r>
      <w:r w:rsidRPr="00BC7DAD">
        <w:rPr>
          <w:rFonts w:ascii="Verdana" w:hAnsi="Verdana"/>
          <w:sz w:val="20"/>
          <w:szCs w:val="20"/>
        </w:rPr>
        <w:t>t</w:t>
      </w:r>
      <w:r w:rsidR="00064012" w:rsidRPr="00BC7DAD">
        <w:rPr>
          <w:rFonts w:ascii="Verdana" w:hAnsi="Verdana"/>
          <w:sz w:val="20"/>
          <w:szCs w:val="20"/>
        </w:rPr>
        <w:t xml:space="preserve">echnicznych nie może być osiągnięty z przyczyn, za które jest odpowiedzialny Wykonawca, zostanie uzgodniony pomiędzy Zamawiającym a Wykonawcą modernizacji EF odpowiedni okres „Okres dostosowania Elektrofiltru”. W takiej sytuacji, Wykonawca modernizacji EF musi na własny koszt niezwłocznie przystąpić do diagnozy oraz usunąć w terminie uzgodnionym przez Strony wszelkie przyczyny powodujące nieosiągnięcie tego </w:t>
      </w:r>
      <w:r w:rsidRPr="00BC7DAD">
        <w:rPr>
          <w:rFonts w:ascii="Verdana" w:hAnsi="Verdana"/>
          <w:sz w:val="20"/>
          <w:szCs w:val="20"/>
        </w:rPr>
        <w:t>g</w:t>
      </w:r>
      <w:r w:rsidR="00064012" w:rsidRPr="00BC7DAD">
        <w:rPr>
          <w:rFonts w:ascii="Verdana" w:hAnsi="Verdana"/>
          <w:sz w:val="20"/>
          <w:szCs w:val="20"/>
        </w:rPr>
        <w:t xml:space="preserve">warantowanego </w:t>
      </w:r>
      <w:r w:rsidRPr="00BC7DAD">
        <w:rPr>
          <w:rFonts w:ascii="Verdana" w:hAnsi="Verdana"/>
          <w:sz w:val="20"/>
          <w:szCs w:val="20"/>
        </w:rPr>
        <w:t>p</w:t>
      </w:r>
      <w:r w:rsidR="00064012" w:rsidRPr="00BC7DAD">
        <w:rPr>
          <w:rFonts w:ascii="Verdana" w:hAnsi="Verdana"/>
          <w:sz w:val="20"/>
          <w:szCs w:val="20"/>
        </w:rPr>
        <w:t xml:space="preserve">arametru. Okres dostosowania Elektrofiltru do osiągnięcia parametrów gwarantowanych wynosi maksymalnie do 30 dni od terminu zakończenia Ruchu próbnego Elektrofiltru. Potwierdzenie spełnienia </w:t>
      </w:r>
      <w:r w:rsidRPr="00BC7DAD">
        <w:rPr>
          <w:rFonts w:ascii="Verdana" w:hAnsi="Verdana"/>
          <w:sz w:val="20"/>
          <w:szCs w:val="20"/>
        </w:rPr>
        <w:t>g</w:t>
      </w:r>
      <w:r w:rsidR="00064012" w:rsidRPr="00BC7DAD">
        <w:rPr>
          <w:rFonts w:ascii="Verdana" w:hAnsi="Verdana"/>
          <w:sz w:val="20"/>
          <w:szCs w:val="20"/>
        </w:rPr>
        <w:t xml:space="preserve">warantowanych </w:t>
      </w:r>
      <w:r w:rsidRPr="00BC7DAD">
        <w:rPr>
          <w:rFonts w:ascii="Verdana" w:hAnsi="Verdana"/>
          <w:sz w:val="20"/>
          <w:szCs w:val="20"/>
        </w:rPr>
        <w:t>p</w:t>
      </w:r>
      <w:r w:rsidR="00064012" w:rsidRPr="00BC7DAD">
        <w:rPr>
          <w:rFonts w:ascii="Verdana" w:hAnsi="Verdana"/>
          <w:sz w:val="20"/>
          <w:szCs w:val="20"/>
        </w:rPr>
        <w:t xml:space="preserve">arametrów </w:t>
      </w:r>
      <w:r w:rsidRPr="00BC7DAD">
        <w:rPr>
          <w:rFonts w:ascii="Verdana" w:hAnsi="Verdana"/>
          <w:sz w:val="20"/>
          <w:szCs w:val="20"/>
        </w:rPr>
        <w:t>t</w:t>
      </w:r>
      <w:r w:rsidR="00064012" w:rsidRPr="00BC7DAD">
        <w:rPr>
          <w:rFonts w:ascii="Verdana" w:hAnsi="Verdana"/>
          <w:sz w:val="20"/>
          <w:szCs w:val="20"/>
        </w:rPr>
        <w:t xml:space="preserve">echnicznych po Okresie dostosowania Elektrofiltru należy wykonać na podstawie ponownych </w:t>
      </w:r>
      <w:r w:rsidRPr="00BC7DAD">
        <w:rPr>
          <w:rFonts w:ascii="Verdana" w:hAnsi="Verdana"/>
          <w:sz w:val="20"/>
          <w:szCs w:val="20"/>
        </w:rPr>
        <w:t xml:space="preserve">Pomiarów Gwarancyjnych Pierwszych </w:t>
      </w:r>
      <w:r w:rsidR="00064012" w:rsidRPr="00BC7DAD">
        <w:rPr>
          <w:rFonts w:ascii="Verdana" w:hAnsi="Verdana"/>
          <w:sz w:val="20"/>
          <w:szCs w:val="20"/>
        </w:rPr>
        <w:t>na koszt Wykonawcy</w:t>
      </w:r>
      <w:r w:rsidR="00C96424" w:rsidRPr="00BC7DAD">
        <w:rPr>
          <w:rFonts w:ascii="Verdana" w:hAnsi="Verdana"/>
          <w:sz w:val="20"/>
          <w:szCs w:val="20"/>
        </w:rPr>
        <w:t xml:space="preserve"> modernizacji EF</w:t>
      </w:r>
      <w:r w:rsidR="00064012" w:rsidRPr="00BC7DAD">
        <w:rPr>
          <w:rFonts w:ascii="Verdana" w:hAnsi="Verdana"/>
          <w:sz w:val="20"/>
          <w:szCs w:val="20"/>
        </w:rPr>
        <w:t>.</w:t>
      </w:r>
      <w:r w:rsidRPr="00BC7DAD">
        <w:rPr>
          <w:rFonts w:ascii="Verdana" w:hAnsi="Verdana"/>
          <w:sz w:val="20"/>
          <w:szCs w:val="20"/>
        </w:rPr>
        <w:t xml:space="preserve"> (opcja)</w:t>
      </w:r>
    </w:p>
    <w:p w14:paraId="4E051B90" w14:textId="77777777" w:rsidR="00C96424" w:rsidRPr="00BC7DAD" w:rsidRDefault="00C96424" w:rsidP="00C96424">
      <w:pPr>
        <w:spacing w:after="0" w:line="360" w:lineRule="auto"/>
        <w:ind w:left="0" w:firstLine="720"/>
        <w:rPr>
          <w:rFonts w:ascii="Verdana" w:hAnsi="Verdana"/>
          <w:sz w:val="20"/>
          <w:szCs w:val="20"/>
        </w:rPr>
      </w:pPr>
      <w:r w:rsidRPr="00BC7DAD">
        <w:rPr>
          <w:rFonts w:ascii="Verdana" w:hAnsi="Verdana"/>
          <w:sz w:val="20"/>
          <w:szCs w:val="20"/>
        </w:rPr>
        <w:t xml:space="preserve">Pomiary </w:t>
      </w:r>
      <w:r w:rsidR="005039AB" w:rsidRPr="00BC7DAD">
        <w:rPr>
          <w:rFonts w:ascii="Verdana" w:hAnsi="Verdana"/>
          <w:sz w:val="20"/>
          <w:szCs w:val="20"/>
        </w:rPr>
        <w:t>G</w:t>
      </w:r>
      <w:r w:rsidRPr="00BC7DAD">
        <w:rPr>
          <w:rFonts w:ascii="Verdana" w:hAnsi="Verdana"/>
          <w:sz w:val="20"/>
          <w:szCs w:val="20"/>
        </w:rPr>
        <w:t xml:space="preserve">warancyjne </w:t>
      </w:r>
      <w:r w:rsidR="005039AB" w:rsidRPr="00BC7DAD">
        <w:rPr>
          <w:rFonts w:ascii="Verdana" w:hAnsi="Verdana"/>
          <w:sz w:val="20"/>
          <w:szCs w:val="20"/>
        </w:rPr>
        <w:t>D</w:t>
      </w:r>
      <w:r w:rsidRPr="00BC7DAD">
        <w:rPr>
          <w:rFonts w:ascii="Verdana" w:hAnsi="Verdana"/>
          <w:sz w:val="20"/>
          <w:szCs w:val="20"/>
        </w:rPr>
        <w:t xml:space="preserve">rugie zostaną wykonane w okresie 3 miesięcy do 6 miesięcy od Pomiarów </w:t>
      </w:r>
      <w:r w:rsidR="005039AB" w:rsidRPr="00BC7DAD">
        <w:rPr>
          <w:rFonts w:ascii="Verdana" w:hAnsi="Verdana"/>
          <w:sz w:val="20"/>
          <w:szCs w:val="20"/>
        </w:rPr>
        <w:t>G</w:t>
      </w:r>
      <w:r w:rsidRPr="00BC7DAD">
        <w:rPr>
          <w:rFonts w:ascii="Verdana" w:hAnsi="Verdana"/>
          <w:sz w:val="20"/>
          <w:szCs w:val="20"/>
        </w:rPr>
        <w:t xml:space="preserve">warancyjnych </w:t>
      </w:r>
      <w:r w:rsidR="005039AB" w:rsidRPr="00BC7DAD">
        <w:rPr>
          <w:rFonts w:ascii="Verdana" w:hAnsi="Verdana"/>
          <w:sz w:val="20"/>
          <w:szCs w:val="20"/>
        </w:rPr>
        <w:t>P</w:t>
      </w:r>
      <w:r w:rsidRPr="00BC7DAD">
        <w:rPr>
          <w:rFonts w:ascii="Verdana" w:hAnsi="Verdana"/>
          <w:sz w:val="20"/>
          <w:szCs w:val="20"/>
        </w:rPr>
        <w:t xml:space="preserve">ierwszych z wynikiem pozytywnym na koszt Zamawiającego. </w:t>
      </w:r>
    </w:p>
    <w:p w14:paraId="511568DA" w14:textId="7BC9BD87" w:rsidR="005E057A" w:rsidRPr="00BC7DAD" w:rsidRDefault="00C96424" w:rsidP="00D0545D">
      <w:pPr>
        <w:spacing w:after="0" w:line="360" w:lineRule="auto"/>
        <w:ind w:left="0" w:firstLine="720"/>
        <w:rPr>
          <w:rFonts w:ascii="Verdana" w:hAnsi="Verdana"/>
          <w:sz w:val="20"/>
          <w:szCs w:val="20"/>
        </w:rPr>
      </w:pPr>
      <w:r w:rsidRPr="00BC7DAD">
        <w:rPr>
          <w:rFonts w:ascii="Verdana" w:hAnsi="Verdana"/>
          <w:sz w:val="20"/>
          <w:szCs w:val="20"/>
        </w:rPr>
        <w:t xml:space="preserve">Dokładny termin </w:t>
      </w:r>
      <w:r w:rsidR="009222F8" w:rsidRPr="00BC7DAD">
        <w:rPr>
          <w:rFonts w:ascii="Verdana" w:hAnsi="Verdana"/>
          <w:sz w:val="20"/>
          <w:szCs w:val="20"/>
        </w:rPr>
        <w:t xml:space="preserve">rozpoczęcia </w:t>
      </w:r>
      <w:r w:rsidRPr="00BC7DAD">
        <w:rPr>
          <w:rFonts w:ascii="Verdana" w:hAnsi="Verdana"/>
          <w:sz w:val="20"/>
          <w:szCs w:val="20"/>
        </w:rPr>
        <w:t xml:space="preserve">poszczególnych </w:t>
      </w:r>
      <w:r w:rsidR="005039AB" w:rsidRPr="00BC7DAD">
        <w:rPr>
          <w:rFonts w:ascii="Verdana" w:hAnsi="Verdana"/>
          <w:sz w:val="20"/>
          <w:szCs w:val="20"/>
        </w:rPr>
        <w:t>p</w:t>
      </w:r>
      <w:r w:rsidR="009222F8" w:rsidRPr="00BC7DAD">
        <w:rPr>
          <w:rFonts w:ascii="Verdana" w:hAnsi="Verdana"/>
          <w:sz w:val="20"/>
          <w:szCs w:val="20"/>
        </w:rPr>
        <w:t xml:space="preserve">omiarów </w:t>
      </w:r>
      <w:r w:rsidR="005039AB" w:rsidRPr="00BC7DAD">
        <w:rPr>
          <w:rFonts w:ascii="Verdana" w:hAnsi="Verdana"/>
          <w:sz w:val="20"/>
          <w:szCs w:val="20"/>
        </w:rPr>
        <w:t>g</w:t>
      </w:r>
      <w:r w:rsidR="009222F8" w:rsidRPr="00BC7DAD">
        <w:rPr>
          <w:rFonts w:ascii="Verdana" w:hAnsi="Verdana"/>
          <w:sz w:val="20"/>
          <w:szCs w:val="20"/>
        </w:rPr>
        <w:t xml:space="preserve">warancyjnych </w:t>
      </w:r>
      <w:r w:rsidR="00AC6C13" w:rsidRPr="00BC7DAD">
        <w:rPr>
          <w:rFonts w:ascii="Verdana" w:hAnsi="Verdana"/>
          <w:sz w:val="20"/>
          <w:szCs w:val="20"/>
        </w:rPr>
        <w:t xml:space="preserve">dla danego </w:t>
      </w:r>
      <w:proofErr w:type="spellStart"/>
      <w:r w:rsidR="002B0F27" w:rsidRPr="00BC7DAD">
        <w:rPr>
          <w:rFonts w:ascii="Verdana" w:hAnsi="Verdana"/>
          <w:sz w:val="20"/>
          <w:szCs w:val="20"/>
        </w:rPr>
        <w:t>Elektrofiltr</w:t>
      </w:r>
      <w:r w:rsidR="00974CAB" w:rsidRPr="00BC7DAD">
        <w:rPr>
          <w:rFonts w:ascii="Verdana" w:hAnsi="Verdana"/>
          <w:sz w:val="20"/>
          <w:szCs w:val="20"/>
        </w:rPr>
        <w:t>a</w:t>
      </w:r>
      <w:proofErr w:type="spellEnd"/>
      <w:r w:rsidR="009222F8" w:rsidRPr="00BC7DAD">
        <w:rPr>
          <w:rFonts w:ascii="Verdana" w:hAnsi="Verdana"/>
          <w:sz w:val="20"/>
          <w:szCs w:val="20"/>
        </w:rPr>
        <w:t xml:space="preserve"> zostanie uzgodniony pomiędzy Wykonawcą</w:t>
      </w:r>
      <w:r w:rsidRPr="00BC7DAD">
        <w:rPr>
          <w:rFonts w:ascii="Verdana" w:hAnsi="Verdana"/>
          <w:sz w:val="20"/>
          <w:szCs w:val="20"/>
        </w:rPr>
        <w:t xml:space="preserve"> pomiarów gwarancyjnych, Wykonawcą</w:t>
      </w:r>
      <w:r w:rsidR="0089614B" w:rsidRPr="00BC7DAD">
        <w:rPr>
          <w:rFonts w:ascii="Verdana" w:hAnsi="Verdana"/>
          <w:sz w:val="20"/>
          <w:szCs w:val="20"/>
        </w:rPr>
        <w:t xml:space="preserve"> modernizacji EF</w:t>
      </w:r>
      <w:r w:rsidR="009222F8" w:rsidRPr="00BC7DAD">
        <w:rPr>
          <w:rFonts w:ascii="Verdana" w:hAnsi="Verdana"/>
          <w:sz w:val="20"/>
          <w:szCs w:val="20"/>
        </w:rPr>
        <w:t xml:space="preserve"> i Zamawiającym</w:t>
      </w:r>
      <w:r w:rsidR="005E057A" w:rsidRPr="00BC7DAD">
        <w:rPr>
          <w:rFonts w:ascii="Verdana" w:hAnsi="Verdana"/>
          <w:sz w:val="20"/>
          <w:szCs w:val="20"/>
        </w:rPr>
        <w:t>:</w:t>
      </w:r>
    </w:p>
    <w:p w14:paraId="37CCAC66" w14:textId="35267EBC" w:rsidR="005E057A" w:rsidRPr="00BC7DAD" w:rsidRDefault="009222F8" w:rsidP="00BC7DAD">
      <w:pPr>
        <w:pStyle w:val="Nagwek3"/>
        <w:keepNext w:val="0"/>
        <w:numPr>
          <w:ilvl w:val="3"/>
          <w:numId w:val="33"/>
        </w:numPr>
        <w:spacing w:after="0" w:line="360" w:lineRule="auto"/>
        <w:rPr>
          <w:rFonts w:ascii="Verdana" w:hAnsi="Verdana" w:cs="Times New Roman"/>
          <w:b w:val="0"/>
          <w:bCs w:val="0"/>
          <w:sz w:val="20"/>
          <w:szCs w:val="20"/>
        </w:rPr>
      </w:pPr>
      <w:bookmarkStart w:id="1450" w:name="_Toc27034513"/>
      <w:r w:rsidRPr="00BC7DAD">
        <w:rPr>
          <w:rFonts w:ascii="Verdana" w:hAnsi="Verdana" w:cs="Times New Roman"/>
          <w:b w:val="0"/>
          <w:bCs w:val="0"/>
          <w:sz w:val="20"/>
          <w:szCs w:val="20"/>
        </w:rPr>
        <w:t>najpóźniej 21 dni przed ich rozpoczęciem</w:t>
      </w:r>
      <w:r w:rsidR="005E057A" w:rsidRPr="00BC7DAD">
        <w:rPr>
          <w:rFonts w:ascii="Verdana" w:hAnsi="Verdana" w:cs="Times New Roman"/>
          <w:b w:val="0"/>
          <w:bCs w:val="0"/>
          <w:sz w:val="20"/>
          <w:szCs w:val="20"/>
        </w:rPr>
        <w:t xml:space="preserve"> w przypadku Pomiarów Gwarancyjnych Pierwszych,</w:t>
      </w:r>
      <w:bookmarkEnd w:id="1450"/>
    </w:p>
    <w:p w14:paraId="0783B223" w14:textId="3CDAD41B" w:rsidR="005E057A" w:rsidRPr="00BC7DAD" w:rsidRDefault="005E057A" w:rsidP="00BC7DAD">
      <w:pPr>
        <w:pStyle w:val="Nagwek3"/>
        <w:keepNext w:val="0"/>
        <w:numPr>
          <w:ilvl w:val="3"/>
          <w:numId w:val="33"/>
        </w:numPr>
        <w:spacing w:after="0" w:line="360" w:lineRule="auto"/>
        <w:rPr>
          <w:rFonts w:ascii="Verdana" w:hAnsi="Verdana" w:cs="Times New Roman"/>
          <w:b w:val="0"/>
          <w:bCs w:val="0"/>
          <w:sz w:val="20"/>
          <w:szCs w:val="20"/>
        </w:rPr>
      </w:pPr>
      <w:bookmarkStart w:id="1451" w:name="_Toc27034514"/>
      <w:r w:rsidRPr="00BC7DAD">
        <w:rPr>
          <w:rFonts w:ascii="Verdana" w:hAnsi="Verdana" w:cs="Times New Roman"/>
          <w:b w:val="0"/>
          <w:bCs w:val="0"/>
          <w:sz w:val="20"/>
          <w:szCs w:val="20"/>
        </w:rPr>
        <w:t>najpóźniej 10 dni przed ich rozpoczęciem w przypadku powtórnych Pomiarów Gwarancyjnych Pierwszych,</w:t>
      </w:r>
      <w:bookmarkEnd w:id="1451"/>
    </w:p>
    <w:p w14:paraId="34FF4731" w14:textId="5CD2FC71" w:rsidR="000C6EAC" w:rsidRPr="00BC7DAD" w:rsidRDefault="005E057A" w:rsidP="00BC7DAD">
      <w:pPr>
        <w:pStyle w:val="Nagwek3"/>
        <w:keepNext w:val="0"/>
        <w:numPr>
          <w:ilvl w:val="3"/>
          <w:numId w:val="33"/>
        </w:numPr>
        <w:spacing w:after="0" w:line="360" w:lineRule="auto"/>
        <w:rPr>
          <w:rFonts w:ascii="Verdana" w:hAnsi="Verdana" w:cs="Times New Roman"/>
          <w:b w:val="0"/>
          <w:bCs w:val="0"/>
          <w:sz w:val="20"/>
          <w:szCs w:val="20"/>
        </w:rPr>
      </w:pPr>
      <w:bookmarkStart w:id="1452" w:name="_Toc27034515"/>
      <w:r w:rsidRPr="00BC7DAD">
        <w:rPr>
          <w:rFonts w:ascii="Verdana" w:hAnsi="Verdana" w:cs="Times New Roman"/>
          <w:b w:val="0"/>
          <w:bCs w:val="0"/>
          <w:sz w:val="20"/>
          <w:szCs w:val="20"/>
        </w:rPr>
        <w:lastRenderedPageBreak/>
        <w:t>najpóźniej 21 dni przed ich rozpoczęciem w przypadku Pomiarów Gwarancyjnych Drugich.</w:t>
      </w:r>
      <w:bookmarkEnd w:id="1452"/>
    </w:p>
    <w:p w14:paraId="405B0183" w14:textId="77777777" w:rsidR="006B15B1" w:rsidRPr="00BC7DAD" w:rsidRDefault="006B15B1" w:rsidP="00BC7DAD">
      <w:pPr>
        <w:pStyle w:val="Nagwek1"/>
        <w:numPr>
          <w:ilvl w:val="1"/>
          <w:numId w:val="11"/>
        </w:numPr>
        <w:spacing w:before="120" w:after="0" w:line="360" w:lineRule="auto"/>
        <w:ind w:left="936" w:hanging="431"/>
        <w:rPr>
          <w:rFonts w:ascii="Verdana" w:hAnsi="Verdana" w:cs="Times New Roman"/>
          <w:sz w:val="20"/>
          <w:szCs w:val="20"/>
        </w:rPr>
      </w:pPr>
      <w:bookmarkStart w:id="1453" w:name="_Toc14933688"/>
      <w:bookmarkStart w:id="1454" w:name="_Toc27034516"/>
      <w:r w:rsidRPr="00BC7DAD">
        <w:rPr>
          <w:rFonts w:ascii="Verdana" w:hAnsi="Verdana" w:cs="Times New Roman"/>
          <w:sz w:val="20"/>
          <w:szCs w:val="20"/>
        </w:rPr>
        <w:t xml:space="preserve">Dla </w:t>
      </w:r>
      <w:r w:rsidR="007F01A0" w:rsidRPr="00BC7DAD">
        <w:rPr>
          <w:rFonts w:ascii="Verdana" w:hAnsi="Verdana" w:cs="Times New Roman"/>
          <w:sz w:val="20"/>
          <w:szCs w:val="20"/>
        </w:rPr>
        <w:t>IOS</w:t>
      </w:r>
      <w:bookmarkEnd w:id="1453"/>
      <w:bookmarkEnd w:id="1454"/>
    </w:p>
    <w:p w14:paraId="7E55C8D7" w14:textId="527D0284" w:rsidR="00193775" w:rsidRPr="00BC7DAD" w:rsidRDefault="00327BC8" w:rsidP="00193775">
      <w:pPr>
        <w:spacing w:after="0" w:line="360" w:lineRule="auto"/>
        <w:ind w:left="0" w:firstLine="720"/>
        <w:rPr>
          <w:rFonts w:ascii="Verdana" w:hAnsi="Verdana"/>
          <w:sz w:val="20"/>
          <w:szCs w:val="20"/>
        </w:rPr>
      </w:pPr>
      <w:r w:rsidRPr="00BC7DAD">
        <w:rPr>
          <w:rFonts w:ascii="Verdana" w:hAnsi="Verdana"/>
          <w:sz w:val="20"/>
          <w:szCs w:val="20"/>
        </w:rPr>
        <w:t>Po uruchomieniu każdego z absorberów IOS zostanie przeprowadzony 14 dniowy ruch próbny.</w:t>
      </w:r>
      <w:r w:rsidR="00193775" w:rsidRPr="00BC7DAD">
        <w:rPr>
          <w:rFonts w:ascii="Verdana" w:hAnsi="Verdana"/>
          <w:sz w:val="20"/>
          <w:szCs w:val="20"/>
        </w:rPr>
        <w:t xml:space="preserve"> Przewiduje się również tzw. „</w:t>
      </w:r>
      <w:r w:rsidR="00193775" w:rsidRPr="00BC7DAD">
        <w:rPr>
          <w:rFonts w:ascii="Verdana" w:hAnsi="Verdana"/>
          <w:snapToGrid w:val="0"/>
          <w:color w:val="000000" w:themeColor="text1"/>
          <w:sz w:val="20"/>
          <w:szCs w:val="20"/>
        </w:rPr>
        <w:t>Okres dostosowania”, jest to okres 30 dni od daty zakończenia modernizacji  każdego z absorberów, w którym Wykonawca</w:t>
      </w:r>
      <w:r w:rsidR="004D2818" w:rsidRPr="00BC7DAD">
        <w:rPr>
          <w:rFonts w:ascii="Verdana" w:hAnsi="Verdana"/>
          <w:snapToGrid w:val="0"/>
          <w:color w:val="000000" w:themeColor="text1"/>
          <w:sz w:val="20"/>
          <w:szCs w:val="20"/>
        </w:rPr>
        <w:t xml:space="preserve"> modernizacji IOS</w:t>
      </w:r>
      <w:r w:rsidR="00193775" w:rsidRPr="00BC7DAD">
        <w:rPr>
          <w:rFonts w:ascii="Verdana" w:hAnsi="Verdana"/>
          <w:snapToGrid w:val="0"/>
          <w:color w:val="000000" w:themeColor="text1"/>
          <w:sz w:val="20"/>
          <w:szCs w:val="20"/>
        </w:rPr>
        <w:t xml:space="preserve"> będzie mógł dokonać optymalizacji pracy absorbera lub realizacji działań mających na celu dostosowanie urządzeń danego absorbera do osiągnięcia parametrów gwarantowanych pod warunkiem, że ich realizacja będzie umożliwiała normalną eksploatację absorberów przy zachowaniu emisji zanieczyszczeń w spalinach. </w:t>
      </w:r>
      <w:r w:rsidR="00193775" w:rsidRPr="00BC7DAD">
        <w:rPr>
          <w:rFonts w:ascii="Verdana" w:hAnsi="Verdana"/>
          <w:sz w:val="20"/>
          <w:szCs w:val="20"/>
        </w:rPr>
        <w:t xml:space="preserve">Dla modernizacji IOS planuje się wykonanie 1 lub 2 sesji pomiarowych: </w:t>
      </w:r>
    </w:p>
    <w:p w14:paraId="3C06E088" w14:textId="77777777" w:rsidR="00DF6A05" w:rsidRPr="00BC7DAD" w:rsidRDefault="00DF6A05" w:rsidP="00BC7DAD">
      <w:pPr>
        <w:pStyle w:val="Nagwek3"/>
        <w:keepNext w:val="0"/>
        <w:numPr>
          <w:ilvl w:val="3"/>
          <w:numId w:val="32"/>
        </w:numPr>
        <w:spacing w:after="0" w:line="360" w:lineRule="auto"/>
        <w:rPr>
          <w:rFonts w:ascii="Verdana" w:hAnsi="Verdana" w:cs="Times New Roman"/>
          <w:b w:val="0"/>
          <w:bCs w:val="0"/>
          <w:sz w:val="20"/>
          <w:szCs w:val="20"/>
        </w:rPr>
      </w:pPr>
      <w:bookmarkStart w:id="1455" w:name="_Toc27034517"/>
      <w:r w:rsidRPr="00BC7DAD">
        <w:rPr>
          <w:rFonts w:ascii="Verdana" w:hAnsi="Verdana" w:cs="Times New Roman"/>
          <w:b w:val="0"/>
          <w:bCs w:val="0"/>
          <w:sz w:val="20"/>
          <w:szCs w:val="20"/>
        </w:rPr>
        <w:t xml:space="preserve">Pomiarów gwarancyjnych w trakcie ruchu próbnego każdego </w:t>
      </w:r>
      <w:r w:rsidRPr="00BC7DAD">
        <w:rPr>
          <w:rFonts w:ascii="Verdana" w:hAnsi="Verdana" w:cs="Times New Roman"/>
          <w:b w:val="0"/>
          <w:bCs w:val="0"/>
          <w:sz w:val="20"/>
          <w:szCs w:val="20"/>
        </w:rPr>
        <w:br/>
        <w:t>z absorberów po modernizacji,</w:t>
      </w:r>
      <w:bookmarkEnd w:id="1455"/>
    </w:p>
    <w:p w14:paraId="6EE0A821" w14:textId="06100D42" w:rsidR="00DF6A05" w:rsidRPr="00BC7DAD" w:rsidRDefault="00DF6A05" w:rsidP="00BC7DAD">
      <w:pPr>
        <w:pStyle w:val="Nagwek3"/>
        <w:keepNext w:val="0"/>
        <w:numPr>
          <w:ilvl w:val="3"/>
          <w:numId w:val="32"/>
        </w:numPr>
        <w:spacing w:after="0" w:line="360" w:lineRule="auto"/>
        <w:rPr>
          <w:rFonts w:ascii="Verdana" w:hAnsi="Verdana" w:cs="Times New Roman"/>
          <w:b w:val="0"/>
          <w:bCs w:val="0"/>
          <w:sz w:val="20"/>
          <w:szCs w:val="20"/>
        </w:rPr>
      </w:pPr>
      <w:bookmarkStart w:id="1456" w:name="_Toc27034518"/>
      <w:r w:rsidRPr="00BC7DAD">
        <w:rPr>
          <w:rFonts w:ascii="Verdana" w:hAnsi="Verdana" w:cs="Times New Roman"/>
          <w:b w:val="0"/>
          <w:bCs w:val="0"/>
          <w:sz w:val="20"/>
          <w:szCs w:val="20"/>
        </w:rPr>
        <w:t xml:space="preserve">Pomiarów gwarancyjnych po Okresie dostosowania (lub przed jego upływem) w przypadku braku spełnienia przez </w:t>
      </w:r>
      <w:r w:rsidR="004D2818" w:rsidRPr="00BC7DAD">
        <w:rPr>
          <w:rFonts w:ascii="Verdana" w:hAnsi="Verdana" w:cs="Times New Roman"/>
          <w:b w:val="0"/>
          <w:bCs w:val="0"/>
          <w:sz w:val="20"/>
          <w:szCs w:val="20"/>
        </w:rPr>
        <w:t xml:space="preserve">Wykonawcę modernizacji IOS </w:t>
      </w:r>
      <w:r w:rsidRPr="00BC7DAD">
        <w:rPr>
          <w:rFonts w:ascii="Verdana" w:hAnsi="Verdana" w:cs="Times New Roman"/>
          <w:b w:val="0"/>
          <w:bCs w:val="0"/>
          <w:sz w:val="20"/>
          <w:szCs w:val="20"/>
        </w:rPr>
        <w:t>parametrów gwarantowanych przy pomiarach w trakcie ruchu próbnego każdego z absorberów po modernizacji. Pomiary te muszą rozpocząć się nie później niż następnego dnia po zakończeniu Okresu dostosowania</w:t>
      </w:r>
      <w:r w:rsidR="00193775" w:rsidRPr="00BC7DAD">
        <w:rPr>
          <w:rFonts w:ascii="Verdana" w:hAnsi="Verdana" w:cs="Times New Roman"/>
          <w:b w:val="0"/>
          <w:bCs w:val="0"/>
          <w:sz w:val="20"/>
          <w:szCs w:val="20"/>
        </w:rPr>
        <w:t>.</w:t>
      </w:r>
      <w:r w:rsidR="005E057A">
        <w:rPr>
          <w:rFonts w:ascii="Verdana" w:hAnsi="Verdana" w:cs="Times New Roman"/>
          <w:b w:val="0"/>
          <w:bCs w:val="0"/>
          <w:sz w:val="20"/>
          <w:szCs w:val="20"/>
        </w:rPr>
        <w:t xml:space="preserve"> (opcja)</w:t>
      </w:r>
      <w:bookmarkEnd w:id="1456"/>
      <w:r w:rsidR="00193775" w:rsidRPr="00BC7DAD">
        <w:rPr>
          <w:rFonts w:ascii="Verdana" w:hAnsi="Verdana" w:cs="Times New Roman"/>
          <w:b w:val="0"/>
          <w:bCs w:val="0"/>
          <w:sz w:val="20"/>
          <w:szCs w:val="20"/>
        </w:rPr>
        <w:t xml:space="preserve"> </w:t>
      </w:r>
    </w:p>
    <w:p w14:paraId="7205E0C6" w14:textId="02A91148" w:rsidR="005E057A" w:rsidRDefault="00DF6A05" w:rsidP="00BC7DAD">
      <w:pPr>
        <w:spacing w:after="0" w:line="360" w:lineRule="auto"/>
        <w:ind w:left="0" w:firstLine="720"/>
        <w:rPr>
          <w:rFonts w:ascii="Verdana" w:hAnsi="Verdana"/>
          <w:sz w:val="20"/>
          <w:szCs w:val="20"/>
        </w:rPr>
      </w:pPr>
      <w:r w:rsidRPr="00BC7DAD">
        <w:rPr>
          <w:rFonts w:ascii="Verdana" w:hAnsi="Verdana"/>
          <w:sz w:val="20"/>
          <w:szCs w:val="20"/>
        </w:rPr>
        <w:t xml:space="preserve">Pomiary gwarancyjne parametrów gwarantowanych prowadzone będą przez minimum 72h i będą przeprowadzone w oparciu o "Program Pomiarów Gwarancyjnych". Raport z pomiarów zostanie przekazany </w:t>
      </w:r>
      <w:r w:rsidR="002D42E6" w:rsidRPr="00BC7DAD">
        <w:rPr>
          <w:rFonts w:ascii="Verdana" w:hAnsi="Verdana"/>
          <w:sz w:val="20"/>
          <w:szCs w:val="20"/>
        </w:rPr>
        <w:t xml:space="preserve"> </w:t>
      </w:r>
      <w:r w:rsidRPr="00BC7DAD">
        <w:rPr>
          <w:rFonts w:ascii="Verdana" w:hAnsi="Verdana"/>
          <w:sz w:val="20"/>
          <w:szCs w:val="20"/>
        </w:rPr>
        <w:t xml:space="preserve">w ciągu </w:t>
      </w:r>
      <w:r w:rsidRPr="00BC7DAD">
        <w:rPr>
          <w:rFonts w:ascii="Verdana" w:hAnsi="Verdana"/>
          <w:b/>
          <w:sz w:val="20"/>
          <w:szCs w:val="20"/>
        </w:rPr>
        <w:t>10</w:t>
      </w:r>
      <w:r w:rsidRPr="00BC7DAD">
        <w:rPr>
          <w:rFonts w:ascii="Verdana" w:hAnsi="Verdana"/>
          <w:sz w:val="20"/>
          <w:szCs w:val="20"/>
        </w:rPr>
        <w:t xml:space="preserve"> dni od ich zakończenia.</w:t>
      </w:r>
    </w:p>
    <w:p w14:paraId="4D532050" w14:textId="434F37AF" w:rsidR="005E057A" w:rsidRPr="00274F08" w:rsidRDefault="005E057A" w:rsidP="005E057A">
      <w:pPr>
        <w:spacing w:after="0" w:line="360" w:lineRule="auto"/>
        <w:ind w:left="0" w:firstLine="720"/>
        <w:rPr>
          <w:rFonts w:ascii="Verdana" w:hAnsi="Verdana"/>
          <w:sz w:val="20"/>
          <w:szCs w:val="20"/>
        </w:rPr>
      </w:pPr>
      <w:r w:rsidRPr="005E057A">
        <w:rPr>
          <w:rFonts w:ascii="Verdana" w:hAnsi="Verdana"/>
          <w:sz w:val="20"/>
          <w:szCs w:val="20"/>
        </w:rPr>
        <w:t xml:space="preserve"> </w:t>
      </w:r>
      <w:r w:rsidRPr="00274F08">
        <w:rPr>
          <w:rFonts w:ascii="Verdana" w:hAnsi="Verdana"/>
          <w:sz w:val="20"/>
          <w:szCs w:val="20"/>
        </w:rPr>
        <w:t xml:space="preserve">Dokładny termin rozpoczęcia poszczególnych pomiarów gwarancyjnych dla danego </w:t>
      </w:r>
      <w:r>
        <w:rPr>
          <w:rFonts w:ascii="Verdana" w:hAnsi="Verdana"/>
          <w:sz w:val="20"/>
          <w:szCs w:val="20"/>
        </w:rPr>
        <w:t>IOS</w:t>
      </w:r>
      <w:r w:rsidRPr="00274F08">
        <w:rPr>
          <w:rFonts w:ascii="Verdana" w:hAnsi="Verdana"/>
          <w:sz w:val="20"/>
          <w:szCs w:val="20"/>
        </w:rPr>
        <w:t xml:space="preserve"> zostanie uzgodniony pomiędzy Wykonawcą pomiarów gwarancyjnych, Wykonawcą modernizacji </w:t>
      </w:r>
      <w:r>
        <w:rPr>
          <w:rFonts w:ascii="Verdana" w:hAnsi="Verdana"/>
          <w:sz w:val="20"/>
          <w:szCs w:val="20"/>
        </w:rPr>
        <w:t>IOS</w:t>
      </w:r>
      <w:r w:rsidRPr="00274F08">
        <w:rPr>
          <w:rFonts w:ascii="Verdana" w:hAnsi="Verdana"/>
          <w:sz w:val="20"/>
          <w:szCs w:val="20"/>
        </w:rPr>
        <w:t xml:space="preserve"> i Zamawiającym:</w:t>
      </w:r>
    </w:p>
    <w:p w14:paraId="090B8152" w14:textId="1809CE87" w:rsidR="005E057A" w:rsidRPr="00BC7DAD" w:rsidRDefault="005E057A" w:rsidP="00BC7DAD">
      <w:pPr>
        <w:pStyle w:val="Nagwek3"/>
        <w:keepNext w:val="0"/>
        <w:numPr>
          <w:ilvl w:val="3"/>
          <w:numId w:val="39"/>
        </w:numPr>
        <w:spacing w:after="0" w:line="360" w:lineRule="auto"/>
        <w:rPr>
          <w:rFonts w:ascii="Verdana" w:hAnsi="Verdana" w:cs="Times New Roman"/>
          <w:b w:val="0"/>
          <w:bCs w:val="0"/>
          <w:sz w:val="20"/>
          <w:szCs w:val="20"/>
        </w:rPr>
      </w:pPr>
      <w:bookmarkStart w:id="1457" w:name="_Toc27034519"/>
      <w:r w:rsidRPr="00BC7DAD">
        <w:rPr>
          <w:rFonts w:ascii="Verdana" w:hAnsi="Verdana" w:cs="Times New Roman"/>
          <w:b w:val="0"/>
          <w:bCs w:val="0"/>
          <w:sz w:val="20"/>
          <w:szCs w:val="20"/>
        </w:rPr>
        <w:t>najpóźniej 21 dni przed ich rozpoczęciem w przypadku Pomiarów gwarancyjnych w trakcie ruchu próbnego,</w:t>
      </w:r>
      <w:bookmarkEnd w:id="1457"/>
    </w:p>
    <w:p w14:paraId="196CDB9E" w14:textId="7F89A079" w:rsidR="005E057A" w:rsidRPr="00BC7DAD" w:rsidRDefault="005E057A" w:rsidP="00BC7DAD">
      <w:pPr>
        <w:pStyle w:val="Nagwek3"/>
        <w:keepNext w:val="0"/>
        <w:numPr>
          <w:ilvl w:val="3"/>
          <w:numId w:val="39"/>
        </w:numPr>
        <w:spacing w:after="0" w:line="360" w:lineRule="auto"/>
        <w:rPr>
          <w:rFonts w:ascii="Verdana" w:hAnsi="Verdana" w:cs="Times New Roman"/>
          <w:b w:val="0"/>
          <w:bCs w:val="0"/>
          <w:sz w:val="20"/>
          <w:szCs w:val="20"/>
        </w:rPr>
      </w:pPr>
      <w:bookmarkStart w:id="1458" w:name="_Toc27034520"/>
      <w:r w:rsidRPr="00BC7DAD">
        <w:rPr>
          <w:rFonts w:ascii="Verdana" w:hAnsi="Verdana" w:cs="Times New Roman"/>
          <w:b w:val="0"/>
          <w:bCs w:val="0"/>
          <w:sz w:val="20"/>
          <w:szCs w:val="20"/>
        </w:rPr>
        <w:t>najpóźniej 10 dni przed ich rozpoczęciem w przypadku Pomiarów gwarancyjnych po Okresie dostosowania</w:t>
      </w:r>
      <w:bookmarkEnd w:id="1458"/>
    </w:p>
    <w:p w14:paraId="4426ED61" w14:textId="77777777" w:rsidR="00026CEE" w:rsidRPr="00BC7DAD" w:rsidRDefault="00026CEE" w:rsidP="00026CEE">
      <w:pPr>
        <w:autoSpaceDE w:val="0"/>
        <w:autoSpaceDN w:val="0"/>
        <w:adjustRightInd w:val="0"/>
        <w:spacing w:after="0" w:line="360" w:lineRule="auto"/>
        <w:ind w:left="0" w:firstLine="708"/>
        <w:rPr>
          <w:rFonts w:ascii="Verdana" w:hAnsi="Verdana"/>
          <w:sz w:val="20"/>
          <w:szCs w:val="20"/>
        </w:rPr>
      </w:pPr>
      <w:r w:rsidRPr="00BC7DAD">
        <w:rPr>
          <w:rFonts w:ascii="Verdana" w:hAnsi="Verdana"/>
          <w:sz w:val="20"/>
          <w:szCs w:val="20"/>
        </w:rPr>
        <w:t xml:space="preserve">Pomiary po modernizacji absorberów IOS będą wykonywane w oparciu o zalecenia wydane przez Stowarzyszenie Techniczne Użytkowników Dużych Elektrowni VGB R123C/2.6 „Odbiory i kontrola na instalacjach odsiarczania spalin” z wykorzystaniem polskich norm w zakresie tematów i pomiarów, dla których takowe istnieją. </w:t>
      </w:r>
    </w:p>
    <w:p w14:paraId="781A0F28" w14:textId="77777777" w:rsidR="00026CEE" w:rsidRPr="00BC7DAD" w:rsidRDefault="00026CEE" w:rsidP="00026CEE">
      <w:pPr>
        <w:autoSpaceDE w:val="0"/>
        <w:autoSpaceDN w:val="0"/>
        <w:adjustRightInd w:val="0"/>
        <w:spacing w:after="0" w:line="360" w:lineRule="auto"/>
        <w:ind w:left="0" w:firstLine="708"/>
        <w:rPr>
          <w:rFonts w:ascii="Verdana" w:hAnsi="Verdana"/>
          <w:sz w:val="20"/>
          <w:szCs w:val="20"/>
        </w:rPr>
      </w:pPr>
      <w:r w:rsidRPr="00BC7DAD">
        <w:rPr>
          <w:rFonts w:ascii="Verdana" w:hAnsi="Verdana"/>
          <w:sz w:val="20"/>
          <w:szCs w:val="20"/>
        </w:rPr>
        <w:t>W ramach realizacji pomiarów gwarancyjnych po modernizacji absorberów IOS zostaną wykonane pomiary stężeń SO</w:t>
      </w:r>
      <w:r w:rsidRPr="00BC7DAD">
        <w:rPr>
          <w:rFonts w:ascii="Verdana" w:hAnsi="Verdana"/>
          <w:sz w:val="20"/>
          <w:szCs w:val="20"/>
          <w:vertAlign w:val="subscript"/>
        </w:rPr>
        <w:t>2</w:t>
      </w:r>
      <w:r w:rsidRPr="00BC7DAD">
        <w:rPr>
          <w:rFonts w:ascii="Verdana" w:hAnsi="Verdana"/>
          <w:sz w:val="20"/>
          <w:szCs w:val="20"/>
        </w:rPr>
        <w:t xml:space="preserve"> i pyłu w kanałach komina K3, rozkładu SO</w:t>
      </w:r>
      <w:r w:rsidRPr="00BC7DAD">
        <w:rPr>
          <w:rFonts w:ascii="Verdana" w:hAnsi="Verdana"/>
          <w:sz w:val="20"/>
          <w:szCs w:val="20"/>
          <w:vertAlign w:val="subscript"/>
        </w:rPr>
        <w:t>2</w:t>
      </w:r>
      <w:r w:rsidRPr="00BC7DAD">
        <w:rPr>
          <w:rFonts w:ascii="Verdana" w:hAnsi="Verdana"/>
          <w:sz w:val="20"/>
          <w:szCs w:val="20"/>
        </w:rPr>
        <w:t xml:space="preserve"> za eliminatorami mgły oraz spadku ciśnienia spalin na absorberach pomiędzy kanałem wlotowym i wylotowym spalin z danego absorbera.</w:t>
      </w:r>
    </w:p>
    <w:p w14:paraId="1AC47495" w14:textId="326803ED" w:rsidR="00026CEE" w:rsidRPr="00BC7DAD" w:rsidRDefault="00026CEE" w:rsidP="00026CEE">
      <w:pPr>
        <w:autoSpaceDE w:val="0"/>
        <w:autoSpaceDN w:val="0"/>
        <w:adjustRightInd w:val="0"/>
        <w:spacing w:after="0" w:line="360" w:lineRule="auto"/>
        <w:ind w:left="0" w:firstLine="708"/>
        <w:rPr>
          <w:rFonts w:ascii="Verdana" w:hAnsi="Verdana"/>
          <w:sz w:val="20"/>
          <w:szCs w:val="20"/>
        </w:rPr>
      </w:pPr>
      <w:r w:rsidRPr="00BC7DAD">
        <w:rPr>
          <w:rFonts w:ascii="Verdana" w:hAnsi="Verdana"/>
          <w:sz w:val="20"/>
          <w:szCs w:val="20"/>
        </w:rPr>
        <w:lastRenderedPageBreak/>
        <w:t>Pomiary gwarancyjne po modernizacji absorberów IOS w zakresie stężenia zapylenia zostaną wykonane zgodnie z normą PN-EN 13284 (PL) - oznaczanie stężenia masowego pyłu w zakresie niskich wartości.</w:t>
      </w:r>
      <w:r w:rsidR="00F47386" w:rsidRPr="00F47386">
        <w:t xml:space="preserve"> </w:t>
      </w:r>
      <w:r w:rsidRPr="00BC7DAD">
        <w:rPr>
          <w:rFonts w:ascii="Verdana" w:hAnsi="Verdana"/>
          <w:sz w:val="20"/>
          <w:szCs w:val="20"/>
        </w:rPr>
        <w:t xml:space="preserve"> </w:t>
      </w:r>
    </w:p>
    <w:p w14:paraId="7DB94620" w14:textId="56B74E5A" w:rsidR="00026CEE" w:rsidRDefault="00026CEE" w:rsidP="00026CEE">
      <w:pPr>
        <w:autoSpaceDE w:val="0"/>
        <w:autoSpaceDN w:val="0"/>
        <w:adjustRightInd w:val="0"/>
        <w:spacing w:after="0" w:line="360" w:lineRule="auto"/>
        <w:ind w:left="0" w:firstLine="708"/>
        <w:rPr>
          <w:rFonts w:ascii="Verdana" w:hAnsi="Verdana"/>
          <w:sz w:val="20"/>
          <w:szCs w:val="20"/>
        </w:rPr>
      </w:pPr>
      <w:r w:rsidRPr="00BC7DAD">
        <w:rPr>
          <w:rFonts w:ascii="Verdana" w:hAnsi="Verdana"/>
          <w:sz w:val="20"/>
          <w:szCs w:val="20"/>
        </w:rPr>
        <w:t>Pomiary gwarancyjne po modernizacji absorberów IOS w zakresie stężeń składników gazowych (O</w:t>
      </w:r>
      <w:r w:rsidRPr="00BC7DAD">
        <w:rPr>
          <w:rFonts w:ascii="Verdana" w:hAnsi="Verdana"/>
          <w:sz w:val="20"/>
          <w:szCs w:val="20"/>
          <w:vertAlign w:val="subscript"/>
        </w:rPr>
        <w:t>2</w:t>
      </w:r>
      <w:r w:rsidRPr="00BC7DAD">
        <w:rPr>
          <w:rFonts w:ascii="Verdana" w:hAnsi="Verdana"/>
          <w:sz w:val="20"/>
          <w:szCs w:val="20"/>
        </w:rPr>
        <w:t>, SO</w:t>
      </w:r>
      <w:r w:rsidRPr="00BC7DAD">
        <w:rPr>
          <w:rFonts w:ascii="Verdana" w:hAnsi="Verdana"/>
          <w:sz w:val="20"/>
          <w:szCs w:val="20"/>
          <w:vertAlign w:val="subscript"/>
        </w:rPr>
        <w:t>2</w:t>
      </w:r>
      <w:r w:rsidRPr="00BC7DAD">
        <w:rPr>
          <w:rFonts w:ascii="Verdana" w:hAnsi="Verdana"/>
          <w:sz w:val="20"/>
          <w:szCs w:val="20"/>
        </w:rPr>
        <w:t>) zostaną wykonane automatycznymi analizatorami klasy 1 i metodami referencyjnymi zgodnie z PN-ISO-10396 marzec 2001 „Emisja ze źródeł stacjonarnych. Pobieranie próbek do automatycznego pomiaru stężenia składników gazowych”. Skład spalin wyznaczony poprzez pomiar ciągły stężeń składników (O</w:t>
      </w:r>
      <w:r w:rsidRPr="00BC7DAD">
        <w:rPr>
          <w:rFonts w:ascii="Verdana" w:hAnsi="Verdana"/>
          <w:sz w:val="20"/>
          <w:szCs w:val="20"/>
          <w:vertAlign w:val="subscript"/>
        </w:rPr>
        <w:t>2</w:t>
      </w:r>
      <w:r w:rsidRPr="00BC7DAD">
        <w:rPr>
          <w:rFonts w:ascii="Verdana" w:hAnsi="Verdana"/>
          <w:sz w:val="20"/>
          <w:szCs w:val="20"/>
        </w:rPr>
        <w:t>: zgodnie z PN-EN 14789:2006 Emisja ze źródeł stacjonarnych , SO</w:t>
      </w:r>
      <w:r w:rsidRPr="00BC7DAD">
        <w:rPr>
          <w:rFonts w:ascii="Verdana" w:hAnsi="Verdana"/>
          <w:sz w:val="20"/>
          <w:szCs w:val="20"/>
          <w:vertAlign w:val="subscript"/>
        </w:rPr>
        <w:t>2</w:t>
      </w:r>
      <w:r w:rsidRPr="00BC7DAD">
        <w:rPr>
          <w:rFonts w:ascii="Verdana" w:hAnsi="Verdana"/>
          <w:sz w:val="20"/>
          <w:szCs w:val="20"/>
        </w:rPr>
        <w:t xml:space="preserve"> – zgodnie z zgodnie z PN-EN 14791 kwiecień 2006 „Emisja ze źródeł stacjonarnych – Oznaczenie stężenia masowego tlenku siarki. Metoda referencyjna”. </w:t>
      </w:r>
    </w:p>
    <w:p w14:paraId="5145B4C7" w14:textId="6B1E8562" w:rsidR="00B82D9F" w:rsidRPr="00BC7DAD" w:rsidRDefault="00B82D9F" w:rsidP="00B82D9F">
      <w:pPr>
        <w:autoSpaceDE w:val="0"/>
        <w:autoSpaceDN w:val="0"/>
        <w:adjustRightInd w:val="0"/>
        <w:spacing w:after="0" w:line="360" w:lineRule="auto"/>
        <w:ind w:left="0" w:firstLine="708"/>
        <w:rPr>
          <w:rFonts w:ascii="Verdana" w:hAnsi="Verdana"/>
          <w:sz w:val="20"/>
          <w:szCs w:val="20"/>
        </w:rPr>
      </w:pPr>
      <w:r>
        <w:rPr>
          <w:rFonts w:ascii="Verdana" w:hAnsi="Verdana"/>
          <w:sz w:val="20"/>
          <w:szCs w:val="20"/>
        </w:rPr>
        <w:t>Objętościowy strumień spalin przepływających</w:t>
      </w:r>
      <w:r w:rsidRPr="00B82D9F">
        <w:rPr>
          <w:rFonts w:ascii="Verdana" w:hAnsi="Verdana"/>
          <w:sz w:val="20"/>
          <w:szCs w:val="20"/>
        </w:rPr>
        <w:t xml:space="preserve"> przez IOS </w:t>
      </w:r>
      <w:r>
        <w:rPr>
          <w:rFonts w:ascii="Verdana" w:hAnsi="Verdana"/>
          <w:sz w:val="20"/>
          <w:szCs w:val="20"/>
        </w:rPr>
        <w:t>zostanie wyznaczony z</w:t>
      </w:r>
      <w:r w:rsidRPr="00B82D9F">
        <w:rPr>
          <w:rFonts w:ascii="Verdana" w:hAnsi="Verdana"/>
          <w:sz w:val="20"/>
          <w:szCs w:val="20"/>
        </w:rPr>
        <w:t>godnie z normą ISO 10780:1994 „Emisja ze źródeł stacjonarnych – Pomiary prędkości i objętościowego natężenia przepływu strumienia gazów w kanałach”</w:t>
      </w:r>
    </w:p>
    <w:p w14:paraId="47C43D33" w14:textId="77777777" w:rsidR="00026CEE" w:rsidRPr="00BC7DAD" w:rsidRDefault="00026CEE" w:rsidP="00026CEE">
      <w:pPr>
        <w:autoSpaceDE w:val="0"/>
        <w:autoSpaceDN w:val="0"/>
        <w:adjustRightInd w:val="0"/>
        <w:spacing w:after="0" w:line="360" w:lineRule="auto"/>
        <w:ind w:left="0" w:firstLine="708"/>
        <w:rPr>
          <w:rFonts w:ascii="Verdana" w:hAnsi="Verdana"/>
          <w:sz w:val="20"/>
          <w:szCs w:val="20"/>
        </w:rPr>
      </w:pPr>
      <w:r w:rsidRPr="00BC7DAD">
        <w:rPr>
          <w:rFonts w:ascii="Verdana" w:hAnsi="Verdana"/>
          <w:sz w:val="20"/>
          <w:szCs w:val="20"/>
        </w:rPr>
        <w:t>Analizy w  zakresie jakości gipsu wykona akredytowane laboratorium badawcze.</w:t>
      </w:r>
    </w:p>
    <w:p w14:paraId="4E6CA5DE" w14:textId="77777777" w:rsidR="00026CEE" w:rsidRPr="00BC7DAD" w:rsidRDefault="00026CEE" w:rsidP="00026CEE">
      <w:pPr>
        <w:autoSpaceDE w:val="0"/>
        <w:autoSpaceDN w:val="0"/>
        <w:adjustRightInd w:val="0"/>
        <w:spacing w:after="0" w:line="360" w:lineRule="auto"/>
        <w:ind w:left="0" w:firstLine="708"/>
        <w:rPr>
          <w:rFonts w:ascii="Verdana" w:hAnsi="Verdana"/>
          <w:sz w:val="20"/>
          <w:szCs w:val="20"/>
        </w:rPr>
      </w:pPr>
      <w:r w:rsidRPr="00BC7DAD">
        <w:rPr>
          <w:rFonts w:ascii="Verdana" w:hAnsi="Verdana"/>
          <w:sz w:val="20"/>
          <w:szCs w:val="20"/>
        </w:rPr>
        <w:t xml:space="preserve">Wyniki pomiarów gwarancyjnych po modernizacji absorberów IOS będą zawierać niepewności pomiarowe, jednak do oceny uzyskanych wartości parametrów gwarantowanych nie będą one uwzględniane. </w:t>
      </w:r>
    </w:p>
    <w:p w14:paraId="39241568" w14:textId="77777777" w:rsidR="00193775" w:rsidRPr="00BC7DAD" w:rsidRDefault="00193775" w:rsidP="00BC7DAD">
      <w:pPr>
        <w:pStyle w:val="Nagwek1"/>
        <w:numPr>
          <w:ilvl w:val="1"/>
          <w:numId w:val="11"/>
        </w:numPr>
        <w:spacing w:before="120" w:after="0" w:line="360" w:lineRule="auto"/>
        <w:ind w:left="936" w:hanging="431"/>
        <w:rPr>
          <w:rFonts w:ascii="Verdana" w:hAnsi="Verdana" w:cs="Times New Roman"/>
          <w:sz w:val="20"/>
          <w:szCs w:val="20"/>
        </w:rPr>
      </w:pPr>
      <w:bookmarkStart w:id="1459" w:name="_Toc27034521"/>
      <w:bookmarkStart w:id="1460" w:name="_Toc14933696"/>
      <w:r w:rsidRPr="00BC7DAD">
        <w:rPr>
          <w:rFonts w:ascii="Verdana" w:hAnsi="Verdana" w:cs="Times New Roman"/>
          <w:sz w:val="20"/>
          <w:szCs w:val="20"/>
        </w:rPr>
        <w:t>Program</w:t>
      </w:r>
      <w:r w:rsidR="00BB4E09" w:rsidRPr="00BC7DAD">
        <w:rPr>
          <w:rFonts w:ascii="Verdana" w:hAnsi="Verdana" w:cs="Times New Roman"/>
          <w:sz w:val="20"/>
          <w:szCs w:val="20"/>
        </w:rPr>
        <w:t>y</w:t>
      </w:r>
      <w:r w:rsidRPr="00BC7DAD">
        <w:rPr>
          <w:rFonts w:ascii="Verdana" w:hAnsi="Verdana" w:cs="Times New Roman"/>
          <w:sz w:val="20"/>
          <w:szCs w:val="20"/>
        </w:rPr>
        <w:t xml:space="preserve"> pomiarów gwarancyjnych</w:t>
      </w:r>
      <w:bookmarkEnd w:id="1459"/>
      <w:r w:rsidRPr="00BC7DAD">
        <w:rPr>
          <w:rFonts w:ascii="Verdana" w:hAnsi="Verdana" w:cs="Times New Roman"/>
          <w:sz w:val="20"/>
          <w:szCs w:val="20"/>
        </w:rPr>
        <w:t xml:space="preserve">  </w:t>
      </w:r>
    </w:p>
    <w:p w14:paraId="385615DE" w14:textId="2700986E" w:rsidR="00193775" w:rsidRPr="00BC7DAD" w:rsidRDefault="00BB4E09" w:rsidP="00193775">
      <w:pPr>
        <w:spacing w:after="0" w:line="360" w:lineRule="auto"/>
        <w:ind w:left="0" w:firstLine="720"/>
        <w:rPr>
          <w:rFonts w:ascii="Verdana" w:hAnsi="Verdana"/>
          <w:sz w:val="20"/>
          <w:szCs w:val="20"/>
        </w:rPr>
      </w:pPr>
      <w:r w:rsidRPr="00BC7DAD">
        <w:rPr>
          <w:rFonts w:ascii="Verdana" w:hAnsi="Verdana"/>
          <w:sz w:val="20"/>
          <w:szCs w:val="20"/>
        </w:rPr>
        <w:t>Zostanie przygotowany przez Wykonawcę przy współudziale firm wykonujących poszczególne modernizacje oraz Zamawiającego. Program zostanie przygotowany osobn</w:t>
      </w:r>
      <w:r w:rsidR="00A076CC" w:rsidRPr="00BC7DAD">
        <w:rPr>
          <w:rFonts w:ascii="Verdana" w:hAnsi="Verdana"/>
          <w:sz w:val="20"/>
          <w:szCs w:val="20"/>
        </w:rPr>
        <w:t>o</w:t>
      </w:r>
      <w:r w:rsidRPr="00BC7DAD">
        <w:rPr>
          <w:rFonts w:ascii="Verdana" w:hAnsi="Verdana"/>
          <w:sz w:val="20"/>
          <w:szCs w:val="20"/>
        </w:rPr>
        <w:t xml:space="preserve"> do każdej modernizacji (zgodnie z punktami 1.1 do 1.5). </w:t>
      </w:r>
      <w:r w:rsidR="00193775" w:rsidRPr="00BC7DAD">
        <w:rPr>
          <w:rFonts w:ascii="Verdana" w:hAnsi="Verdana"/>
          <w:sz w:val="20"/>
          <w:szCs w:val="20"/>
        </w:rPr>
        <w:t xml:space="preserve">Program pomiarów gwarancyjnych zostanie przedstawiony </w:t>
      </w:r>
      <w:r w:rsidRPr="00BC7DAD">
        <w:rPr>
          <w:rFonts w:ascii="Verdana" w:hAnsi="Verdana"/>
          <w:sz w:val="20"/>
          <w:szCs w:val="20"/>
        </w:rPr>
        <w:t xml:space="preserve">Zamawiającemu </w:t>
      </w:r>
      <w:r w:rsidR="00193775" w:rsidRPr="00BC7DAD">
        <w:rPr>
          <w:rFonts w:ascii="Verdana" w:hAnsi="Verdana"/>
          <w:sz w:val="20"/>
          <w:szCs w:val="20"/>
        </w:rPr>
        <w:t xml:space="preserve">do akceptacji najpóźniej </w:t>
      </w:r>
      <w:r w:rsidR="00B85F8B" w:rsidRPr="00BC7DAD">
        <w:rPr>
          <w:rFonts w:ascii="Verdana" w:hAnsi="Verdana"/>
          <w:sz w:val="20"/>
          <w:szCs w:val="20"/>
        </w:rPr>
        <w:t xml:space="preserve">7 dni po przekazaniu </w:t>
      </w:r>
      <w:r w:rsidR="00B85F8B" w:rsidRPr="00B85F8B">
        <w:rPr>
          <w:rFonts w:ascii="Verdana" w:hAnsi="Verdana"/>
          <w:sz w:val="20"/>
          <w:szCs w:val="20"/>
        </w:rPr>
        <w:t xml:space="preserve">dokładnego terminu rozpoczęcia poszczególnych pomiarów i nie później niż </w:t>
      </w:r>
      <w:r w:rsidR="00B85F8B" w:rsidRPr="00BC7DAD">
        <w:rPr>
          <w:rFonts w:ascii="Verdana" w:hAnsi="Verdana"/>
          <w:sz w:val="20"/>
          <w:szCs w:val="20"/>
        </w:rPr>
        <w:t xml:space="preserve"> </w:t>
      </w:r>
      <w:r w:rsidR="00193775" w:rsidRPr="00BC7DAD">
        <w:rPr>
          <w:rFonts w:ascii="Verdana" w:hAnsi="Verdana"/>
          <w:sz w:val="20"/>
          <w:szCs w:val="20"/>
        </w:rPr>
        <w:t xml:space="preserve">na </w:t>
      </w:r>
      <w:r w:rsidR="00B85F8B" w:rsidRPr="00BC7DAD">
        <w:rPr>
          <w:rFonts w:ascii="Verdana" w:hAnsi="Verdana"/>
          <w:sz w:val="20"/>
          <w:szCs w:val="20"/>
        </w:rPr>
        <w:t xml:space="preserve">7 </w:t>
      </w:r>
      <w:r w:rsidR="00193775" w:rsidRPr="00BC7DAD">
        <w:rPr>
          <w:rFonts w:ascii="Verdana" w:hAnsi="Verdana"/>
          <w:sz w:val="20"/>
          <w:szCs w:val="20"/>
        </w:rPr>
        <w:t xml:space="preserve">dni przed planowanym terminem rozpoczęcia </w:t>
      </w:r>
      <w:r w:rsidRPr="00BC7DAD">
        <w:rPr>
          <w:rFonts w:ascii="Verdana" w:hAnsi="Verdana"/>
          <w:sz w:val="20"/>
          <w:szCs w:val="20"/>
        </w:rPr>
        <w:t>pomiarów</w:t>
      </w:r>
      <w:r w:rsidR="00193775" w:rsidRPr="00BC7DAD">
        <w:rPr>
          <w:rFonts w:ascii="Verdana" w:hAnsi="Verdana"/>
          <w:sz w:val="20"/>
          <w:szCs w:val="20"/>
        </w:rPr>
        <w:t>. Program będzie zawierać wszystkie szczegółowe informacje dotyczące wykonania pomiarów tj.:</w:t>
      </w:r>
    </w:p>
    <w:p w14:paraId="5991AC61" w14:textId="77777777" w:rsidR="00193775" w:rsidRPr="00BC7DAD" w:rsidRDefault="00193775" w:rsidP="006341D8">
      <w:pPr>
        <w:pStyle w:val="Nagwek3"/>
        <w:keepNext w:val="0"/>
        <w:numPr>
          <w:ilvl w:val="3"/>
          <w:numId w:val="40"/>
        </w:numPr>
        <w:spacing w:after="0" w:line="360" w:lineRule="auto"/>
        <w:rPr>
          <w:rFonts w:ascii="Verdana" w:hAnsi="Verdana" w:cs="Times New Roman"/>
          <w:b w:val="0"/>
          <w:bCs w:val="0"/>
          <w:sz w:val="20"/>
          <w:szCs w:val="20"/>
        </w:rPr>
      </w:pPr>
      <w:bookmarkStart w:id="1461" w:name="_Toc27034522"/>
      <w:r w:rsidRPr="00BC7DAD">
        <w:rPr>
          <w:rFonts w:ascii="Verdana" w:hAnsi="Verdana" w:cs="Times New Roman"/>
          <w:b w:val="0"/>
          <w:bCs w:val="0"/>
          <w:sz w:val="20"/>
          <w:szCs w:val="20"/>
        </w:rPr>
        <w:t>zakres pomiarów,</w:t>
      </w:r>
      <w:bookmarkEnd w:id="1461"/>
    </w:p>
    <w:p w14:paraId="448EF10F" w14:textId="77777777" w:rsidR="00193775" w:rsidRPr="00BC7DAD" w:rsidRDefault="00193775" w:rsidP="006341D8">
      <w:pPr>
        <w:pStyle w:val="Nagwek3"/>
        <w:keepNext w:val="0"/>
        <w:numPr>
          <w:ilvl w:val="3"/>
          <w:numId w:val="40"/>
        </w:numPr>
        <w:spacing w:after="0" w:line="360" w:lineRule="auto"/>
        <w:rPr>
          <w:rFonts w:ascii="Verdana" w:hAnsi="Verdana" w:cs="Times New Roman"/>
          <w:b w:val="0"/>
          <w:bCs w:val="0"/>
          <w:sz w:val="20"/>
          <w:szCs w:val="20"/>
        </w:rPr>
      </w:pPr>
      <w:bookmarkStart w:id="1462" w:name="_Toc27034523"/>
      <w:r w:rsidRPr="00BC7DAD">
        <w:rPr>
          <w:rFonts w:ascii="Verdana" w:hAnsi="Verdana" w:cs="Times New Roman"/>
          <w:b w:val="0"/>
          <w:bCs w:val="0"/>
          <w:sz w:val="20"/>
          <w:szCs w:val="20"/>
        </w:rPr>
        <w:t>harmonogram pomiarów,</w:t>
      </w:r>
      <w:bookmarkEnd w:id="1462"/>
    </w:p>
    <w:p w14:paraId="3AC2B4E6" w14:textId="77777777" w:rsidR="00193775" w:rsidRPr="00BC7DAD" w:rsidRDefault="00193775" w:rsidP="006341D8">
      <w:pPr>
        <w:pStyle w:val="Nagwek3"/>
        <w:keepNext w:val="0"/>
        <w:numPr>
          <w:ilvl w:val="3"/>
          <w:numId w:val="40"/>
        </w:numPr>
        <w:spacing w:after="0" w:line="360" w:lineRule="auto"/>
        <w:rPr>
          <w:rFonts w:ascii="Verdana" w:hAnsi="Verdana" w:cs="Times New Roman"/>
          <w:b w:val="0"/>
          <w:bCs w:val="0"/>
          <w:sz w:val="20"/>
          <w:szCs w:val="20"/>
        </w:rPr>
      </w:pPr>
      <w:bookmarkStart w:id="1463" w:name="_Toc27034524"/>
      <w:r w:rsidRPr="00BC7DAD">
        <w:rPr>
          <w:rFonts w:ascii="Verdana" w:hAnsi="Verdana" w:cs="Times New Roman"/>
          <w:b w:val="0"/>
          <w:bCs w:val="0"/>
          <w:sz w:val="20"/>
          <w:szCs w:val="20"/>
        </w:rPr>
        <w:t>warunki pracy instalacji w trakcie pomiarów,</w:t>
      </w:r>
      <w:bookmarkEnd w:id="1463"/>
    </w:p>
    <w:p w14:paraId="5AA2BD56" w14:textId="77777777" w:rsidR="00193775" w:rsidRPr="00BC7DAD" w:rsidRDefault="00193775" w:rsidP="006341D8">
      <w:pPr>
        <w:pStyle w:val="Nagwek3"/>
        <w:keepNext w:val="0"/>
        <w:numPr>
          <w:ilvl w:val="3"/>
          <w:numId w:val="40"/>
        </w:numPr>
        <w:spacing w:after="0" w:line="360" w:lineRule="auto"/>
        <w:rPr>
          <w:rFonts w:ascii="Verdana" w:hAnsi="Verdana" w:cs="Times New Roman"/>
          <w:b w:val="0"/>
          <w:bCs w:val="0"/>
          <w:sz w:val="20"/>
          <w:szCs w:val="20"/>
        </w:rPr>
      </w:pPr>
      <w:bookmarkStart w:id="1464" w:name="_Toc27034525"/>
      <w:r w:rsidRPr="00BC7DAD">
        <w:rPr>
          <w:rFonts w:ascii="Verdana" w:hAnsi="Verdana" w:cs="Times New Roman"/>
          <w:b w:val="0"/>
          <w:bCs w:val="0"/>
          <w:sz w:val="20"/>
          <w:szCs w:val="20"/>
        </w:rPr>
        <w:t>metodyka pomiarów,</w:t>
      </w:r>
      <w:bookmarkEnd w:id="1464"/>
    </w:p>
    <w:p w14:paraId="304667A8" w14:textId="77777777" w:rsidR="00193775" w:rsidRPr="00BC7DAD" w:rsidRDefault="00193775" w:rsidP="006341D8">
      <w:pPr>
        <w:pStyle w:val="Nagwek3"/>
        <w:keepNext w:val="0"/>
        <w:numPr>
          <w:ilvl w:val="3"/>
          <w:numId w:val="40"/>
        </w:numPr>
        <w:spacing w:after="0" w:line="360" w:lineRule="auto"/>
        <w:rPr>
          <w:rFonts w:ascii="Verdana" w:hAnsi="Verdana" w:cs="Times New Roman"/>
          <w:b w:val="0"/>
          <w:bCs w:val="0"/>
          <w:sz w:val="20"/>
          <w:szCs w:val="20"/>
        </w:rPr>
      </w:pPr>
      <w:bookmarkStart w:id="1465" w:name="_Toc27034526"/>
      <w:r w:rsidRPr="00BC7DAD">
        <w:rPr>
          <w:rFonts w:ascii="Verdana" w:hAnsi="Verdana" w:cs="Times New Roman"/>
          <w:b w:val="0"/>
          <w:bCs w:val="0"/>
          <w:sz w:val="20"/>
          <w:szCs w:val="20"/>
        </w:rPr>
        <w:t>opis przebiegu pomiarów,</w:t>
      </w:r>
      <w:bookmarkEnd w:id="1465"/>
    </w:p>
    <w:p w14:paraId="18036296" w14:textId="77777777" w:rsidR="00193775" w:rsidRPr="00BC7DAD" w:rsidRDefault="00193775" w:rsidP="006341D8">
      <w:pPr>
        <w:pStyle w:val="Nagwek3"/>
        <w:keepNext w:val="0"/>
        <w:numPr>
          <w:ilvl w:val="3"/>
          <w:numId w:val="40"/>
        </w:numPr>
        <w:spacing w:after="0" w:line="360" w:lineRule="auto"/>
        <w:rPr>
          <w:rFonts w:ascii="Verdana" w:hAnsi="Verdana" w:cs="Times New Roman"/>
          <w:b w:val="0"/>
          <w:bCs w:val="0"/>
          <w:sz w:val="20"/>
          <w:szCs w:val="20"/>
        </w:rPr>
      </w:pPr>
      <w:bookmarkStart w:id="1466" w:name="_Toc27034527"/>
      <w:r w:rsidRPr="00BC7DAD">
        <w:rPr>
          <w:rFonts w:ascii="Verdana" w:hAnsi="Verdana" w:cs="Times New Roman"/>
          <w:b w:val="0"/>
          <w:bCs w:val="0"/>
          <w:sz w:val="20"/>
          <w:szCs w:val="20"/>
        </w:rPr>
        <w:t>charakterystyka aparatury pomiarowej i sposób jej kalibracji,</w:t>
      </w:r>
      <w:bookmarkEnd w:id="1466"/>
    </w:p>
    <w:p w14:paraId="54E9E411" w14:textId="77777777" w:rsidR="00193775" w:rsidRPr="00BC7DAD" w:rsidRDefault="00193775" w:rsidP="006341D8">
      <w:pPr>
        <w:pStyle w:val="Nagwek3"/>
        <w:keepNext w:val="0"/>
        <w:numPr>
          <w:ilvl w:val="3"/>
          <w:numId w:val="40"/>
        </w:numPr>
        <w:spacing w:after="0" w:line="360" w:lineRule="auto"/>
        <w:rPr>
          <w:rFonts w:ascii="Verdana" w:hAnsi="Verdana" w:cs="Times New Roman"/>
          <w:b w:val="0"/>
          <w:bCs w:val="0"/>
          <w:sz w:val="20"/>
          <w:szCs w:val="20"/>
        </w:rPr>
      </w:pPr>
      <w:bookmarkStart w:id="1467" w:name="_Toc27034528"/>
      <w:r w:rsidRPr="00BC7DAD">
        <w:rPr>
          <w:rFonts w:ascii="Verdana" w:hAnsi="Verdana" w:cs="Times New Roman"/>
          <w:b w:val="0"/>
          <w:bCs w:val="0"/>
          <w:sz w:val="20"/>
          <w:szCs w:val="20"/>
        </w:rPr>
        <w:t>sposób obliczeń wyników pomiarów i wykorzystania krzywych korekcyjnych,</w:t>
      </w:r>
      <w:bookmarkEnd w:id="1467"/>
    </w:p>
    <w:p w14:paraId="2BDF3645" w14:textId="77777777" w:rsidR="00193775" w:rsidRPr="00BC7DAD" w:rsidRDefault="00193775" w:rsidP="006341D8">
      <w:pPr>
        <w:pStyle w:val="Nagwek3"/>
        <w:keepNext w:val="0"/>
        <w:numPr>
          <w:ilvl w:val="3"/>
          <w:numId w:val="40"/>
        </w:numPr>
        <w:spacing w:after="0" w:line="360" w:lineRule="auto"/>
        <w:rPr>
          <w:rFonts w:ascii="Verdana" w:hAnsi="Verdana" w:cs="Times New Roman"/>
          <w:b w:val="0"/>
          <w:bCs w:val="0"/>
          <w:sz w:val="20"/>
          <w:szCs w:val="20"/>
        </w:rPr>
      </w:pPr>
      <w:bookmarkStart w:id="1468" w:name="_Toc27034529"/>
      <w:r w:rsidRPr="00BC7DAD">
        <w:rPr>
          <w:rFonts w:ascii="Verdana" w:hAnsi="Verdana" w:cs="Times New Roman"/>
          <w:b w:val="0"/>
          <w:bCs w:val="0"/>
          <w:sz w:val="20"/>
          <w:szCs w:val="20"/>
        </w:rPr>
        <w:t>sposób i miejsce poboru próbek, sposób ich zabezpieczania i rozdzielania,</w:t>
      </w:r>
      <w:bookmarkEnd w:id="1468"/>
    </w:p>
    <w:p w14:paraId="2D31C398" w14:textId="77777777" w:rsidR="00193775" w:rsidRPr="00BC7DAD" w:rsidRDefault="00193775" w:rsidP="006341D8">
      <w:pPr>
        <w:pStyle w:val="Nagwek3"/>
        <w:keepNext w:val="0"/>
        <w:numPr>
          <w:ilvl w:val="3"/>
          <w:numId w:val="40"/>
        </w:numPr>
        <w:spacing w:after="0" w:line="360" w:lineRule="auto"/>
        <w:rPr>
          <w:rFonts w:ascii="Verdana" w:hAnsi="Verdana" w:cs="Times New Roman"/>
          <w:b w:val="0"/>
          <w:bCs w:val="0"/>
          <w:sz w:val="20"/>
          <w:szCs w:val="20"/>
        </w:rPr>
      </w:pPr>
      <w:bookmarkStart w:id="1469" w:name="_Toc27034530"/>
      <w:r w:rsidRPr="00BC7DAD">
        <w:rPr>
          <w:rFonts w:ascii="Verdana" w:hAnsi="Verdana" w:cs="Times New Roman"/>
          <w:b w:val="0"/>
          <w:bCs w:val="0"/>
          <w:sz w:val="20"/>
          <w:szCs w:val="20"/>
        </w:rPr>
        <w:t>sposób rejestracji i kompletowania danych pomiarowych oraz sposób przekazywania wyników.</w:t>
      </w:r>
      <w:bookmarkEnd w:id="1469"/>
    </w:p>
    <w:p w14:paraId="69295F7B" w14:textId="77777777" w:rsidR="00DF6A05" w:rsidRPr="00BC7DAD" w:rsidRDefault="00DF6A05" w:rsidP="00BC7DAD">
      <w:pPr>
        <w:pStyle w:val="Nagwek1"/>
        <w:numPr>
          <w:ilvl w:val="1"/>
          <w:numId w:val="11"/>
        </w:numPr>
        <w:spacing w:before="120" w:after="0" w:line="360" w:lineRule="auto"/>
        <w:ind w:left="936" w:hanging="431"/>
        <w:rPr>
          <w:rFonts w:ascii="Verdana" w:hAnsi="Verdana" w:cs="Times New Roman"/>
          <w:sz w:val="20"/>
          <w:szCs w:val="20"/>
        </w:rPr>
      </w:pPr>
      <w:bookmarkStart w:id="1470" w:name="_Toc27034531"/>
      <w:r w:rsidRPr="00BC7DAD">
        <w:rPr>
          <w:rFonts w:ascii="Verdana" w:hAnsi="Verdana" w:cs="Times New Roman"/>
          <w:sz w:val="20"/>
          <w:szCs w:val="20"/>
        </w:rPr>
        <w:lastRenderedPageBreak/>
        <w:t>Raport</w:t>
      </w:r>
      <w:r w:rsidR="00BB4E09" w:rsidRPr="00BC7DAD">
        <w:rPr>
          <w:rFonts w:ascii="Verdana" w:hAnsi="Verdana" w:cs="Times New Roman"/>
          <w:sz w:val="20"/>
          <w:szCs w:val="20"/>
        </w:rPr>
        <w:t>y</w:t>
      </w:r>
      <w:r w:rsidRPr="00BC7DAD">
        <w:rPr>
          <w:rFonts w:ascii="Verdana" w:hAnsi="Verdana" w:cs="Times New Roman"/>
          <w:sz w:val="20"/>
          <w:szCs w:val="20"/>
        </w:rPr>
        <w:t xml:space="preserve"> z pomiarów</w:t>
      </w:r>
      <w:bookmarkEnd w:id="1460"/>
      <w:bookmarkEnd w:id="1470"/>
      <w:r w:rsidRPr="00BC7DAD">
        <w:rPr>
          <w:rFonts w:ascii="Verdana" w:hAnsi="Verdana" w:cs="Times New Roman"/>
          <w:sz w:val="20"/>
          <w:szCs w:val="20"/>
        </w:rPr>
        <w:t xml:space="preserve"> </w:t>
      </w:r>
    </w:p>
    <w:p w14:paraId="7340D38A" w14:textId="5D41D512" w:rsidR="00DF6A05" w:rsidRPr="00BC7DAD" w:rsidRDefault="00DF6A05" w:rsidP="00026CEE">
      <w:pPr>
        <w:spacing w:after="0" w:line="360" w:lineRule="auto"/>
        <w:ind w:left="0" w:firstLine="720"/>
        <w:rPr>
          <w:rFonts w:ascii="Verdana" w:hAnsi="Verdana"/>
          <w:sz w:val="20"/>
          <w:szCs w:val="20"/>
        </w:rPr>
      </w:pPr>
      <w:r w:rsidRPr="00BC7DAD">
        <w:rPr>
          <w:rFonts w:ascii="Verdana" w:hAnsi="Verdana"/>
          <w:sz w:val="20"/>
          <w:szCs w:val="20"/>
        </w:rPr>
        <w:t xml:space="preserve">W ciągu 14 dni </w:t>
      </w:r>
      <w:r w:rsidR="00026CEE" w:rsidRPr="00BC7DAD">
        <w:rPr>
          <w:rFonts w:ascii="Verdana" w:hAnsi="Verdana"/>
          <w:sz w:val="20"/>
          <w:szCs w:val="20"/>
        </w:rPr>
        <w:t xml:space="preserve">(o ile nie wskazano innego terminu) </w:t>
      </w:r>
      <w:r w:rsidRPr="00BC7DAD">
        <w:rPr>
          <w:rFonts w:ascii="Verdana" w:hAnsi="Verdana"/>
          <w:sz w:val="20"/>
          <w:szCs w:val="20"/>
        </w:rPr>
        <w:t xml:space="preserve">od zakończenia pomiarów Gwarancyjnych, </w:t>
      </w:r>
      <w:r w:rsidR="00026CEE" w:rsidRPr="00BC7DAD">
        <w:rPr>
          <w:rFonts w:ascii="Verdana" w:hAnsi="Verdana"/>
          <w:sz w:val="20"/>
          <w:szCs w:val="20"/>
        </w:rPr>
        <w:t>Wykonawca</w:t>
      </w:r>
      <w:r w:rsidRPr="00BC7DAD">
        <w:rPr>
          <w:rFonts w:ascii="Verdana" w:hAnsi="Verdana"/>
          <w:sz w:val="20"/>
          <w:szCs w:val="20"/>
        </w:rPr>
        <w:t xml:space="preserve"> przedstawi </w:t>
      </w:r>
      <w:r w:rsidR="00026CEE" w:rsidRPr="00BC7DAD">
        <w:rPr>
          <w:rFonts w:ascii="Verdana" w:hAnsi="Verdana"/>
          <w:sz w:val="20"/>
          <w:szCs w:val="20"/>
        </w:rPr>
        <w:t>sprawozdanie</w:t>
      </w:r>
      <w:r w:rsidRPr="00BC7DAD">
        <w:rPr>
          <w:rFonts w:ascii="Verdana" w:hAnsi="Verdana"/>
          <w:sz w:val="20"/>
          <w:szCs w:val="20"/>
        </w:rPr>
        <w:t xml:space="preserve"> z pomiarów Gwarancyjnych, któr</w:t>
      </w:r>
      <w:r w:rsidR="00026CEE" w:rsidRPr="00BC7DAD">
        <w:rPr>
          <w:rFonts w:ascii="Verdana" w:hAnsi="Verdana"/>
          <w:sz w:val="20"/>
          <w:szCs w:val="20"/>
        </w:rPr>
        <w:t>e</w:t>
      </w:r>
      <w:r w:rsidRPr="00BC7DAD">
        <w:rPr>
          <w:rFonts w:ascii="Verdana" w:hAnsi="Verdana"/>
          <w:sz w:val="20"/>
          <w:szCs w:val="20"/>
        </w:rPr>
        <w:t xml:space="preserve"> będzie zawierał następujące informacje:</w:t>
      </w:r>
    </w:p>
    <w:p w14:paraId="50A8A021" w14:textId="14322527" w:rsidR="001F5824" w:rsidRDefault="001F5824" w:rsidP="001F5824">
      <w:pPr>
        <w:pStyle w:val="Nagwek3"/>
        <w:keepNext w:val="0"/>
        <w:numPr>
          <w:ilvl w:val="3"/>
          <w:numId w:val="34"/>
        </w:numPr>
        <w:spacing w:after="0" w:line="360" w:lineRule="auto"/>
        <w:rPr>
          <w:rFonts w:ascii="Verdana" w:hAnsi="Verdana" w:cs="Times New Roman"/>
          <w:b w:val="0"/>
          <w:bCs w:val="0"/>
          <w:sz w:val="20"/>
          <w:szCs w:val="20"/>
        </w:rPr>
      </w:pPr>
      <w:bookmarkStart w:id="1471" w:name="_Toc27034532"/>
      <w:r>
        <w:rPr>
          <w:rFonts w:ascii="Verdana" w:hAnsi="Verdana" w:cs="Times New Roman"/>
          <w:b w:val="0"/>
          <w:bCs w:val="0"/>
          <w:sz w:val="20"/>
          <w:szCs w:val="20"/>
        </w:rPr>
        <w:t>o</w:t>
      </w:r>
      <w:r w:rsidRPr="001F5824">
        <w:rPr>
          <w:rFonts w:ascii="Verdana" w:hAnsi="Verdana" w:cs="Times New Roman"/>
          <w:b w:val="0"/>
          <w:bCs w:val="0"/>
          <w:sz w:val="20"/>
          <w:szCs w:val="20"/>
        </w:rPr>
        <w:t>pis wykonawcy pomiarów</w:t>
      </w:r>
    </w:p>
    <w:p w14:paraId="19003784" w14:textId="4DD71E0C" w:rsidR="00DF6A05" w:rsidRPr="00BC7DAD" w:rsidRDefault="00DF6A05" w:rsidP="00BC7DAD">
      <w:pPr>
        <w:pStyle w:val="Nagwek3"/>
        <w:keepNext w:val="0"/>
        <w:numPr>
          <w:ilvl w:val="3"/>
          <w:numId w:val="34"/>
        </w:numPr>
        <w:spacing w:after="0" w:line="360" w:lineRule="auto"/>
        <w:rPr>
          <w:rFonts w:ascii="Verdana" w:hAnsi="Verdana" w:cs="Times New Roman"/>
          <w:b w:val="0"/>
          <w:bCs w:val="0"/>
          <w:sz w:val="20"/>
          <w:szCs w:val="20"/>
        </w:rPr>
      </w:pPr>
      <w:r w:rsidRPr="00BC7DAD">
        <w:rPr>
          <w:rFonts w:ascii="Verdana" w:hAnsi="Verdana" w:cs="Times New Roman"/>
          <w:b w:val="0"/>
          <w:bCs w:val="0"/>
          <w:sz w:val="20"/>
          <w:szCs w:val="20"/>
        </w:rPr>
        <w:t>cel i zakres pomiarów,</w:t>
      </w:r>
      <w:bookmarkEnd w:id="1471"/>
    </w:p>
    <w:p w14:paraId="385E8976" w14:textId="77777777" w:rsidR="00DF6A05" w:rsidRPr="00BC7DAD" w:rsidRDefault="00DF6A05" w:rsidP="00BC7DAD">
      <w:pPr>
        <w:pStyle w:val="Nagwek3"/>
        <w:keepNext w:val="0"/>
        <w:numPr>
          <w:ilvl w:val="3"/>
          <w:numId w:val="34"/>
        </w:numPr>
        <w:spacing w:after="0" w:line="360" w:lineRule="auto"/>
        <w:rPr>
          <w:rFonts w:ascii="Verdana" w:hAnsi="Verdana" w:cs="Times New Roman"/>
          <w:b w:val="0"/>
          <w:bCs w:val="0"/>
          <w:sz w:val="20"/>
          <w:szCs w:val="20"/>
        </w:rPr>
      </w:pPr>
      <w:bookmarkStart w:id="1472" w:name="_Toc27034533"/>
      <w:r w:rsidRPr="00BC7DAD">
        <w:rPr>
          <w:rFonts w:ascii="Verdana" w:hAnsi="Verdana" w:cs="Times New Roman"/>
          <w:b w:val="0"/>
          <w:bCs w:val="0"/>
          <w:sz w:val="20"/>
          <w:szCs w:val="20"/>
        </w:rPr>
        <w:t>opis obiektu na którym wykonywano pomiary,</w:t>
      </w:r>
      <w:bookmarkEnd w:id="1472"/>
      <w:r w:rsidRPr="00BC7DAD">
        <w:rPr>
          <w:rFonts w:ascii="Verdana" w:hAnsi="Verdana" w:cs="Times New Roman"/>
          <w:b w:val="0"/>
          <w:bCs w:val="0"/>
          <w:sz w:val="20"/>
          <w:szCs w:val="20"/>
        </w:rPr>
        <w:t xml:space="preserve"> </w:t>
      </w:r>
    </w:p>
    <w:p w14:paraId="1DCC4AC9" w14:textId="77777777" w:rsidR="00DF6A05" w:rsidRPr="00BC7DAD" w:rsidRDefault="00DF6A05" w:rsidP="00BC7DAD">
      <w:pPr>
        <w:pStyle w:val="Nagwek3"/>
        <w:keepNext w:val="0"/>
        <w:numPr>
          <w:ilvl w:val="3"/>
          <w:numId w:val="34"/>
        </w:numPr>
        <w:spacing w:after="0" w:line="360" w:lineRule="auto"/>
        <w:rPr>
          <w:rFonts w:ascii="Verdana" w:hAnsi="Verdana" w:cs="Times New Roman"/>
          <w:b w:val="0"/>
          <w:bCs w:val="0"/>
          <w:sz w:val="20"/>
          <w:szCs w:val="20"/>
        </w:rPr>
      </w:pPr>
      <w:bookmarkStart w:id="1473" w:name="_Toc27034534"/>
      <w:r w:rsidRPr="00BC7DAD">
        <w:rPr>
          <w:rFonts w:ascii="Verdana" w:hAnsi="Verdana" w:cs="Times New Roman"/>
          <w:b w:val="0"/>
          <w:bCs w:val="0"/>
          <w:sz w:val="20"/>
          <w:szCs w:val="20"/>
        </w:rPr>
        <w:t>opis i lokalizację miejsc pomiarowych i punktów poboru próbek,</w:t>
      </w:r>
      <w:bookmarkEnd w:id="1473"/>
      <w:r w:rsidRPr="00BC7DAD">
        <w:rPr>
          <w:rFonts w:ascii="Verdana" w:hAnsi="Verdana" w:cs="Times New Roman"/>
          <w:b w:val="0"/>
          <w:bCs w:val="0"/>
          <w:sz w:val="20"/>
          <w:szCs w:val="20"/>
        </w:rPr>
        <w:t xml:space="preserve"> </w:t>
      </w:r>
    </w:p>
    <w:p w14:paraId="415DCF78" w14:textId="77777777" w:rsidR="00DF6A05" w:rsidRPr="00BC7DAD" w:rsidRDefault="00DF6A05" w:rsidP="00BC7DAD">
      <w:pPr>
        <w:pStyle w:val="Nagwek3"/>
        <w:keepNext w:val="0"/>
        <w:numPr>
          <w:ilvl w:val="3"/>
          <w:numId w:val="34"/>
        </w:numPr>
        <w:spacing w:after="0" w:line="360" w:lineRule="auto"/>
        <w:rPr>
          <w:rFonts w:ascii="Verdana" w:hAnsi="Verdana" w:cs="Times New Roman"/>
          <w:b w:val="0"/>
          <w:bCs w:val="0"/>
          <w:sz w:val="20"/>
          <w:szCs w:val="20"/>
        </w:rPr>
      </w:pPr>
      <w:bookmarkStart w:id="1474" w:name="_Toc27034535"/>
      <w:r w:rsidRPr="00BC7DAD">
        <w:rPr>
          <w:rFonts w:ascii="Verdana" w:hAnsi="Verdana" w:cs="Times New Roman"/>
          <w:b w:val="0"/>
          <w:bCs w:val="0"/>
          <w:sz w:val="20"/>
          <w:szCs w:val="20"/>
        </w:rPr>
        <w:t>przebieg pomiarów w stosunku do programu i harmonogramu pomiarów,</w:t>
      </w:r>
      <w:bookmarkEnd w:id="1474"/>
      <w:r w:rsidRPr="00BC7DAD">
        <w:rPr>
          <w:rFonts w:ascii="Verdana" w:hAnsi="Verdana" w:cs="Times New Roman"/>
          <w:b w:val="0"/>
          <w:bCs w:val="0"/>
          <w:sz w:val="20"/>
          <w:szCs w:val="20"/>
        </w:rPr>
        <w:t xml:space="preserve"> </w:t>
      </w:r>
    </w:p>
    <w:p w14:paraId="46ED0F40" w14:textId="77777777" w:rsidR="00DF6A05" w:rsidRPr="00BC7DAD" w:rsidRDefault="00DF6A05" w:rsidP="00BC7DAD">
      <w:pPr>
        <w:pStyle w:val="Nagwek3"/>
        <w:keepNext w:val="0"/>
        <w:numPr>
          <w:ilvl w:val="3"/>
          <w:numId w:val="34"/>
        </w:numPr>
        <w:spacing w:after="0" w:line="360" w:lineRule="auto"/>
        <w:rPr>
          <w:rFonts w:ascii="Verdana" w:hAnsi="Verdana" w:cs="Times New Roman"/>
          <w:b w:val="0"/>
          <w:bCs w:val="0"/>
          <w:sz w:val="20"/>
          <w:szCs w:val="20"/>
        </w:rPr>
      </w:pPr>
      <w:bookmarkStart w:id="1475" w:name="_Toc27034536"/>
      <w:r w:rsidRPr="00BC7DAD">
        <w:rPr>
          <w:rFonts w:ascii="Verdana" w:hAnsi="Verdana" w:cs="Times New Roman"/>
          <w:b w:val="0"/>
          <w:bCs w:val="0"/>
          <w:sz w:val="20"/>
          <w:szCs w:val="20"/>
        </w:rPr>
        <w:t>wyniki pomiarów i obliczeń,</w:t>
      </w:r>
      <w:bookmarkEnd w:id="1475"/>
      <w:r w:rsidRPr="00BC7DAD">
        <w:rPr>
          <w:rFonts w:ascii="Verdana" w:hAnsi="Verdana" w:cs="Times New Roman"/>
          <w:b w:val="0"/>
          <w:bCs w:val="0"/>
          <w:sz w:val="20"/>
          <w:szCs w:val="20"/>
        </w:rPr>
        <w:t xml:space="preserve"> </w:t>
      </w:r>
    </w:p>
    <w:p w14:paraId="15E0A28C" w14:textId="74513552" w:rsidR="001F5824" w:rsidRPr="003B18CF" w:rsidRDefault="001F5824" w:rsidP="003B18CF">
      <w:pPr>
        <w:pStyle w:val="Nagwek3"/>
        <w:keepNext w:val="0"/>
        <w:numPr>
          <w:ilvl w:val="3"/>
          <w:numId w:val="34"/>
        </w:numPr>
        <w:spacing w:after="0" w:line="360" w:lineRule="auto"/>
        <w:rPr>
          <w:rFonts w:ascii="Verdana" w:hAnsi="Verdana" w:cs="Times New Roman"/>
          <w:b w:val="0"/>
          <w:bCs w:val="0"/>
          <w:sz w:val="20"/>
          <w:szCs w:val="20"/>
        </w:rPr>
      </w:pPr>
      <w:bookmarkStart w:id="1476" w:name="_Toc27034537"/>
      <w:r>
        <w:rPr>
          <w:rFonts w:ascii="Verdana" w:hAnsi="Verdana" w:cs="Times New Roman"/>
          <w:b w:val="0"/>
          <w:bCs w:val="0"/>
          <w:sz w:val="20"/>
          <w:szCs w:val="20"/>
        </w:rPr>
        <w:t>z</w:t>
      </w:r>
      <w:r w:rsidRPr="003B18CF">
        <w:rPr>
          <w:rFonts w:ascii="Verdana" w:hAnsi="Verdana" w:cs="Times New Roman"/>
          <w:b w:val="0"/>
          <w:bCs w:val="0"/>
          <w:sz w:val="20"/>
          <w:szCs w:val="20"/>
        </w:rPr>
        <w:t>estawienie parametrów gwarantowanych oraz stanowiących założenia do udzielenia gwarancji,</w:t>
      </w:r>
    </w:p>
    <w:p w14:paraId="0B496A36" w14:textId="71A159EC" w:rsidR="001F5824" w:rsidRPr="003B18CF" w:rsidRDefault="001F5824" w:rsidP="003B18CF">
      <w:pPr>
        <w:pStyle w:val="Nagwek3"/>
        <w:keepNext w:val="0"/>
        <w:numPr>
          <w:ilvl w:val="3"/>
          <w:numId w:val="34"/>
        </w:numPr>
        <w:spacing w:after="0" w:line="360" w:lineRule="auto"/>
        <w:rPr>
          <w:rFonts w:ascii="Verdana" w:hAnsi="Verdana"/>
          <w:b w:val="0"/>
          <w:bCs w:val="0"/>
          <w:sz w:val="20"/>
          <w:szCs w:val="20"/>
        </w:rPr>
      </w:pPr>
      <w:r>
        <w:rPr>
          <w:rFonts w:ascii="Verdana" w:hAnsi="Verdana" w:cs="Times New Roman"/>
          <w:b w:val="0"/>
          <w:bCs w:val="0"/>
          <w:sz w:val="20"/>
          <w:szCs w:val="20"/>
        </w:rPr>
        <w:t>z</w:t>
      </w:r>
      <w:r w:rsidRPr="001F5824">
        <w:rPr>
          <w:rFonts w:ascii="Verdana" w:hAnsi="Verdana" w:cs="Times New Roman"/>
          <w:b w:val="0"/>
          <w:bCs w:val="0"/>
          <w:sz w:val="20"/>
          <w:szCs w:val="20"/>
        </w:rPr>
        <w:t>biorcze podsumowanie wyników pomiarów wraz z oceną dotrzymania gwarancji dla poszczególnych parametrów</w:t>
      </w:r>
      <w:r w:rsidRPr="001F5824" w:rsidDel="001F5824">
        <w:rPr>
          <w:rFonts w:ascii="Verdana" w:hAnsi="Verdana" w:cs="Times New Roman"/>
          <w:b w:val="0"/>
          <w:bCs w:val="0"/>
          <w:sz w:val="20"/>
          <w:szCs w:val="20"/>
        </w:rPr>
        <w:t xml:space="preserve"> </w:t>
      </w:r>
    </w:p>
    <w:p w14:paraId="6EC968E5" w14:textId="66E90074" w:rsidR="000C6EAC" w:rsidRPr="00BC7DAD" w:rsidRDefault="001F5824">
      <w:pPr>
        <w:spacing w:after="0" w:line="360" w:lineRule="auto"/>
        <w:ind w:left="0"/>
        <w:rPr>
          <w:rFonts w:ascii="Verdana" w:hAnsi="Verdana"/>
          <w:sz w:val="20"/>
          <w:szCs w:val="20"/>
        </w:rPr>
      </w:pPr>
      <w:r>
        <w:rPr>
          <w:rFonts w:ascii="Verdana" w:hAnsi="Verdana"/>
          <w:sz w:val="20"/>
          <w:szCs w:val="20"/>
        </w:rPr>
        <w:tab/>
      </w:r>
      <w:bookmarkEnd w:id="1476"/>
      <w:r w:rsidR="00026CEE" w:rsidRPr="00BC7DAD">
        <w:rPr>
          <w:rFonts w:ascii="Verdana" w:hAnsi="Verdana"/>
          <w:sz w:val="20"/>
          <w:szCs w:val="20"/>
        </w:rPr>
        <w:t>Sprawozdanie należy przygotować osobno dla każdej z modernizacji (zgodnie z punktami 1.1 do 1.5).</w:t>
      </w:r>
    </w:p>
    <w:p w14:paraId="3FCA1041" w14:textId="77777777" w:rsidR="002E1AE4" w:rsidRPr="00BC7DAD" w:rsidRDefault="002E1AE4" w:rsidP="00BC7DAD">
      <w:pPr>
        <w:pStyle w:val="Nagwek1"/>
        <w:numPr>
          <w:ilvl w:val="1"/>
          <w:numId w:val="11"/>
        </w:numPr>
        <w:spacing w:before="120" w:after="0" w:line="360" w:lineRule="auto"/>
        <w:ind w:left="936" w:hanging="431"/>
        <w:rPr>
          <w:rFonts w:ascii="Verdana" w:hAnsi="Verdana" w:cs="Times New Roman"/>
          <w:sz w:val="20"/>
          <w:szCs w:val="20"/>
        </w:rPr>
      </w:pPr>
      <w:bookmarkStart w:id="1477" w:name="_Toc14933700"/>
      <w:bookmarkStart w:id="1478" w:name="_Toc27034540"/>
      <w:r w:rsidRPr="00BC7DAD">
        <w:rPr>
          <w:rFonts w:ascii="Verdana" w:hAnsi="Verdana" w:cs="Times New Roman"/>
          <w:sz w:val="20"/>
          <w:szCs w:val="20"/>
        </w:rPr>
        <w:t>Język</w:t>
      </w:r>
      <w:bookmarkEnd w:id="1477"/>
      <w:bookmarkEnd w:id="1478"/>
    </w:p>
    <w:p w14:paraId="45DE5937" w14:textId="77777777" w:rsidR="00067B4B" w:rsidRPr="00BC7DAD" w:rsidRDefault="00A337D5" w:rsidP="00D0545D">
      <w:pPr>
        <w:spacing w:after="0" w:line="360" w:lineRule="auto"/>
        <w:ind w:left="0"/>
        <w:rPr>
          <w:rFonts w:ascii="Verdana" w:hAnsi="Verdana"/>
          <w:sz w:val="20"/>
          <w:szCs w:val="20"/>
        </w:rPr>
      </w:pPr>
      <w:r w:rsidRPr="00BC7DAD">
        <w:rPr>
          <w:rFonts w:ascii="Verdana" w:hAnsi="Verdana"/>
          <w:sz w:val="20"/>
          <w:szCs w:val="20"/>
        </w:rPr>
        <w:t>Korespondencja, wymiana informacji, dokumentacji technicznej i poleceń odbywać się będzie w języku polskim.</w:t>
      </w:r>
      <w:r w:rsidR="00817831" w:rsidRPr="00BC7DAD">
        <w:rPr>
          <w:rFonts w:ascii="Verdana" w:hAnsi="Verdana"/>
          <w:sz w:val="20"/>
          <w:szCs w:val="20"/>
        </w:rPr>
        <w:t xml:space="preserve"> Sprawozdania z pomiarów w </w:t>
      </w:r>
      <w:r w:rsidR="00026CEE" w:rsidRPr="00BC7DAD">
        <w:rPr>
          <w:rFonts w:ascii="Verdana" w:hAnsi="Verdana"/>
          <w:sz w:val="20"/>
          <w:szCs w:val="20"/>
        </w:rPr>
        <w:t>języku</w:t>
      </w:r>
      <w:r w:rsidR="00817831" w:rsidRPr="00BC7DAD">
        <w:rPr>
          <w:rFonts w:ascii="Verdana" w:hAnsi="Verdana"/>
          <w:sz w:val="20"/>
          <w:szCs w:val="20"/>
        </w:rPr>
        <w:t xml:space="preserve"> polskim.</w:t>
      </w:r>
    </w:p>
    <w:p w14:paraId="7E117762" w14:textId="77777777" w:rsidR="002E1AE4" w:rsidRPr="00BC7DAD" w:rsidRDefault="002E1AE4" w:rsidP="00BC7DAD">
      <w:pPr>
        <w:pStyle w:val="Nagwek1"/>
        <w:numPr>
          <w:ilvl w:val="1"/>
          <w:numId w:val="11"/>
        </w:numPr>
        <w:spacing w:before="120" w:after="0" w:line="360" w:lineRule="auto"/>
        <w:ind w:left="936" w:hanging="431"/>
        <w:rPr>
          <w:rFonts w:ascii="Verdana" w:hAnsi="Verdana" w:cs="Times New Roman"/>
          <w:sz w:val="20"/>
          <w:szCs w:val="20"/>
        </w:rPr>
      </w:pPr>
      <w:bookmarkStart w:id="1479" w:name="_Toc14933701"/>
      <w:bookmarkStart w:id="1480" w:name="_Toc27034541"/>
      <w:r w:rsidRPr="00BC7DAD">
        <w:rPr>
          <w:rFonts w:ascii="Verdana" w:hAnsi="Verdana" w:cs="Times New Roman"/>
          <w:sz w:val="20"/>
          <w:szCs w:val="20"/>
        </w:rPr>
        <w:t>Jednostki miar</w:t>
      </w:r>
      <w:bookmarkEnd w:id="1479"/>
      <w:bookmarkEnd w:id="1480"/>
    </w:p>
    <w:bookmarkEnd w:id="520"/>
    <w:bookmarkEnd w:id="521"/>
    <w:bookmarkEnd w:id="522"/>
    <w:bookmarkEnd w:id="523"/>
    <w:bookmarkEnd w:id="524"/>
    <w:bookmarkEnd w:id="525"/>
    <w:p w14:paraId="7F1DD3B9" w14:textId="77777777" w:rsidR="00DF6A05" w:rsidRPr="00BC7DAD" w:rsidRDefault="00DF6A05" w:rsidP="00D0545D">
      <w:pPr>
        <w:pStyle w:val="Default"/>
        <w:spacing w:line="360" w:lineRule="auto"/>
        <w:ind w:firstLine="360"/>
        <w:jc w:val="both"/>
        <w:rPr>
          <w:rFonts w:ascii="Verdana" w:hAnsi="Verdana" w:cs="Times New Roman"/>
          <w:color w:val="000000" w:themeColor="text1"/>
          <w:sz w:val="20"/>
          <w:szCs w:val="20"/>
        </w:rPr>
      </w:pPr>
      <w:r w:rsidRPr="00BC7DAD">
        <w:rPr>
          <w:rFonts w:ascii="Verdana" w:hAnsi="Verdana" w:cs="Times New Roman"/>
          <w:color w:val="000000" w:themeColor="text1"/>
          <w:sz w:val="20"/>
          <w:szCs w:val="20"/>
        </w:rPr>
        <w:t xml:space="preserve">Poniżej przedstawiono wykaz jednostek miar które będą stosowane w trakcie realizacji przedmiotu zamówienia: </w:t>
      </w:r>
    </w:p>
    <w:p w14:paraId="36505A6A" w14:textId="77777777" w:rsidR="00DF6A05" w:rsidRPr="00BC7DAD" w:rsidRDefault="00DF6A05" w:rsidP="00AA46CF">
      <w:pPr>
        <w:pStyle w:val="Nagwek3"/>
        <w:keepNext w:val="0"/>
        <w:numPr>
          <w:ilvl w:val="3"/>
          <w:numId w:val="21"/>
        </w:numPr>
        <w:spacing w:after="0" w:line="360" w:lineRule="auto"/>
        <w:rPr>
          <w:rFonts w:ascii="Verdana" w:hAnsi="Verdana" w:cs="Times New Roman"/>
          <w:b w:val="0"/>
          <w:bCs w:val="0"/>
          <w:sz w:val="20"/>
          <w:szCs w:val="20"/>
        </w:rPr>
      </w:pPr>
      <w:bookmarkStart w:id="1481" w:name="_Toc14933702"/>
      <w:bookmarkStart w:id="1482" w:name="_Toc27034542"/>
      <w:r w:rsidRPr="00BC7DAD">
        <w:rPr>
          <w:rFonts w:ascii="Verdana" w:hAnsi="Verdana" w:cs="Times New Roman"/>
          <w:b w:val="0"/>
          <w:bCs w:val="0"/>
          <w:sz w:val="20"/>
          <w:szCs w:val="20"/>
        </w:rPr>
        <w:t xml:space="preserve">temperatura </w:t>
      </w:r>
      <w:r w:rsidRPr="00BC7DAD">
        <w:rPr>
          <w:rFonts w:ascii="Verdana" w:hAnsi="Verdana" w:cs="Times New Roman"/>
          <w:bCs w:val="0"/>
          <w:sz w:val="20"/>
          <w:szCs w:val="20"/>
        </w:rPr>
        <w:t>[°C ]</w:t>
      </w:r>
      <w:r w:rsidR="00026B11" w:rsidRPr="00BC7DAD">
        <w:rPr>
          <w:rFonts w:ascii="Verdana" w:hAnsi="Verdana" w:cs="Times New Roman"/>
          <w:bCs w:val="0"/>
          <w:sz w:val="20"/>
          <w:szCs w:val="20"/>
        </w:rPr>
        <w:t>;</w:t>
      </w:r>
      <w:bookmarkEnd w:id="1481"/>
      <w:bookmarkEnd w:id="1482"/>
    </w:p>
    <w:p w14:paraId="43A9783D" w14:textId="77777777" w:rsidR="00DF6A05" w:rsidRPr="00BC7DAD" w:rsidRDefault="00DF6A05" w:rsidP="00AA46CF">
      <w:pPr>
        <w:pStyle w:val="Nagwek3"/>
        <w:keepNext w:val="0"/>
        <w:numPr>
          <w:ilvl w:val="3"/>
          <w:numId w:val="16"/>
        </w:numPr>
        <w:spacing w:after="0" w:line="360" w:lineRule="auto"/>
        <w:rPr>
          <w:rFonts w:ascii="Verdana" w:hAnsi="Verdana" w:cs="Times New Roman"/>
          <w:b w:val="0"/>
          <w:bCs w:val="0"/>
          <w:sz w:val="20"/>
          <w:szCs w:val="20"/>
        </w:rPr>
      </w:pPr>
      <w:bookmarkStart w:id="1483" w:name="_Toc14933703"/>
      <w:bookmarkStart w:id="1484" w:name="_Toc27034543"/>
      <w:r w:rsidRPr="00BC7DAD">
        <w:rPr>
          <w:rFonts w:ascii="Verdana" w:hAnsi="Verdana" w:cs="Times New Roman"/>
          <w:b w:val="0"/>
          <w:bCs w:val="0"/>
          <w:sz w:val="20"/>
          <w:szCs w:val="20"/>
        </w:rPr>
        <w:t xml:space="preserve">kąta </w:t>
      </w:r>
      <w:r w:rsidRPr="00BC7DAD">
        <w:rPr>
          <w:rFonts w:ascii="Verdana" w:hAnsi="Verdana" w:cs="Times New Roman"/>
          <w:bCs w:val="0"/>
          <w:sz w:val="20"/>
          <w:szCs w:val="20"/>
        </w:rPr>
        <w:t>[°]</w:t>
      </w:r>
      <w:r w:rsidRPr="00BC7DAD">
        <w:rPr>
          <w:rFonts w:ascii="Verdana" w:hAnsi="Verdana" w:cs="Times New Roman"/>
          <w:b w:val="0"/>
          <w:bCs w:val="0"/>
          <w:sz w:val="20"/>
          <w:szCs w:val="20"/>
        </w:rPr>
        <w:t xml:space="preserve"> (stopnie) </w:t>
      </w:r>
      <w:r w:rsidR="00026B11" w:rsidRPr="00BC7DAD">
        <w:rPr>
          <w:rFonts w:ascii="Verdana" w:hAnsi="Verdana" w:cs="Times New Roman"/>
          <w:b w:val="0"/>
          <w:bCs w:val="0"/>
          <w:sz w:val="20"/>
          <w:szCs w:val="20"/>
        </w:rPr>
        <w:t>;</w:t>
      </w:r>
      <w:bookmarkEnd w:id="1483"/>
      <w:bookmarkEnd w:id="1484"/>
    </w:p>
    <w:p w14:paraId="57768CEF" w14:textId="77777777" w:rsidR="00DF6A05" w:rsidRPr="00BC7DAD" w:rsidRDefault="00DF6A05" w:rsidP="00AA46CF">
      <w:pPr>
        <w:pStyle w:val="Nagwek3"/>
        <w:keepNext w:val="0"/>
        <w:numPr>
          <w:ilvl w:val="3"/>
          <w:numId w:val="16"/>
        </w:numPr>
        <w:spacing w:after="0" w:line="360" w:lineRule="auto"/>
        <w:rPr>
          <w:rFonts w:ascii="Verdana" w:hAnsi="Verdana" w:cs="Times New Roman"/>
          <w:b w:val="0"/>
          <w:bCs w:val="0"/>
          <w:sz w:val="20"/>
          <w:szCs w:val="20"/>
        </w:rPr>
      </w:pPr>
      <w:bookmarkStart w:id="1485" w:name="_Toc14933704"/>
      <w:bookmarkStart w:id="1486" w:name="_Toc27034544"/>
      <w:r w:rsidRPr="00BC7DAD">
        <w:rPr>
          <w:rFonts w:ascii="Verdana" w:hAnsi="Verdana" w:cs="Times New Roman"/>
          <w:b w:val="0"/>
          <w:bCs w:val="0"/>
          <w:sz w:val="20"/>
          <w:szCs w:val="20"/>
        </w:rPr>
        <w:t xml:space="preserve">ciśnienie </w:t>
      </w:r>
      <w:r w:rsidRPr="00BC7DAD">
        <w:rPr>
          <w:rFonts w:ascii="Verdana" w:hAnsi="Verdana" w:cs="Times New Roman"/>
          <w:bCs w:val="0"/>
          <w:sz w:val="20"/>
          <w:szCs w:val="20"/>
        </w:rPr>
        <w:t>[</w:t>
      </w:r>
      <w:r w:rsidR="0075275F" w:rsidRPr="00BC7DAD">
        <w:rPr>
          <w:rFonts w:ascii="Verdana" w:hAnsi="Verdana" w:cs="Times New Roman"/>
          <w:bCs w:val="0"/>
          <w:sz w:val="20"/>
          <w:szCs w:val="20"/>
        </w:rPr>
        <w:t>b</w:t>
      </w:r>
      <w:r w:rsidRPr="00BC7DAD">
        <w:rPr>
          <w:rFonts w:ascii="Verdana" w:hAnsi="Verdana" w:cs="Times New Roman"/>
          <w:bCs w:val="0"/>
          <w:sz w:val="20"/>
          <w:szCs w:val="20"/>
        </w:rPr>
        <w:t>ar], [</w:t>
      </w:r>
      <w:proofErr w:type="spellStart"/>
      <w:r w:rsidRPr="00BC7DAD">
        <w:rPr>
          <w:rFonts w:ascii="Verdana" w:hAnsi="Verdana" w:cs="Times New Roman"/>
          <w:bCs w:val="0"/>
          <w:sz w:val="20"/>
          <w:szCs w:val="20"/>
        </w:rPr>
        <w:t>m</w:t>
      </w:r>
      <w:r w:rsidR="0075275F" w:rsidRPr="00BC7DAD">
        <w:rPr>
          <w:rFonts w:ascii="Verdana" w:hAnsi="Verdana" w:cs="Times New Roman"/>
          <w:bCs w:val="0"/>
          <w:sz w:val="20"/>
          <w:szCs w:val="20"/>
        </w:rPr>
        <w:t>b</w:t>
      </w:r>
      <w:r w:rsidRPr="00BC7DAD">
        <w:rPr>
          <w:rFonts w:ascii="Verdana" w:hAnsi="Verdana" w:cs="Times New Roman"/>
          <w:bCs w:val="0"/>
          <w:sz w:val="20"/>
          <w:szCs w:val="20"/>
        </w:rPr>
        <w:t>ar</w:t>
      </w:r>
      <w:proofErr w:type="spellEnd"/>
      <w:r w:rsidRPr="00BC7DAD">
        <w:rPr>
          <w:rFonts w:ascii="Verdana" w:hAnsi="Verdana" w:cs="Times New Roman"/>
          <w:bCs w:val="0"/>
          <w:sz w:val="20"/>
          <w:szCs w:val="20"/>
        </w:rPr>
        <w:t>], [Pa]</w:t>
      </w:r>
      <w:r w:rsidR="00026B11" w:rsidRPr="00BC7DAD">
        <w:rPr>
          <w:rFonts w:ascii="Verdana" w:hAnsi="Verdana" w:cs="Times New Roman"/>
          <w:bCs w:val="0"/>
          <w:sz w:val="20"/>
          <w:szCs w:val="20"/>
        </w:rPr>
        <w:t>;</w:t>
      </w:r>
      <w:bookmarkEnd w:id="1485"/>
      <w:bookmarkEnd w:id="1486"/>
    </w:p>
    <w:p w14:paraId="7A097F51" w14:textId="77777777" w:rsidR="00DF6A05" w:rsidRPr="00BC7DAD" w:rsidRDefault="00DF6A05" w:rsidP="00AA46CF">
      <w:pPr>
        <w:pStyle w:val="Nagwek3"/>
        <w:keepNext w:val="0"/>
        <w:numPr>
          <w:ilvl w:val="3"/>
          <w:numId w:val="16"/>
        </w:numPr>
        <w:spacing w:after="0" w:line="360" w:lineRule="auto"/>
        <w:rPr>
          <w:rFonts w:ascii="Verdana" w:hAnsi="Verdana" w:cs="Times New Roman"/>
          <w:b w:val="0"/>
          <w:bCs w:val="0"/>
          <w:sz w:val="20"/>
          <w:szCs w:val="20"/>
        </w:rPr>
      </w:pPr>
      <w:bookmarkStart w:id="1487" w:name="_Toc14933705"/>
      <w:bookmarkStart w:id="1488" w:name="_Toc27034545"/>
      <w:r w:rsidRPr="00BC7DAD">
        <w:rPr>
          <w:rFonts w:ascii="Verdana" w:hAnsi="Verdana" w:cs="Times New Roman"/>
          <w:b w:val="0"/>
          <w:bCs w:val="0"/>
          <w:sz w:val="20"/>
          <w:szCs w:val="20"/>
        </w:rPr>
        <w:t xml:space="preserve">stężenie części na milion </w:t>
      </w:r>
      <w:r w:rsidRPr="00BC7DAD">
        <w:rPr>
          <w:rFonts w:ascii="Verdana" w:hAnsi="Verdana" w:cs="Times New Roman"/>
          <w:bCs w:val="0"/>
          <w:sz w:val="20"/>
          <w:szCs w:val="20"/>
        </w:rPr>
        <w:t>[</w:t>
      </w:r>
      <w:proofErr w:type="spellStart"/>
      <w:r w:rsidRPr="00BC7DAD">
        <w:rPr>
          <w:rFonts w:ascii="Verdana" w:hAnsi="Verdana" w:cs="Times New Roman"/>
          <w:bCs w:val="0"/>
          <w:sz w:val="20"/>
          <w:szCs w:val="20"/>
        </w:rPr>
        <w:t>ppm</w:t>
      </w:r>
      <w:proofErr w:type="spellEnd"/>
      <w:r w:rsidRPr="00BC7DAD">
        <w:rPr>
          <w:rFonts w:ascii="Verdana" w:hAnsi="Verdana" w:cs="Times New Roman"/>
          <w:bCs w:val="0"/>
          <w:sz w:val="20"/>
          <w:szCs w:val="20"/>
        </w:rPr>
        <w:t>]</w:t>
      </w:r>
      <w:r w:rsidR="00026B11" w:rsidRPr="00BC7DAD">
        <w:rPr>
          <w:rFonts w:ascii="Verdana" w:hAnsi="Verdana" w:cs="Times New Roman"/>
          <w:bCs w:val="0"/>
          <w:sz w:val="20"/>
          <w:szCs w:val="20"/>
        </w:rPr>
        <w:t>;</w:t>
      </w:r>
      <w:bookmarkEnd w:id="1487"/>
      <w:bookmarkEnd w:id="1488"/>
    </w:p>
    <w:p w14:paraId="5966461A" w14:textId="77777777" w:rsidR="00DF6A05" w:rsidRPr="00BC7DAD" w:rsidRDefault="00DF6A05" w:rsidP="00AA46CF">
      <w:pPr>
        <w:pStyle w:val="Nagwek3"/>
        <w:keepNext w:val="0"/>
        <w:numPr>
          <w:ilvl w:val="3"/>
          <w:numId w:val="16"/>
        </w:numPr>
        <w:spacing w:after="0" w:line="360" w:lineRule="auto"/>
        <w:rPr>
          <w:rFonts w:ascii="Verdana" w:hAnsi="Verdana" w:cs="Times New Roman"/>
          <w:b w:val="0"/>
          <w:bCs w:val="0"/>
          <w:sz w:val="20"/>
          <w:szCs w:val="20"/>
        </w:rPr>
      </w:pPr>
      <w:bookmarkStart w:id="1489" w:name="_Toc14933706"/>
      <w:bookmarkStart w:id="1490" w:name="_Toc27034546"/>
      <w:r w:rsidRPr="00BC7DAD">
        <w:rPr>
          <w:rFonts w:ascii="Verdana" w:hAnsi="Verdana" w:cs="Times New Roman"/>
          <w:b w:val="0"/>
          <w:bCs w:val="0"/>
          <w:sz w:val="20"/>
          <w:szCs w:val="20"/>
        </w:rPr>
        <w:t xml:space="preserve">udział objętościowy </w:t>
      </w:r>
      <w:r w:rsidRPr="00BC7DAD">
        <w:rPr>
          <w:rFonts w:ascii="Verdana" w:hAnsi="Verdana" w:cs="Times New Roman"/>
          <w:bCs w:val="0"/>
          <w:sz w:val="20"/>
          <w:szCs w:val="20"/>
        </w:rPr>
        <w:t>[%]</w:t>
      </w:r>
      <w:r w:rsidRPr="00BC7DAD">
        <w:rPr>
          <w:rFonts w:ascii="Verdana" w:hAnsi="Verdana" w:cs="Times New Roman"/>
          <w:b w:val="0"/>
          <w:bCs w:val="0"/>
          <w:sz w:val="20"/>
          <w:szCs w:val="20"/>
        </w:rPr>
        <w:t xml:space="preserve"> lub </w:t>
      </w:r>
      <w:r w:rsidRPr="00BC7DAD">
        <w:rPr>
          <w:rFonts w:ascii="Verdana" w:hAnsi="Verdana" w:cs="Times New Roman"/>
          <w:bCs w:val="0"/>
          <w:sz w:val="20"/>
          <w:szCs w:val="20"/>
        </w:rPr>
        <w:t>[%</w:t>
      </w:r>
      <w:proofErr w:type="spellStart"/>
      <w:r w:rsidRPr="00BC7DAD">
        <w:rPr>
          <w:rFonts w:ascii="Verdana" w:hAnsi="Verdana" w:cs="Times New Roman"/>
          <w:bCs w:val="0"/>
          <w:sz w:val="20"/>
          <w:szCs w:val="20"/>
          <w:vertAlign w:val="subscript"/>
        </w:rPr>
        <w:t>obj</w:t>
      </w:r>
      <w:proofErr w:type="spellEnd"/>
      <w:r w:rsidRPr="00BC7DAD">
        <w:rPr>
          <w:rFonts w:ascii="Verdana" w:hAnsi="Verdana" w:cs="Times New Roman"/>
          <w:bCs w:val="0"/>
          <w:sz w:val="20"/>
          <w:szCs w:val="20"/>
        </w:rPr>
        <w:t>]</w:t>
      </w:r>
      <w:r w:rsidR="00026B11" w:rsidRPr="00BC7DAD">
        <w:rPr>
          <w:rFonts w:ascii="Verdana" w:hAnsi="Verdana" w:cs="Times New Roman"/>
          <w:bCs w:val="0"/>
          <w:sz w:val="20"/>
          <w:szCs w:val="20"/>
        </w:rPr>
        <w:t>;</w:t>
      </w:r>
      <w:bookmarkEnd w:id="1489"/>
      <w:bookmarkEnd w:id="1490"/>
    </w:p>
    <w:p w14:paraId="439C4111" w14:textId="77777777" w:rsidR="00DF6A05" w:rsidRPr="00BC7DAD" w:rsidRDefault="00DF6A05" w:rsidP="00AA46CF">
      <w:pPr>
        <w:pStyle w:val="Nagwek3"/>
        <w:keepNext w:val="0"/>
        <w:numPr>
          <w:ilvl w:val="3"/>
          <w:numId w:val="16"/>
        </w:numPr>
        <w:spacing w:after="0" w:line="360" w:lineRule="auto"/>
        <w:rPr>
          <w:rFonts w:ascii="Verdana" w:hAnsi="Verdana" w:cs="Times New Roman"/>
          <w:b w:val="0"/>
          <w:bCs w:val="0"/>
          <w:sz w:val="20"/>
          <w:szCs w:val="20"/>
        </w:rPr>
      </w:pPr>
      <w:bookmarkStart w:id="1491" w:name="_Toc14933707"/>
      <w:bookmarkStart w:id="1492" w:name="_Toc27034547"/>
      <w:r w:rsidRPr="00BC7DAD">
        <w:rPr>
          <w:rFonts w:ascii="Verdana" w:hAnsi="Verdana" w:cs="Times New Roman"/>
          <w:b w:val="0"/>
          <w:bCs w:val="0"/>
          <w:sz w:val="20"/>
          <w:szCs w:val="20"/>
        </w:rPr>
        <w:t xml:space="preserve">udział masowy </w:t>
      </w:r>
      <w:r w:rsidRPr="00BC7DAD">
        <w:rPr>
          <w:rFonts w:ascii="Verdana" w:hAnsi="Verdana" w:cs="Times New Roman"/>
          <w:bCs w:val="0"/>
          <w:sz w:val="20"/>
          <w:szCs w:val="20"/>
        </w:rPr>
        <w:t>[%</w:t>
      </w:r>
      <w:r w:rsidR="00026B11" w:rsidRPr="00BC7DAD">
        <w:rPr>
          <w:rFonts w:ascii="Verdana" w:hAnsi="Verdana" w:cs="Times New Roman"/>
          <w:bCs w:val="0"/>
          <w:sz w:val="20"/>
          <w:szCs w:val="20"/>
        </w:rPr>
        <w:t xml:space="preserve"> </w:t>
      </w:r>
      <w:r w:rsidRPr="00BC7DAD">
        <w:rPr>
          <w:rFonts w:ascii="Verdana" w:hAnsi="Verdana" w:cs="Times New Roman"/>
          <w:bCs w:val="0"/>
          <w:sz w:val="20"/>
          <w:szCs w:val="20"/>
          <w:vertAlign w:val="subscript"/>
        </w:rPr>
        <w:t>mas</w:t>
      </w:r>
      <w:r w:rsidRPr="00BC7DAD">
        <w:rPr>
          <w:rFonts w:ascii="Verdana" w:hAnsi="Verdana" w:cs="Times New Roman"/>
          <w:bCs w:val="0"/>
          <w:sz w:val="20"/>
          <w:szCs w:val="20"/>
        </w:rPr>
        <w:t>]</w:t>
      </w:r>
      <w:r w:rsidR="00026B11" w:rsidRPr="00BC7DAD">
        <w:rPr>
          <w:rFonts w:ascii="Verdana" w:hAnsi="Verdana" w:cs="Times New Roman"/>
          <w:bCs w:val="0"/>
          <w:sz w:val="20"/>
          <w:szCs w:val="20"/>
        </w:rPr>
        <w:t>;</w:t>
      </w:r>
      <w:bookmarkEnd w:id="1491"/>
      <w:bookmarkEnd w:id="1492"/>
    </w:p>
    <w:p w14:paraId="5C78F90C" w14:textId="77777777" w:rsidR="0075275F" w:rsidRPr="00BC7DAD" w:rsidRDefault="00DF6A05" w:rsidP="00AA46CF">
      <w:pPr>
        <w:pStyle w:val="Nagwek3"/>
        <w:keepNext w:val="0"/>
        <w:numPr>
          <w:ilvl w:val="3"/>
          <w:numId w:val="16"/>
        </w:numPr>
        <w:spacing w:after="0" w:line="360" w:lineRule="auto"/>
        <w:rPr>
          <w:rFonts w:ascii="Verdana" w:hAnsi="Verdana" w:cs="Times New Roman"/>
          <w:b w:val="0"/>
          <w:bCs w:val="0"/>
          <w:sz w:val="20"/>
          <w:szCs w:val="20"/>
        </w:rPr>
      </w:pPr>
      <w:bookmarkStart w:id="1493" w:name="_Toc14933708"/>
      <w:bookmarkStart w:id="1494" w:name="_Toc27034548"/>
      <w:r w:rsidRPr="00BC7DAD">
        <w:rPr>
          <w:rFonts w:ascii="Verdana" w:hAnsi="Verdana" w:cs="Times New Roman"/>
          <w:b w:val="0"/>
          <w:bCs w:val="0"/>
          <w:sz w:val="20"/>
          <w:szCs w:val="20"/>
        </w:rPr>
        <w:t xml:space="preserve">objętość </w:t>
      </w:r>
      <w:r w:rsidR="0075275F" w:rsidRPr="00BC7DAD">
        <w:rPr>
          <w:rFonts w:ascii="Verdana" w:hAnsi="Verdana" w:cs="Times New Roman"/>
          <w:bCs w:val="0"/>
          <w:sz w:val="20"/>
          <w:szCs w:val="20"/>
        </w:rPr>
        <w:t>[litr],</w:t>
      </w:r>
      <w:r w:rsidRPr="00BC7DAD">
        <w:rPr>
          <w:rFonts w:ascii="Verdana" w:hAnsi="Verdana" w:cs="Times New Roman"/>
          <w:bCs w:val="0"/>
          <w:sz w:val="20"/>
          <w:szCs w:val="20"/>
        </w:rPr>
        <w:t xml:space="preserve"> [dm</w:t>
      </w:r>
      <w:r w:rsidRPr="00BC7DAD">
        <w:rPr>
          <w:rFonts w:ascii="Verdana" w:hAnsi="Verdana" w:cs="Times New Roman"/>
          <w:bCs w:val="0"/>
          <w:sz w:val="20"/>
          <w:szCs w:val="20"/>
          <w:vertAlign w:val="superscript"/>
        </w:rPr>
        <w:t>3</w:t>
      </w:r>
      <w:r w:rsidRPr="00BC7DAD">
        <w:rPr>
          <w:rFonts w:ascii="Verdana" w:hAnsi="Verdana" w:cs="Times New Roman"/>
          <w:bCs w:val="0"/>
          <w:sz w:val="20"/>
          <w:szCs w:val="20"/>
        </w:rPr>
        <w:t>], [m</w:t>
      </w:r>
      <w:r w:rsidRPr="00BC7DAD">
        <w:rPr>
          <w:rFonts w:ascii="Verdana" w:hAnsi="Verdana" w:cs="Times New Roman"/>
          <w:bCs w:val="0"/>
          <w:sz w:val="20"/>
          <w:szCs w:val="20"/>
          <w:vertAlign w:val="superscript"/>
        </w:rPr>
        <w:t>3</w:t>
      </w:r>
      <w:r w:rsidRPr="00BC7DAD">
        <w:rPr>
          <w:rFonts w:ascii="Verdana" w:hAnsi="Verdana" w:cs="Times New Roman"/>
          <w:b w:val="0"/>
          <w:bCs w:val="0"/>
          <w:sz w:val="20"/>
          <w:szCs w:val="20"/>
        </w:rPr>
        <w:t>]</w:t>
      </w:r>
      <w:r w:rsidR="0075275F" w:rsidRPr="00BC7DAD">
        <w:rPr>
          <w:rFonts w:ascii="Verdana" w:hAnsi="Verdana" w:cs="Times New Roman"/>
          <w:b w:val="0"/>
          <w:bCs w:val="0"/>
          <w:sz w:val="20"/>
          <w:szCs w:val="20"/>
        </w:rPr>
        <w:t>;</w:t>
      </w:r>
      <w:bookmarkEnd w:id="1493"/>
      <w:bookmarkEnd w:id="1494"/>
    </w:p>
    <w:p w14:paraId="27F73354" w14:textId="77777777" w:rsidR="0075275F" w:rsidRPr="00BC7DAD" w:rsidRDefault="0075275F" w:rsidP="00AA46CF">
      <w:pPr>
        <w:pStyle w:val="Nagwek3"/>
        <w:keepNext w:val="0"/>
        <w:numPr>
          <w:ilvl w:val="3"/>
          <w:numId w:val="16"/>
        </w:numPr>
        <w:spacing w:after="0" w:line="360" w:lineRule="auto"/>
        <w:rPr>
          <w:rFonts w:ascii="Verdana" w:hAnsi="Verdana" w:cs="Times New Roman"/>
          <w:b w:val="0"/>
          <w:bCs w:val="0"/>
          <w:sz w:val="20"/>
          <w:szCs w:val="20"/>
        </w:rPr>
      </w:pPr>
      <w:r w:rsidRPr="00BC7DAD">
        <w:rPr>
          <w:rFonts w:ascii="Verdana" w:hAnsi="Verdana" w:cs="Times New Roman"/>
          <w:b w:val="0"/>
          <w:bCs w:val="0"/>
          <w:sz w:val="20"/>
          <w:szCs w:val="20"/>
        </w:rPr>
        <w:t xml:space="preserve"> </w:t>
      </w:r>
      <w:bookmarkStart w:id="1495" w:name="_Toc14933709"/>
      <w:bookmarkStart w:id="1496" w:name="_Toc27034549"/>
      <w:r w:rsidRPr="00BC7DAD">
        <w:rPr>
          <w:rFonts w:ascii="Verdana" w:hAnsi="Verdana" w:cs="Times New Roman"/>
          <w:b w:val="0"/>
          <w:bCs w:val="0"/>
          <w:sz w:val="20"/>
          <w:szCs w:val="20"/>
        </w:rPr>
        <w:t xml:space="preserve">masa </w:t>
      </w:r>
      <w:r w:rsidRPr="00BC7DAD">
        <w:rPr>
          <w:rFonts w:ascii="Verdana" w:hAnsi="Verdana" w:cs="Times New Roman"/>
          <w:bCs w:val="0"/>
          <w:sz w:val="20"/>
          <w:szCs w:val="20"/>
        </w:rPr>
        <w:t>[t]</w:t>
      </w:r>
      <w:r w:rsidRPr="00BC7DAD">
        <w:rPr>
          <w:rFonts w:ascii="Verdana" w:hAnsi="Verdana" w:cs="Times New Roman"/>
          <w:b w:val="0"/>
          <w:bCs w:val="0"/>
          <w:sz w:val="20"/>
          <w:szCs w:val="20"/>
        </w:rPr>
        <w:t xml:space="preserve"> (tona) lub </w:t>
      </w:r>
      <w:r w:rsidRPr="00BC7DAD">
        <w:rPr>
          <w:rFonts w:ascii="Verdana" w:hAnsi="Verdana" w:cs="Times New Roman"/>
          <w:bCs w:val="0"/>
          <w:sz w:val="20"/>
          <w:szCs w:val="20"/>
        </w:rPr>
        <w:t>[kg]</w:t>
      </w:r>
      <w:r w:rsidRPr="00BC7DAD">
        <w:rPr>
          <w:rFonts w:ascii="Verdana" w:hAnsi="Verdana" w:cs="Times New Roman"/>
          <w:b w:val="0"/>
          <w:bCs w:val="0"/>
          <w:sz w:val="20"/>
          <w:szCs w:val="20"/>
        </w:rPr>
        <w:t xml:space="preserve"> (kilogram)</w:t>
      </w:r>
      <w:r w:rsidR="00026B11" w:rsidRPr="00BC7DAD">
        <w:rPr>
          <w:rFonts w:ascii="Verdana" w:hAnsi="Verdana" w:cs="Times New Roman"/>
          <w:b w:val="0"/>
          <w:bCs w:val="0"/>
          <w:sz w:val="20"/>
          <w:szCs w:val="20"/>
        </w:rPr>
        <w:t>;</w:t>
      </w:r>
      <w:bookmarkEnd w:id="1495"/>
      <w:bookmarkEnd w:id="1496"/>
    </w:p>
    <w:p w14:paraId="5178DB8E" w14:textId="77777777" w:rsidR="00DF6A05" w:rsidRPr="00BC7DAD" w:rsidRDefault="0075275F" w:rsidP="00AA46CF">
      <w:pPr>
        <w:pStyle w:val="Nagwek3"/>
        <w:keepNext w:val="0"/>
        <w:numPr>
          <w:ilvl w:val="3"/>
          <w:numId w:val="16"/>
        </w:numPr>
        <w:spacing w:after="0" w:line="360" w:lineRule="auto"/>
        <w:rPr>
          <w:rFonts w:ascii="Verdana" w:hAnsi="Verdana" w:cs="Times New Roman"/>
          <w:b w:val="0"/>
          <w:bCs w:val="0"/>
          <w:sz w:val="20"/>
          <w:szCs w:val="20"/>
        </w:rPr>
      </w:pPr>
      <w:bookmarkStart w:id="1497" w:name="_Toc14933710"/>
      <w:bookmarkStart w:id="1498" w:name="_Toc27034550"/>
      <w:r w:rsidRPr="00BC7DAD">
        <w:rPr>
          <w:rFonts w:ascii="Verdana" w:hAnsi="Verdana" w:cs="Times New Roman"/>
          <w:b w:val="0"/>
          <w:bCs w:val="0"/>
          <w:sz w:val="20"/>
          <w:szCs w:val="20"/>
        </w:rPr>
        <w:t>czas</w:t>
      </w:r>
      <w:r w:rsidRPr="00BC7DAD">
        <w:rPr>
          <w:rFonts w:ascii="Verdana" w:hAnsi="Verdana" w:cs="Times New Roman"/>
          <w:bCs w:val="0"/>
          <w:sz w:val="20"/>
          <w:szCs w:val="20"/>
        </w:rPr>
        <w:t xml:space="preserve"> [s</w:t>
      </w:r>
      <w:r w:rsidR="00026B11" w:rsidRPr="00BC7DAD">
        <w:rPr>
          <w:rFonts w:ascii="Verdana" w:hAnsi="Verdana" w:cs="Times New Roman"/>
          <w:bCs w:val="0"/>
          <w:sz w:val="20"/>
          <w:szCs w:val="20"/>
        </w:rPr>
        <w:t>]</w:t>
      </w:r>
      <w:r w:rsidR="00026B11" w:rsidRPr="00BC7DAD">
        <w:rPr>
          <w:rFonts w:ascii="Verdana" w:hAnsi="Verdana" w:cs="Times New Roman"/>
          <w:b w:val="0"/>
          <w:bCs w:val="0"/>
          <w:sz w:val="20"/>
          <w:szCs w:val="20"/>
        </w:rPr>
        <w:t xml:space="preserve"> (sekundy)</w:t>
      </w:r>
      <w:r w:rsidRPr="00BC7DAD">
        <w:rPr>
          <w:rFonts w:ascii="Verdana" w:hAnsi="Verdana" w:cs="Times New Roman"/>
          <w:b w:val="0"/>
          <w:bCs w:val="0"/>
          <w:sz w:val="20"/>
          <w:szCs w:val="20"/>
        </w:rPr>
        <w:t xml:space="preserve">, </w:t>
      </w:r>
      <w:r w:rsidR="00026B11" w:rsidRPr="00BC7DAD">
        <w:rPr>
          <w:rFonts w:ascii="Verdana" w:hAnsi="Verdana" w:cs="Times New Roman"/>
          <w:bCs w:val="0"/>
          <w:sz w:val="20"/>
          <w:szCs w:val="20"/>
        </w:rPr>
        <w:t>[h]</w:t>
      </w:r>
      <w:r w:rsidR="00026B11" w:rsidRPr="00BC7DAD">
        <w:rPr>
          <w:rFonts w:ascii="Verdana" w:hAnsi="Verdana" w:cs="Times New Roman"/>
          <w:b w:val="0"/>
          <w:bCs w:val="0"/>
          <w:sz w:val="20"/>
          <w:szCs w:val="20"/>
        </w:rPr>
        <w:t xml:space="preserve"> (</w:t>
      </w:r>
      <w:r w:rsidRPr="00BC7DAD">
        <w:rPr>
          <w:rFonts w:ascii="Verdana" w:hAnsi="Verdana" w:cs="Times New Roman"/>
          <w:b w:val="0"/>
          <w:bCs w:val="0"/>
          <w:sz w:val="20"/>
          <w:szCs w:val="20"/>
        </w:rPr>
        <w:t>godziny</w:t>
      </w:r>
      <w:r w:rsidR="00026B11" w:rsidRPr="00BC7DAD">
        <w:rPr>
          <w:rFonts w:ascii="Verdana" w:hAnsi="Verdana" w:cs="Times New Roman"/>
          <w:b w:val="0"/>
          <w:bCs w:val="0"/>
          <w:sz w:val="20"/>
          <w:szCs w:val="20"/>
        </w:rPr>
        <w:t>)</w:t>
      </w:r>
      <w:r w:rsidRPr="00BC7DAD">
        <w:rPr>
          <w:rFonts w:ascii="Verdana" w:hAnsi="Verdana" w:cs="Times New Roman"/>
          <w:b w:val="0"/>
          <w:bCs w:val="0"/>
          <w:sz w:val="20"/>
          <w:szCs w:val="20"/>
        </w:rPr>
        <w:t xml:space="preserve">, </w:t>
      </w:r>
      <w:r w:rsidR="00026B11" w:rsidRPr="00BC7DAD">
        <w:rPr>
          <w:rFonts w:ascii="Verdana" w:hAnsi="Verdana" w:cs="Times New Roman"/>
          <w:bCs w:val="0"/>
          <w:sz w:val="20"/>
          <w:szCs w:val="20"/>
        </w:rPr>
        <w:t>[D]</w:t>
      </w:r>
      <w:r w:rsidR="00026B11" w:rsidRPr="00BC7DAD">
        <w:rPr>
          <w:rFonts w:ascii="Verdana" w:hAnsi="Verdana" w:cs="Times New Roman"/>
          <w:b w:val="0"/>
          <w:bCs w:val="0"/>
          <w:sz w:val="20"/>
          <w:szCs w:val="20"/>
        </w:rPr>
        <w:t xml:space="preserve"> (</w:t>
      </w:r>
      <w:r w:rsidRPr="00BC7DAD">
        <w:rPr>
          <w:rFonts w:ascii="Verdana" w:hAnsi="Verdana" w:cs="Times New Roman"/>
          <w:b w:val="0"/>
          <w:bCs w:val="0"/>
          <w:sz w:val="20"/>
          <w:szCs w:val="20"/>
        </w:rPr>
        <w:t>dni</w:t>
      </w:r>
      <w:r w:rsidR="00026B11" w:rsidRPr="00BC7DAD">
        <w:rPr>
          <w:rFonts w:ascii="Verdana" w:hAnsi="Verdana" w:cs="Times New Roman"/>
          <w:b w:val="0"/>
          <w:bCs w:val="0"/>
          <w:sz w:val="20"/>
          <w:szCs w:val="20"/>
        </w:rPr>
        <w:t>);</w:t>
      </w:r>
      <w:bookmarkEnd w:id="1497"/>
      <w:bookmarkEnd w:id="1498"/>
      <w:r w:rsidRPr="00BC7DAD">
        <w:rPr>
          <w:rFonts w:ascii="Verdana" w:hAnsi="Verdana" w:cs="Times New Roman"/>
          <w:b w:val="0"/>
          <w:bCs w:val="0"/>
          <w:sz w:val="20"/>
          <w:szCs w:val="20"/>
        </w:rPr>
        <w:t xml:space="preserve"> </w:t>
      </w:r>
    </w:p>
    <w:p w14:paraId="248BBFB6" w14:textId="77777777" w:rsidR="00DF6A05" w:rsidRPr="00BC7DAD" w:rsidRDefault="00DF6A05" w:rsidP="00AA46CF">
      <w:pPr>
        <w:pStyle w:val="Nagwek3"/>
        <w:keepNext w:val="0"/>
        <w:numPr>
          <w:ilvl w:val="3"/>
          <w:numId w:val="16"/>
        </w:numPr>
        <w:spacing w:after="0" w:line="360" w:lineRule="auto"/>
        <w:rPr>
          <w:rFonts w:ascii="Verdana" w:hAnsi="Verdana" w:cs="Times New Roman"/>
          <w:b w:val="0"/>
          <w:bCs w:val="0"/>
          <w:sz w:val="20"/>
          <w:szCs w:val="20"/>
        </w:rPr>
      </w:pPr>
      <w:bookmarkStart w:id="1499" w:name="_Toc14933711"/>
      <w:bookmarkStart w:id="1500" w:name="_Toc27034551"/>
      <w:r w:rsidRPr="00BC7DAD">
        <w:rPr>
          <w:rFonts w:ascii="Verdana" w:hAnsi="Verdana" w:cs="Times New Roman"/>
          <w:b w:val="0"/>
          <w:bCs w:val="0"/>
          <w:sz w:val="20"/>
          <w:szCs w:val="20"/>
        </w:rPr>
        <w:t xml:space="preserve">objętość gazu (spalin) w warunkach normalnych (umownych) </w:t>
      </w:r>
      <w:r w:rsidRPr="00BC7DAD">
        <w:rPr>
          <w:rFonts w:ascii="Verdana" w:hAnsi="Verdana" w:cs="Times New Roman"/>
          <w:bCs w:val="0"/>
          <w:sz w:val="20"/>
          <w:szCs w:val="20"/>
        </w:rPr>
        <w:t>[m</w:t>
      </w:r>
      <w:r w:rsidRPr="00BC7DAD">
        <w:rPr>
          <w:rFonts w:ascii="Verdana" w:hAnsi="Verdana" w:cs="Times New Roman"/>
          <w:bCs w:val="0"/>
          <w:sz w:val="20"/>
          <w:szCs w:val="20"/>
          <w:vertAlign w:val="superscript"/>
        </w:rPr>
        <w:t>3</w:t>
      </w:r>
      <w:r w:rsidR="00026B11" w:rsidRPr="00BC7DAD">
        <w:rPr>
          <w:rFonts w:ascii="Verdana" w:hAnsi="Verdana" w:cs="Times New Roman"/>
          <w:bCs w:val="0"/>
          <w:sz w:val="20"/>
          <w:szCs w:val="20"/>
          <w:vertAlign w:val="subscript"/>
        </w:rPr>
        <w:t>U</w:t>
      </w:r>
      <w:r w:rsidRPr="00BC7DAD">
        <w:rPr>
          <w:rFonts w:ascii="Verdana" w:hAnsi="Verdana" w:cs="Times New Roman"/>
          <w:bCs w:val="0"/>
          <w:sz w:val="20"/>
          <w:szCs w:val="20"/>
        </w:rPr>
        <w:t>]</w:t>
      </w:r>
      <w:r w:rsidR="0071641A" w:rsidRPr="00BC7DAD">
        <w:rPr>
          <w:rFonts w:ascii="Verdana" w:hAnsi="Verdana" w:cs="Times New Roman"/>
          <w:bCs w:val="0"/>
          <w:sz w:val="20"/>
          <w:szCs w:val="20"/>
        </w:rPr>
        <w:t>;</w:t>
      </w:r>
      <w:bookmarkEnd w:id="1499"/>
      <w:bookmarkEnd w:id="1500"/>
    </w:p>
    <w:p w14:paraId="20467CE4" w14:textId="77777777" w:rsidR="00DF6A05" w:rsidRPr="00BC7DAD" w:rsidRDefault="00DF6A05" w:rsidP="00AA46CF">
      <w:pPr>
        <w:pStyle w:val="Nagwek3"/>
        <w:keepNext w:val="0"/>
        <w:numPr>
          <w:ilvl w:val="3"/>
          <w:numId w:val="16"/>
        </w:numPr>
        <w:spacing w:after="0" w:line="360" w:lineRule="auto"/>
        <w:rPr>
          <w:rFonts w:ascii="Verdana" w:hAnsi="Verdana" w:cs="Times New Roman"/>
          <w:b w:val="0"/>
          <w:bCs w:val="0"/>
          <w:sz w:val="20"/>
          <w:szCs w:val="20"/>
        </w:rPr>
      </w:pPr>
      <w:bookmarkStart w:id="1501" w:name="_Toc14933712"/>
      <w:bookmarkStart w:id="1502" w:name="_Toc27034552"/>
      <w:r w:rsidRPr="00BC7DAD">
        <w:rPr>
          <w:rFonts w:ascii="Verdana" w:hAnsi="Verdana" w:cs="Times New Roman"/>
          <w:b w:val="0"/>
          <w:bCs w:val="0"/>
          <w:sz w:val="20"/>
          <w:szCs w:val="20"/>
        </w:rPr>
        <w:t xml:space="preserve">objętość gazu (spalin) w warunkach normalnych, suchych </w:t>
      </w:r>
      <w:r w:rsidR="0071641A" w:rsidRPr="00BC7DAD">
        <w:rPr>
          <w:rFonts w:ascii="Verdana" w:hAnsi="Verdana" w:cs="Times New Roman"/>
          <w:bCs w:val="0"/>
          <w:sz w:val="20"/>
          <w:szCs w:val="20"/>
        </w:rPr>
        <w:t>[</w:t>
      </w:r>
      <w:r w:rsidRPr="00BC7DAD">
        <w:rPr>
          <w:rFonts w:ascii="Verdana" w:hAnsi="Verdana" w:cs="Times New Roman"/>
          <w:bCs w:val="0"/>
          <w:sz w:val="20"/>
          <w:szCs w:val="20"/>
        </w:rPr>
        <w:t>m</w:t>
      </w:r>
      <w:r w:rsidRPr="00BC7DAD">
        <w:rPr>
          <w:rFonts w:ascii="Verdana" w:hAnsi="Verdana" w:cs="Times New Roman"/>
          <w:bCs w:val="0"/>
          <w:sz w:val="20"/>
          <w:szCs w:val="20"/>
          <w:vertAlign w:val="superscript"/>
        </w:rPr>
        <w:t>3</w:t>
      </w:r>
      <w:r w:rsidR="00026B11" w:rsidRPr="00BC7DAD">
        <w:rPr>
          <w:rFonts w:ascii="Verdana" w:hAnsi="Verdana" w:cs="Times New Roman"/>
          <w:bCs w:val="0"/>
          <w:sz w:val="20"/>
          <w:szCs w:val="20"/>
          <w:vertAlign w:val="subscript"/>
        </w:rPr>
        <w:t>US</w:t>
      </w:r>
      <w:r w:rsidRPr="00BC7DAD">
        <w:rPr>
          <w:rFonts w:ascii="Verdana" w:hAnsi="Verdana" w:cs="Times New Roman"/>
          <w:bCs w:val="0"/>
          <w:sz w:val="20"/>
          <w:szCs w:val="20"/>
        </w:rPr>
        <w:t>]</w:t>
      </w:r>
      <w:r w:rsidR="0071641A" w:rsidRPr="00BC7DAD">
        <w:rPr>
          <w:rFonts w:ascii="Verdana" w:hAnsi="Verdana" w:cs="Times New Roman"/>
          <w:bCs w:val="0"/>
          <w:sz w:val="20"/>
          <w:szCs w:val="20"/>
        </w:rPr>
        <w:t>;</w:t>
      </w:r>
      <w:bookmarkEnd w:id="1501"/>
      <w:bookmarkEnd w:id="1502"/>
    </w:p>
    <w:p w14:paraId="4B31ED27" w14:textId="77777777" w:rsidR="00DF6A05" w:rsidRPr="00BC7DAD" w:rsidRDefault="00DF6A05" w:rsidP="00AA46CF">
      <w:pPr>
        <w:pStyle w:val="Nagwek3"/>
        <w:keepNext w:val="0"/>
        <w:numPr>
          <w:ilvl w:val="3"/>
          <w:numId w:val="16"/>
        </w:numPr>
        <w:spacing w:after="0" w:line="360" w:lineRule="auto"/>
        <w:rPr>
          <w:rFonts w:ascii="Verdana" w:hAnsi="Verdana" w:cs="Times New Roman"/>
          <w:b w:val="0"/>
          <w:bCs w:val="0"/>
          <w:sz w:val="20"/>
          <w:szCs w:val="20"/>
        </w:rPr>
      </w:pPr>
      <w:bookmarkStart w:id="1503" w:name="_Toc14933713"/>
      <w:bookmarkStart w:id="1504" w:name="_Toc27034553"/>
      <w:r w:rsidRPr="00BC7DAD">
        <w:rPr>
          <w:rFonts w:ascii="Verdana" w:hAnsi="Verdana" w:cs="Times New Roman"/>
          <w:b w:val="0"/>
          <w:bCs w:val="0"/>
          <w:sz w:val="20"/>
          <w:szCs w:val="20"/>
        </w:rPr>
        <w:t xml:space="preserve">objętość gazu (spalin) w warunkach normalnych, suchych, referencyjnych </w:t>
      </w:r>
      <w:r w:rsidR="0071641A" w:rsidRPr="00BC7DAD">
        <w:rPr>
          <w:rFonts w:ascii="Verdana" w:hAnsi="Verdana" w:cs="Times New Roman"/>
          <w:bCs w:val="0"/>
          <w:sz w:val="20"/>
          <w:szCs w:val="20"/>
        </w:rPr>
        <w:t>[</w:t>
      </w:r>
      <w:r w:rsidRPr="00BC7DAD">
        <w:rPr>
          <w:rFonts w:ascii="Verdana" w:hAnsi="Verdana" w:cs="Times New Roman"/>
          <w:bCs w:val="0"/>
          <w:sz w:val="20"/>
          <w:szCs w:val="20"/>
        </w:rPr>
        <w:t>m</w:t>
      </w:r>
      <w:r w:rsidRPr="00BC7DAD">
        <w:rPr>
          <w:rFonts w:ascii="Verdana" w:hAnsi="Verdana" w:cs="Times New Roman"/>
          <w:bCs w:val="0"/>
          <w:sz w:val="20"/>
          <w:szCs w:val="20"/>
          <w:vertAlign w:val="superscript"/>
        </w:rPr>
        <w:t>3</w:t>
      </w:r>
      <w:r w:rsidR="00026B11" w:rsidRPr="00BC7DAD">
        <w:rPr>
          <w:rFonts w:ascii="Verdana" w:hAnsi="Verdana" w:cs="Times New Roman"/>
          <w:bCs w:val="0"/>
          <w:sz w:val="20"/>
          <w:szCs w:val="20"/>
          <w:vertAlign w:val="subscript"/>
        </w:rPr>
        <w:t>USR</w:t>
      </w:r>
      <w:r w:rsidRPr="00BC7DAD">
        <w:rPr>
          <w:rFonts w:ascii="Verdana" w:hAnsi="Verdana" w:cs="Times New Roman"/>
          <w:bCs w:val="0"/>
          <w:sz w:val="20"/>
          <w:szCs w:val="20"/>
        </w:rPr>
        <w:t>]</w:t>
      </w:r>
      <w:r w:rsidR="0071641A" w:rsidRPr="00BC7DAD">
        <w:rPr>
          <w:rFonts w:ascii="Verdana" w:hAnsi="Verdana" w:cs="Times New Roman"/>
          <w:bCs w:val="0"/>
          <w:sz w:val="20"/>
          <w:szCs w:val="20"/>
        </w:rPr>
        <w:t>;</w:t>
      </w:r>
      <w:bookmarkEnd w:id="1503"/>
      <w:bookmarkEnd w:id="1504"/>
    </w:p>
    <w:p w14:paraId="5563BF18" w14:textId="77777777" w:rsidR="00DF6A05" w:rsidRPr="00BC7DAD" w:rsidRDefault="00DF6A05" w:rsidP="00AA46CF">
      <w:pPr>
        <w:pStyle w:val="Nagwek3"/>
        <w:keepNext w:val="0"/>
        <w:numPr>
          <w:ilvl w:val="3"/>
          <w:numId w:val="16"/>
        </w:numPr>
        <w:spacing w:after="0" w:line="360" w:lineRule="auto"/>
        <w:rPr>
          <w:rFonts w:ascii="Verdana" w:hAnsi="Verdana" w:cs="Times New Roman"/>
          <w:b w:val="0"/>
          <w:bCs w:val="0"/>
          <w:sz w:val="20"/>
          <w:szCs w:val="20"/>
        </w:rPr>
      </w:pPr>
      <w:bookmarkStart w:id="1505" w:name="_Toc14933714"/>
      <w:bookmarkStart w:id="1506" w:name="_Toc27034554"/>
      <w:r w:rsidRPr="00BC7DAD">
        <w:rPr>
          <w:rFonts w:ascii="Verdana" w:hAnsi="Verdana" w:cs="Times New Roman"/>
          <w:b w:val="0"/>
          <w:bCs w:val="0"/>
          <w:sz w:val="20"/>
          <w:szCs w:val="20"/>
        </w:rPr>
        <w:t xml:space="preserve">przepływ gazu (spalin) w warunkach rzeczywistych </w:t>
      </w:r>
      <w:r w:rsidRPr="00BC7DAD">
        <w:rPr>
          <w:rFonts w:ascii="Verdana" w:hAnsi="Verdana" w:cs="Times New Roman"/>
          <w:bCs w:val="0"/>
          <w:sz w:val="20"/>
          <w:szCs w:val="20"/>
        </w:rPr>
        <w:t>[m</w:t>
      </w:r>
      <w:r w:rsidRPr="00BC7DAD">
        <w:rPr>
          <w:rFonts w:ascii="Verdana" w:hAnsi="Verdana" w:cs="Times New Roman"/>
          <w:bCs w:val="0"/>
          <w:sz w:val="20"/>
          <w:szCs w:val="20"/>
          <w:vertAlign w:val="superscript"/>
        </w:rPr>
        <w:t>3</w:t>
      </w:r>
      <w:r w:rsidRPr="00BC7DAD">
        <w:rPr>
          <w:rFonts w:ascii="Verdana" w:hAnsi="Verdana" w:cs="Times New Roman"/>
          <w:bCs w:val="0"/>
          <w:sz w:val="20"/>
          <w:szCs w:val="20"/>
        </w:rPr>
        <w:t>/h]</w:t>
      </w:r>
      <w:r w:rsidR="0071641A" w:rsidRPr="00BC7DAD">
        <w:rPr>
          <w:rFonts w:ascii="Verdana" w:hAnsi="Verdana" w:cs="Times New Roman"/>
          <w:bCs w:val="0"/>
          <w:sz w:val="20"/>
          <w:szCs w:val="20"/>
        </w:rPr>
        <w:t>;</w:t>
      </w:r>
      <w:bookmarkEnd w:id="1505"/>
      <w:bookmarkEnd w:id="1506"/>
    </w:p>
    <w:p w14:paraId="6EA6D1F5" w14:textId="77777777" w:rsidR="00DF6A05" w:rsidRPr="00BC7DAD" w:rsidRDefault="00DF6A05" w:rsidP="00AA46CF">
      <w:pPr>
        <w:pStyle w:val="Nagwek3"/>
        <w:keepNext w:val="0"/>
        <w:numPr>
          <w:ilvl w:val="3"/>
          <w:numId w:val="16"/>
        </w:numPr>
        <w:spacing w:after="0" w:line="360" w:lineRule="auto"/>
        <w:rPr>
          <w:rFonts w:ascii="Verdana" w:hAnsi="Verdana" w:cs="Times New Roman"/>
          <w:b w:val="0"/>
          <w:bCs w:val="0"/>
          <w:sz w:val="20"/>
          <w:szCs w:val="20"/>
        </w:rPr>
      </w:pPr>
      <w:bookmarkStart w:id="1507" w:name="_Toc14933715"/>
      <w:bookmarkStart w:id="1508" w:name="_Toc27034555"/>
      <w:r w:rsidRPr="00BC7DAD">
        <w:rPr>
          <w:rFonts w:ascii="Verdana" w:hAnsi="Verdana" w:cs="Times New Roman"/>
          <w:b w:val="0"/>
          <w:bCs w:val="0"/>
          <w:sz w:val="20"/>
          <w:szCs w:val="20"/>
        </w:rPr>
        <w:lastRenderedPageBreak/>
        <w:t xml:space="preserve">przepływ gazu (spalin) w warunkach normalnych </w:t>
      </w:r>
      <w:r w:rsidR="00026B11" w:rsidRPr="00BC7DAD">
        <w:rPr>
          <w:rFonts w:ascii="Verdana" w:hAnsi="Verdana" w:cs="Times New Roman"/>
          <w:bCs w:val="0"/>
          <w:sz w:val="20"/>
          <w:szCs w:val="20"/>
        </w:rPr>
        <w:t>[</w:t>
      </w:r>
      <w:r w:rsidRPr="00BC7DAD">
        <w:rPr>
          <w:rFonts w:ascii="Verdana" w:hAnsi="Verdana" w:cs="Times New Roman"/>
          <w:bCs w:val="0"/>
          <w:sz w:val="20"/>
          <w:szCs w:val="20"/>
        </w:rPr>
        <w:t>m</w:t>
      </w:r>
      <w:r w:rsidRPr="00BC7DAD">
        <w:rPr>
          <w:rFonts w:ascii="Verdana" w:hAnsi="Verdana" w:cs="Times New Roman"/>
          <w:bCs w:val="0"/>
          <w:sz w:val="20"/>
          <w:szCs w:val="20"/>
          <w:vertAlign w:val="superscript"/>
        </w:rPr>
        <w:t>3</w:t>
      </w:r>
      <w:r w:rsidR="00026B11" w:rsidRPr="00BC7DAD">
        <w:rPr>
          <w:rFonts w:ascii="Verdana" w:hAnsi="Verdana" w:cs="Times New Roman"/>
          <w:bCs w:val="0"/>
          <w:sz w:val="20"/>
          <w:szCs w:val="20"/>
          <w:vertAlign w:val="subscript"/>
        </w:rPr>
        <w:t>U</w:t>
      </w:r>
      <w:r w:rsidRPr="00BC7DAD">
        <w:rPr>
          <w:rFonts w:ascii="Verdana" w:hAnsi="Verdana" w:cs="Times New Roman"/>
          <w:bCs w:val="0"/>
          <w:sz w:val="20"/>
          <w:szCs w:val="20"/>
        </w:rPr>
        <w:t>/h]</w:t>
      </w:r>
      <w:r w:rsidR="002376D7" w:rsidRPr="00BC7DAD">
        <w:rPr>
          <w:rFonts w:ascii="Verdana" w:hAnsi="Verdana" w:cs="Times New Roman"/>
          <w:bCs w:val="0"/>
          <w:sz w:val="20"/>
          <w:szCs w:val="20"/>
        </w:rPr>
        <w:t xml:space="preserve"> </w:t>
      </w:r>
      <w:r w:rsidR="002376D7" w:rsidRPr="00BC7DAD">
        <w:rPr>
          <w:rFonts w:ascii="Verdana" w:hAnsi="Verdana" w:cs="Times New Roman"/>
          <w:b w:val="0"/>
          <w:bCs w:val="0"/>
          <w:sz w:val="20"/>
          <w:szCs w:val="20"/>
        </w:rPr>
        <w:t>lub alternatywnie</w:t>
      </w:r>
      <w:r w:rsidR="002376D7" w:rsidRPr="00BC7DAD">
        <w:rPr>
          <w:rFonts w:ascii="Verdana" w:hAnsi="Verdana" w:cs="Times New Roman"/>
          <w:bCs w:val="0"/>
          <w:sz w:val="20"/>
          <w:szCs w:val="20"/>
        </w:rPr>
        <w:t xml:space="preserve"> [Nm</w:t>
      </w:r>
      <w:r w:rsidR="002376D7" w:rsidRPr="00BC7DAD">
        <w:rPr>
          <w:rFonts w:ascii="Verdana" w:hAnsi="Verdana" w:cs="Times New Roman"/>
          <w:bCs w:val="0"/>
          <w:sz w:val="20"/>
          <w:szCs w:val="20"/>
          <w:vertAlign w:val="superscript"/>
        </w:rPr>
        <w:t>3</w:t>
      </w:r>
      <w:r w:rsidR="002376D7" w:rsidRPr="00BC7DAD">
        <w:rPr>
          <w:rFonts w:ascii="Verdana" w:hAnsi="Verdana" w:cs="Times New Roman"/>
          <w:bCs w:val="0"/>
          <w:sz w:val="20"/>
          <w:szCs w:val="20"/>
        </w:rPr>
        <w:t>/h]</w:t>
      </w:r>
      <w:r w:rsidR="0071641A" w:rsidRPr="00BC7DAD">
        <w:rPr>
          <w:rFonts w:ascii="Verdana" w:hAnsi="Verdana" w:cs="Times New Roman"/>
          <w:bCs w:val="0"/>
          <w:sz w:val="20"/>
          <w:szCs w:val="20"/>
        </w:rPr>
        <w:t>;</w:t>
      </w:r>
      <w:bookmarkEnd w:id="1507"/>
      <w:bookmarkEnd w:id="1508"/>
    </w:p>
    <w:p w14:paraId="10D1A6D5" w14:textId="77777777" w:rsidR="00DF6A05" w:rsidRPr="00BC7DAD" w:rsidRDefault="00DF6A05" w:rsidP="00AA46CF">
      <w:pPr>
        <w:pStyle w:val="Nagwek3"/>
        <w:keepNext w:val="0"/>
        <w:numPr>
          <w:ilvl w:val="3"/>
          <w:numId w:val="16"/>
        </w:numPr>
        <w:spacing w:after="0" w:line="360" w:lineRule="auto"/>
        <w:rPr>
          <w:rFonts w:ascii="Verdana" w:hAnsi="Verdana" w:cs="Times New Roman"/>
          <w:b w:val="0"/>
          <w:bCs w:val="0"/>
          <w:sz w:val="20"/>
          <w:szCs w:val="20"/>
        </w:rPr>
      </w:pPr>
      <w:bookmarkStart w:id="1509" w:name="_Toc14933716"/>
      <w:bookmarkStart w:id="1510" w:name="_Toc27034556"/>
      <w:r w:rsidRPr="00BC7DAD">
        <w:rPr>
          <w:rFonts w:ascii="Verdana" w:hAnsi="Verdana" w:cs="Times New Roman"/>
          <w:b w:val="0"/>
          <w:bCs w:val="0"/>
          <w:sz w:val="20"/>
          <w:szCs w:val="20"/>
        </w:rPr>
        <w:t xml:space="preserve">przepływ gazu (spalin) w warunkach normalnych, suchych </w:t>
      </w:r>
      <w:r w:rsidR="00026B11" w:rsidRPr="00BC7DAD">
        <w:rPr>
          <w:rFonts w:ascii="Verdana" w:hAnsi="Verdana" w:cs="Times New Roman"/>
          <w:bCs w:val="0"/>
          <w:sz w:val="20"/>
          <w:szCs w:val="20"/>
        </w:rPr>
        <w:t>[</w:t>
      </w:r>
      <w:r w:rsidRPr="00BC7DAD">
        <w:rPr>
          <w:rFonts w:ascii="Verdana" w:hAnsi="Verdana" w:cs="Times New Roman"/>
          <w:bCs w:val="0"/>
          <w:sz w:val="20"/>
          <w:szCs w:val="20"/>
        </w:rPr>
        <w:t>m</w:t>
      </w:r>
      <w:r w:rsidRPr="00BC7DAD">
        <w:rPr>
          <w:rFonts w:ascii="Verdana" w:hAnsi="Verdana" w:cs="Times New Roman"/>
          <w:bCs w:val="0"/>
          <w:sz w:val="20"/>
          <w:szCs w:val="20"/>
          <w:vertAlign w:val="superscript"/>
        </w:rPr>
        <w:t>3</w:t>
      </w:r>
      <w:r w:rsidR="00026B11" w:rsidRPr="00BC7DAD">
        <w:rPr>
          <w:rFonts w:ascii="Verdana" w:hAnsi="Verdana" w:cs="Times New Roman"/>
          <w:bCs w:val="0"/>
          <w:sz w:val="20"/>
          <w:szCs w:val="20"/>
          <w:vertAlign w:val="subscript"/>
        </w:rPr>
        <w:t>US</w:t>
      </w:r>
      <w:r w:rsidRPr="00BC7DAD">
        <w:rPr>
          <w:rFonts w:ascii="Verdana" w:hAnsi="Verdana" w:cs="Times New Roman"/>
          <w:bCs w:val="0"/>
          <w:sz w:val="20"/>
          <w:szCs w:val="20"/>
        </w:rPr>
        <w:t>/h]</w:t>
      </w:r>
      <w:r w:rsidR="0071641A" w:rsidRPr="00BC7DAD">
        <w:rPr>
          <w:rFonts w:ascii="Verdana" w:hAnsi="Verdana" w:cs="Times New Roman"/>
          <w:bCs w:val="0"/>
          <w:sz w:val="20"/>
          <w:szCs w:val="20"/>
        </w:rPr>
        <w:t>;</w:t>
      </w:r>
      <w:bookmarkEnd w:id="1509"/>
      <w:bookmarkEnd w:id="1510"/>
    </w:p>
    <w:p w14:paraId="55F9F28C" w14:textId="77777777" w:rsidR="00DF6A05" w:rsidRPr="00BC7DAD" w:rsidRDefault="00DF6A05" w:rsidP="00AA46CF">
      <w:pPr>
        <w:pStyle w:val="Nagwek3"/>
        <w:keepNext w:val="0"/>
        <w:numPr>
          <w:ilvl w:val="3"/>
          <w:numId w:val="16"/>
        </w:numPr>
        <w:spacing w:after="0" w:line="360" w:lineRule="auto"/>
        <w:rPr>
          <w:rFonts w:ascii="Verdana" w:hAnsi="Verdana" w:cs="Times New Roman"/>
          <w:b w:val="0"/>
          <w:bCs w:val="0"/>
          <w:sz w:val="20"/>
          <w:szCs w:val="20"/>
        </w:rPr>
      </w:pPr>
      <w:bookmarkStart w:id="1511" w:name="_Toc14933717"/>
      <w:bookmarkStart w:id="1512" w:name="_Toc27034557"/>
      <w:r w:rsidRPr="00BC7DAD">
        <w:rPr>
          <w:rFonts w:ascii="Verdana" w:hAnsi="Verdana" w:cs="Times New Roman"/>
          <w:b w:val="0"/>
          <w:bCs w:val="0"/>
          <w:sz w:val="20"/>
          <w:szCs w:val="20"/>
        </w:rPr>
        <w:t xml:space="preserve">przepływ gazu (spalin) w warunkach normalnych, suchych, przy referencyjnej zawartości 6%O2  </w:t>
      </w:r>
      <w:r w:rsidR="00026B11" w:rsidRPr="00BC7DAD">
        <w:rPr>
          <w:rFonts w:ascii="Verdana" w:hAnsi="Verdana" w:cs="Times New Roman"/>
          <w:bCs w:val="0"/>
          <w:sz w:val="20"/>
          <w:szCs w:val="20"/>
        </w:rPr>
        <w:t>[</w:t>
      </w:r>
      <w:r w:rsidRPr="00BC7DAD">
        <w:rPr>
          <w:rFonts w:ascii="Verdana" w:hAnsi="Verdana" w:cs="Times New Roman"/>
          <w:bCs w:val="0"/>
          <w:sz w:val="20"/>
          <w:szCs w:val="20"/>
        </w:rPr>
        <w:t>m</w:t>
      </w:r>
      <w:r w:rsidRPr="00BC7DAD">
        <w:rPr>
          <w:rFonts w:ascii="Verdana" w:hAnsi="Verdana" w:cs="Times New Roman"/>
          <w:bCs w:val="0"/>
          <w:sz w:val="20"/>
          <w:szCs w:val="20"/>
          <w:vertAlign w:val="superscript"/>
        </w:rPr>
        <w:t>3</w:t>
      </w:r>
      <w:r w:rsidR="00026B11" w:rsidRPr="00BC7DAD">
        <w:rPr>
          <w:rFonts w:ascii="Verdana" w:hAnsi="Verdana" w:cs="Times New Roman"/>
          <w:bCs w:val="0"/>
          <w:sz w:val="20"/>
          <w:szCs w:val="20"/>
          <w:vertAlign w:val="subscript"/>
        </w:rPr>
        <w:t>USR</w:t>
      </w:r>
      <w:r w:rsidRPr="00BC7DAD">
        <w:rPr>
          <w:rFonts w:ascii="Verdana" w:hAnsi="Verdana" w:cs="Times New Roman"/>
          <w:bCs w:val="0"/>
          <w:sz w:val="20"/>
          <w:szCs w:val="20"/>
        </w:rPr>
        <w:t>/h]</w:t>
      </w:r>
      <w:r w:rsidR="0071641A" w:rsidRPr="00BC7DAD">
        <w:rPr>
          <w:rFonts w:ascii="Verdana" w:hAnsi="Verdana" w:cs="Times New Roman"/>
          <w:bCs w:val="0"/>
          <w:sz w:val="20"/>
          <w:szCs w:val="20"/>
        </w:rPr>
        <w:t>;</w:t>
      </w:r>
      <w:bookmarkEnd w:id="1511"/>
      <w:bookmarkEnd w:id="1512"/>
    </w:p>
    <w:p w14:paraId="70DAD566" w14:textId="77777777" w:rsidR="00DF6A05" w:rsidRPr="00BC7DAD" w:rsidRDefault="00DF6A05" w:rsidP="00AA46CF">
      <w:pPr>
        <w:pStyle w:val="Nagwek3"/>
        <w:keepNext w:val="0"/>
        <w:numPr>
          <w:ilvl w:val="3"/>
          <w:numId w:val="16"/>
        </w:numPr>
        <w:spacing w:after="0" w:line="360" w:lineRule="auto"/>
        <w:rPr>
          <w:rFonts w:ascii="Verdana" w:hAnsi="Verdana" w:cs="Times New Roman"/>
          <w:b w:val="0"/>
          <w:bCs w:val="0"/>
          <w:sz w:val="20"/>
          <w:szCs w:val="20"/>
        </w:rPr>
      </w:pPr>
      <w:bookmarkStart w:id="1513" w:name="_Toc14933718"/>
      <w:bookmarkStart w:id="1514" w:name="_Toc27034558"/>
      <w:r w:rsidRPr="00BC7DAD">
        <w:rPr>
          <w:rFonts w:ascii="Verdana" w:hAnsi="Verdana" w:cs="Times New Roman"/>
          <w:b w:val="0"/>
          <w:bCs w:val="0"/>
          <w:sz w:val="20"/>
          <w:szCs w:val="20"/>
        </w:rPr>
        <w:t xml:space="preserve">stężenie w spalinach miligramy na metr sześcienny (warunki rzeczywiste) </w:t>
      </w:r>
      <w:r w:rsidRPr="00BC7DAD">
        <w:rPr>
          <w:rFonts w:ascii="Verdana" w:hAnsi="Verdana" w:cs="Times New Roman"/>
          <w:bCs w:val="0"/>
          <w:sz w:val="20"/>
          <w:szCs w:val="20"/>
        </w:rPr>
        <w:t>[mg/m</w:t>
      </w:r>
      <w:r w:rsidRPr="00BC7DAD">
        <w:rPr>
          <w:rFonts w:ascii="Verdana" w:hAnsi="Verdana" w:cs="Times New Roman"/>
          <w:bCs w:val="0"/>
          <w:sz w:val="20"/>
          <w:szCs w:val="20"/>
          <w:vertAlign w:val="superscript"/>
        </w:rPr>
        <w:t>3</w:t>
      </w:r>
      <w:r w:rsidRPr="00BC7DAD">
        <w:rPr>
          <w:rFonts w:ascii="Verdana" w:hAnsi="Verdana" w:cs="Times New Roman"/>
          <w:bCs w:val="0"/>
          <w:sz w:val="20"/>
          <w:szCs w:val="20"/>
        </w:rPr>
        <w:t>]</w:t>
      </w:r>
      <w:r w:rsidR="0071641A" w:rsidRPr="00BC7DAD">
        <w:rPr>
          <w:rFonts w:ascii="Verdana" w:hAnsi="Verdana" w:cs="Times New Roman"/>
          <w:bCs w:val="0"/>
          <w:sz w:val="20"/>
          <w:szCs w:val="20"/>
        </w:rPr>
        <w:t>;</w:t>
      </w:r>
      <w:bookmarkEnd w:id="1513"/>
      <w:bookmarkEnd w:id="1514"/>
    </w:p>
    <w:p w14:paraId="1639A384" w14:textId="77777777" w:rsidR="00DF6A05" w:rsidRPr="00BC7DAD" w:rsidRDefault="00DF6A05" w:rsidP="00AA46CF">
      <w:pPr>
        <w:pStyle w:val="Nagwek3"/>
        <w:keepNext w:val="0"/>
        <w:numPr>
          <w:ilvl w:val="3"/>
          <w:numId w:val="16"/>
        </w:numPr>
        <w:spacing w:after="0" w:line="360" w:lineRule="auto"/>
        <w:rPr>
          <w:rFonts w:ascii="Verdana" w:hAnsi="Verdana" w:cs="Times New Roman"/>
          <w:b w:val="0"/>
          <w:bCs w:val="0"/>
          <w:sz w:val="20"/>
          <w:szCs w:val="20"/>
        </w:rPr>
      </w:pPr>
      <w:bookmarkStart w:id="1515" w:name="_Toc14933719"/>
      <w:bookmarkStart w:id="1516" w:name="_Toc27034559"/>
      <w:r w:rsidRPr="00BC7DAD">
        <w:rPr>
          <w:rFonts w:ascii="Verdana" w:hAnsi="Verdana" w:cs="Times New Roman"/>
          <w:b w:val="0"/>
          <w:bCs w:val="0"/>
          <w:sz w:val="20"/>
          <w:szCs w:val="20"/>
        </w:rPr>
        <w:t xml:space="preserve">stężenie w spalinach miligramy na normalny metr sześcienny w warunkach normalnych (warunki umowne) </w:t>
      </w:r>
      <w:r w:rsidR="00026B11" w:rsidRPr="00BC7DAD">
        <w:rPr>
          <w:rFonts w:ascii="Verdana" w:hAnsi="Verdana" w:cs="Times New Roman"/>
          <w:bCs w:val="0"/>
          <w:sz w:val="20"/>
          <w:szCs w:val="20"/>
        </w:rPr>
        <w:t>[mg/</w:t>
      </w:r>
      <w:r w:rsidRPr="00BC7DAD">
        <w:rPr>
          <w:rFonts w:ascii="Verdana" w:hAnsi="Verdana" w:cs="Times New Roman"/>
          <w:bCs w:val="0"/>
          <w:sz w:val="20"/>
          <w:szCs w:val="20"/>
        </w:rPr>
        <w:t>m</w:t>
      </w:r>
      <w:r w:rsidRPr="00BC7DAD">
        <w:rPr>
          <w:rFonts w:ascii="Verdana" w:hAnsi="Verdana" w:cs="Times New Roman"/>
          <w:bCs w:val="0"/>
          <w:sz w:val="20"/>
          <w:szCs w:val="20"/>
          <w:vertAlign w:val="superscript"/>
        </w:rPr>
        <w:t>3</w:t>
      </w:r>
      <w:r w:rsidR="00026B11" w:rsidRPr="00BC7DAD">
        <w:rPr>
          <w:rFonts w:ascii="Verdana" w:hAnsi="Verdana" w:cs="Times New Roman"/>
          <w:bCs w:val="0"/>
          <w:sz w:val="20"/>
          <w:szCs w:val="20"/>
          <w:vertAlign w:val="subscript"/>
        </w:rPr>
        <w:t>U</w:t>
      </w:r>
      <w:r w:rsidRPr="00BC7DAD">
        <w:rPr>
          <w:rFonts w:ascii="Verdana" w:hAnsi="Verdana" w:cs="Times New Roman"/>
          <w:bCs w:val="0"/>
          <w:sz w:val="20"/>
          <w:szCs w:val="20"/>
        </w:rPr>
        <w:t>]</w:t>
      </w:r>
      <w:r w:rsidR="0071641A" w:rsidRPr="00BC7DAD">
        <w:rPr>
          <w:rFonts w:ascii="Verdana" w:hAnsi="Verdana" w:cs="Times New Roman"/>
          <w:bCs w:val="0"/>
          <w:sz w:val="20"/>
          <w:szCs w:val="20"/>
        </w:rPr>
        <w:t>;</w:t>
      </w:r>
      <w:bookmarkEnd w:id="1515"/>
      <w:bookmarkEnd w:id="1516"/>
    </w:p>
    <w:p w14:paraId="3C42C35D" w14:textId="77777777" w:rsidR="00DF6A05" w:rsidRPr="00BC7DAD" w:rsidRDefault="00DF6A05" w:rsidP="00AA46CF">
      <w:pPr>
        <w:pStyle w:val="Nagwek3"/>
        <w:keepNext w:val="0"/>
        <w:numPr>
          <w:ilvl w:val="3"/>
          <w:numId w:val="16"/>
        </w:numPr>
        <w:spacing w:after="0" w:line="360" w:lineRule="auto"/>
        <w:rPr>
          <w:rFonts w:ascii="Verdana" w:hAnsi="Verdana" w:cs="Times New Roman"/>
          <w:b w:val="0"/>
          <w:bCs w:val="0"/>
          <w:sz w:val="20"/>
          <w:szCs w:val="20"/>
        </w:rPr>
      </w:pPr>
      <w:bookmarkStart w:id="1517" w:name="_Toc14933720"/>
      <w:bookmarkStart w:id="1518" w:name="_Toc27034560"/>
      <w:r w:rsidRPr="00BC7DAD">
        <w:rPr>
          <w:rFonts w:ascii="Verdana" w:hAnsi="Verdana" w:cs="Times New Roman"/>
          <w:b w:val="0"/>
          <w:bCs w:val="0"/>
          <w:sz w:val="20"/>
          <w:szCs w:val="20"/>
        </w:rPr>
        <w:t xml:space="preserve">stężenie w spalinach miligramy na normalny metr sześcienny spaliny suche (warunki umowne suche) </w:t>
      </w:r>
      <w:r w:rsidR="00026B11" w:rsidRPr="00BC7DAD">
        <w:rPr>
          <w:rFonts w:ascii="Verdana" w:hAnsi="Verdana" w:cs="Times New Roman"/>
          <w:bCs w:val="0"/>
          <w:sz w:val="20"/>
          <w:szCs w:val="20"/>
        </w:rPr>
        <w:t>[mg/</w:t>
      </w:r>
      <w:r w:rsidRPr="00BC7DAD">
        <w:rPr>
          <w:rFonts w:ascii="Verdana" w:hAnsi="Verdana" w:cs="Times New Roman"/>
          <w:bCs w:val="0"/>
          <w:sz w:val="20"/>
          <w:szCs w:val="20"/>
        </w:rPr>
        <w:t>m</w:t>
      </w:r>
      <w:r w:rsidRPr="00BC7DAD">
        <w:rPr>
          <w:rFonts w:ascii="Verdana" w:hAnsi="Verdana" w:cs="Times New Roman"/>
          <w:bCs w:val="0"/>
          <w:sz w:val="20"/>
          <w:szCs w:val="20"/>
          <w:vertAlign w:val="superscript"/>
        </w:rPr>
        <w:t>3</w:t>
      </w:r>
      <w:r w:rsidR="00026B11" w:rsidRPr="00BC7DAD">
        <w:rPr>
          <w:rFonts w:ascii="Verdana" w:hAnsi="Verdana" w:cs="Times New Roman"/>
          <w:bCs w:val="0"/>
          <w:sz w:val="20"/>
          <w:szCs w:val="20"/>
          <w:vertAlign w:val="subscript"/>
        </w:rPr>
        <w:t>US</w:t>
      </w:r>
      <w:r w:rsidRPr="00BC7DAD">
        <w:rPr>
          <w:rFonts w:ascii="Verdana" w:hAnsi="Verdana" w:cs="Times New Roman"/>
          <w:b w:val="0"/>
          <w:bCs w:val="0"/>
          <w:sz w:val="20"/>
          <w:szCs w:val="20"/>
        </w:rPr>
        <w:t>]</w:t>
      </w:r>
      <w:r w:rsidR="0071641A" w:rsidRPr="00BC7DAD">
        <w:rPr>
          <w:rFonts w:ascii="Verdana" w:hAnsi="Verdana" w:cs="Times New Roman"/>
          <w:b w:val="0"/>
          <w:bCs w:val="0"/>
          <w:sz w:val="20"/>
          <w:szCs w:val="20"/>
        </w:rPr>
        <w:t>;</w:t>
      </w:r>
      <w:bookmarkEnd w:id="1517"/>
      <w:bookmarkEnd w:id="1518"/>
    </w:p>
    <w:p w14:paraId="684D9A67" w14:textId="77777777" w:rsidR="00DF6A05" w:rsidRPr="00BC7DAD" w:rsidRDefault="00DF6A05" w:rsidP="00AA46CF">
      <w:pPr>
        <w:pStyle w:val="Nagwek3"/>
        <w:keepNext w:val="0"/>
        <w:numPr>
          <w:ilvl w:val="3"/>
          <w:numId w:val="16"/>
        </w:numPr>
        <w:spacing w:after="0" w:line="360" w:lineRule="auto"/>
        <w:rPr>
          <w:rFonts w:ascii="Verdana" w:hAnsi="Verdana" w:cs="Times New Roman"/>
          <w:b w:val="0"/>
          <w:bCs w:val="0"/>
          <w:sz w:val="20"/>
          <w:szCs w:val="20"/>
        </w:rPr>
      </w:pPr>
      <w:bookmarkStart w:id="1519" w:name="_Toc14933721"/>
      <w:bookmarkStart w:id="1520" w:name="_Toc27034561"/>
      <w:r w:rsidRPr="00BC7DAD">
        <w:rPr>
          <w:rFonts w:ascii="Verdana" w:hAnsi="Verdana" w:cs="Times New Roman"/>
          <w:b w:val="0"/>
          <w:bCs w:val="0"/>
          <w:sz w:val="20"/>
          <w:szCs w:val="20"/>
        </w:rPr>
        <w:t>stężenie w spalinach miligramy na normalny metr sześcienny spaliny suche w warunkach referencyjnych (warunki umowne suche, referencyjne)</w:t>
      </w:r>
      <w:r w:rsidR="00026B11" w:rsidRPr="00BC7DAD">
        <w:rPr>
          <w:rFonts w:ascii="Verdana" w:hAnsi="Verdana" w:cs="Times New Roman"/>
          <w:b w:val="0"/>
          <w:bCs w:val="0"/>
          <w:sz w:val="20"/>
          <w:szCs w:val="20"/>
        </w:rPr>
        <w:t xml:space="preserve"> </w:t>
      </w:r>
      <w:r w:rsidR="00026B11" w:rsidRPr="00BC7DAD">
        <w:rPr>
          <w:rFonts w:ascii="Verdana" w:hAnsi="Verdana" w:cs="Times New Roman"/>
          <w:bCs w:val="0"/>
          <w:sz w:val="20"/>
          <w:szCs w:val="20"/>
        </w:rPr>
        <w:t>[mg/</w:t>
      </w:r>
      <w:r w:rsidRPr="00BC7DAD">
        <w:rPr>
          <w:rFonts w:ascii="Verdana" w:hAnsi="Verdana" w:cs="Times New Roman"/>
          <w:bCs w:val="0"/>
          <w:sz w:val="20"/>
          <w:szCs w:val="20"/>
        </w:rPr>
        <w:t>m</w:t>
      </w:r>
      <w:r w:rsidRPr="00BC7DAD">
        <w:rPr>
          <w:rFonts w:ascii="Verdana" w:hAnsi="Verdana" w:cs="Times New Roman"/>
          <w:bCs w:val="0"/>
          <w:sz w:val="20"/>
          <w:szCs w:val="20"/>
          <w:vertAlign w:val="superscript"/>
        </w:rPr>
        <w:t>3</w:t>
      </w:r>
      <w:r w:rsidR="00026B11" w:rsidRPr="00BC7DAD">
        <w:rPr>
          <w:rFonts w:ascii="Verdana" w:hAnsi="Verdana" w:cs="Times New Roman"/>
          <w:bCs w:val="0"/>
          <w:sz w:val="20"/>
          <w:szCs w:val="20"/>
          <w:vertAlign w:val="subscript"/>
        </w:rPr>
        <w:t>USR</w:t>
      </w:r>
      <w:r w:rsidRPr="00BC7DAD">
        <w:rPr>
          <w:rFonts w:ascii="Verdana" w:hAnsi="Verdana" w:cs="Times New Roman"/>
          <w:bCs w:val="0"/>
          <w:sz w:val="20"/>
          <w:szCs w:val="20"/>
        </w:rPr>
        <w:t>]</w:t>
      </w:r>
      <w:r w:rsidR="0071641A" w:rsidRPr="00BC7DAD">
        <w:rPr>
          <w:rFonts w:ascii="Verdana" w:hAnsi="Verdana" w:cs="Times New Roman"/>
          <w:bCs w:val="0"/>
          <w:sz w:val="20"/>
          <w:szCs w:val="20"/>
        </w:rPr>
        <w:t>;</w:t>
      </w:r>
      <w:bookmarkEnd w:id="1519"/>
      <w:bookmarkEnd w:id="1520"/>
    </w:p>
    <w:p w14:paraId="04295689" w14:textId="77777777" w:rsidR="00026B11" w:rsidRPr="00BC7DAD" w:rsidRDefault="00026B11" w:rsidP="00026B11">
      <w:pPr>
        <w:pStyle w:val="Default"/>
        <w:spacing w:line="360" w:lineRule="auto"/>
        <w:jc w:val="both"/>
        <w:rPr>
          <w:rFonts w:ascii="Verdana" w:hAnsi="Verdana"/>
          <w:color w:val="000000" w:themeColor="text1"/>
          <w:sz w:val="20"/>
          <w:szCs w:val="20"/>
          <w:lang w:eastAsia="pl-PL"/>
        </w:rPr>
      </w:pPr>
      <w:r w:rsidRPr="00BC7DAD">
        <w:rPr>
          <w:rFonts w:ascii="Verdana" w:hAnsi="Verdana" w:cs="Times New Roman"/>
          <w:color w:val="000000" w:themeColor="text1"/>
          <w:sz w:val="20"/>
          <w:szCs w:val="20"/>
        </w:rPr>
        <w:t xml:space="preserve">Przepływ spalin w warunkach rzeczywistych podawany będzie zawsze z uwzględnieniem wilgoci. </w:t>
      </w:r>
      <w:r w:rsidRPr="00BC7DAD">
        <w:rPr>
          <w:rFonts w:ascii="Verdana" w:hAnsi="Verdana"/>
          <w:color w:val="000000" w:themeColor="text1"/>
          <w:sz w:val="20"/>
          <w:szCs w:val="20"/>
          <w:lang w:eastAsia="pl-PL"/>
        </w:rPr>
        <w:t>Jeżeli nie będzie podane inaczej, stężenie będzie odnosiło się do rzeczywistego składu spalin i rzeczywistej zawartości O</w:t>
      </w:r>
      <w:r w:rsidRPr="00BC7DAD">
        <w:rPr>
          <w:rFonts w:ascii="Verdana" w:hAnsi="Verdana"/>
          <w:color w:val="000000" w:themeColor="text1"/>
          <w:sz w:val="20"/>
          <w:szCs w:val="20"/>
          <w:vertAlign w:val="subscript"/>
          <w:lang w:eastAsia="pl-PL"/>
        </w:rPr>
        <w:t>2</w:t>
      </w:r>
      <w:r w:rsidRPr="00BC7DAD">
        <w:rPr>
          <w:rFonts w:ascii="Verdana" w:hAnsi="Verdana"/>
          <w:color w:val="000000" w:themeColor="text1"/>
          <w:sz w:val="20"/>
          <w:szCs w:val="20"/>
          <w:lang w:eastAsia="pl-PL"/>
        </w:rPr>
        <w:t>, jeżeli stężenie będzie odnosiło się do przeliczeniowej zawartości O</w:t>
      </w:r>
      <w:r w:rsidRPr="00BC7DAD">
        <w:rPr>
          <w:rFonts w:ascii="Verdana" w:hAnsi="Verdana"/>
          <w:color w:val="000000" w:themeColor="text1"/>
          <w:sz w:val="20"/>
          <w:szCs w:val="20"/>
          <w:vertAlign w:val="subscript"/>
          <w:lang w:eastAsia="pl-PL"/>
        </w:rPr>
        <w:t>2</w:t>
      </w:r>
      <w:r w:rsidRPr="00BC7DAD">
        <w:rPr>
          <w:rFonts w:ascii="Verdana" w:hAnsi="Verdana"/>
          <w:color w:val="000000" w:themeColor="text1"/>
          <w:sz w:val="20"/>
          <w:szCs w:val="20"/>
          <w:lang w:eastAsia="pl-PL"/>
        </w:rPr>
        <w:t>, wartość ta będzie wyraźnie podana (np. dla 6% O</w:t>
      </w:r>
      <w:r w:rsidRPr="00BC7DAD">
        <w:rPr>
          <w:rFonts w:ascii="Verdana" w:hAnsi="Verdana"/>
          <w:color w:val="000000" w:themeColor="text1"/>
          <w:sz w:val="20"/>
          <w:szCs w:val="20"/>
          <w:vertAlign w:val="subscript"/>
          <w:lang w:eastAsia="pl-PL"/>
        </w:rPr>
        <w:t>2</w:t>
      </w:r>
      <w:r w:rsidRPr="00BC7DAD">
        <w:rPr>
          <w:rFonts w:ascii="Verdana" w:hAnsi="Verdana"/>
          <w:color w:val="000000" w:themeColor="text1"/>
          <w:sz w:val="20"/>
          <w:szCs w:val="20"/>
          <w:lang w:eastAsia="pl-PL"/>
        </w:rPr>
        <w:t>).</w:t>
      </w:r>
    </w:p>
    <w:p w14:paraId="40E97593" w14:textId="4575E05B" w:rsidR="000A44EF" w:rsidRDefault="00026B11" w:rsidP="00026B11">
      <w:pPr>
        <w:spacing w:line="360" w:lineRule="auto"/>
        <w:ind w:left="0" w:firstLine="360"/>
        <w:rPr>
          <w:rFonts w:ascii="Verdana" w:hAnsi="Verdana"/>
          <w:color w:val="000000" w:themeColor="text1"/>
          <w:sz w:val="20"/>
          <w:szCs w:val="20"/>
        </w:rPr>
      </w:pPr>
      <w:r w:rsidRPr="00BC7DAD">
        <w:rPr>
          <w:rFonts w:ascii="Verdana" w:hAnsi="Verdana"/>
          <w:b/>
          <w:color w:val="000000" w:themeColor="text1"/>
          <w:sz w:val="20"/>
          <w:szCs w:val="20"/>
        </w:rPr>
        <w:t xml:space="preserve"> UWAGA! </w:t>
      </w:r>
      <w:r w:rsidRPr="00BC7DAD">
        <w:rPr>
          <w:rFonts w:ascii="Verdana" w:hAnsi="Verdana"/>
          <w:color w:val="000000" w:themeColor="text1"/>
          <w:sz w:val="20"/>
          <w:szCs w:val="20"/>
        </w:rPr>
        <w:t>Pozostałe jednostki jakie będą miały zastosowanie, będą wyrażane w podstawowych jednostkach układu SI</w:t>
      </w:r>
    </w:p>
    <w:p w14:paraId="562CD04F" w14:textId="77777777" w:rsidR="000A44EF" w:rsidRDefault="000A44EF">
      <w:pPr>
        <w:spacing w:after="0"/>
        <w:ind w:left="0"/>
        <w:jc w:val="left"/>
        <w:rPr>
          <w:rFonts w:ascii="Verdana" w:hAnsi="Verdana"/>
          <w:color w:val="000000" w:themeColor="text1"/>
          <w:sz w:val="20"/>
          <w:szCs w:val="20"/>
        </w:rPr>
      </w:pPr>
      <w:r>
        <w:rPr>
          <w:rFonts w:ascii="Verdana" w:hAnsi="Verdana"/>
          <w:color w:val="000000" w:themeColor="text1"/>
          <w:sz w:val="20"/>
          <w:szCs w:val="20"/>
        </w:rPr>
        <w:br w:type="page"/>
      </w:r>
    </w:p>
    <w:p w14:paraId="2C7CA941" w14:textId="77777777" w:rsidR="00026B11" w:rsidRPr="00BC7DAD" w:rsidRDefault="00026B11" w:rsidP="00026B11">
      <w:pPr>
        <w:spacing w:line="360" w:lineRule="auto"/>
        <w:ind w:left="0" w:firstLine="360"/>
        <w:rPr>
          <w:rFonts w:ascii="Verdana" w:hAnsi="Verdana"/>
          <w:color w:val="000000" w:themeColor="text1"/>
          <w:sz w:val="20"/>
          <w:szCs w:val="20"/>
          <w:lang w:eastAsia="pl-PL"/>
        </w:rPr>
      </w:pPr>
    </w:p>
    <w:p w14:paraId="57505DE5" w14:textId="1E5575A8" w:rsidR="00866455" w:rsidRPr="000A44EF" w:rsidRDefault="000A44EF" w:rsidP="000A44EF">
      <w:pPr>
        <w:pStyle w:val="Nagwek1"/>
        <w:numPr>
          <w:ilvl w:val="0"/>
          <w:numId w:val="11"/>
        </w:numPr>
        <w:spacing w:before="0" w:after="0" w:line="360" w:lineRule="auto"/>
        <w:ind w:hanging="502"/>
        <w:rPr>
          <w:rFonts w:ascii="Verdana" w:hAnsi="Verdana" w:cs="Times New Roman"/>
          <w:color w:val="0070C0"/>
          <w:sz w:val="22"/>
          <w:szCs w:val="20"/>
        </w:rPr>
      </w:pPr>
      <w:bookmarkStart w:id="1521" w:name="_Toc27034562"/>
      <w:r w:rsidRPr="000A44EF">
        <w:rPr>
          <w:rFonts w:ascii="Verdana" w:hAnsi="Verdana" w:cs="Times New Roman"/>
          <w:color w:val="0070C0"/>
          <w:sz w:val="22"/>
          <w:szCs w:val="20"/>
        </w:rPr>
        <w:t xml:space="preserve">Elementy składowe </w:t>
      </w:r>
      <w:r w:rsidR="00866455" w:rsidRPr="000A44EF">
        <w:rPr>
          <w:rFonts w:ascii="Verdana" w:hAnsi="Verdana" w:cs="Times New Roman"/>
          <w:color w:val="0070C0"/>
          <w:sz w:val="22"/>
          <w:szCs w:val="20"/>
        </w:rPr>
        <w:t>zamówienia</w:t>
      </w:r>
      <w:bookmarkEnd w:id="1521"/>
    </w:p>
    <w:p w14:paraId="3FADC7C4" w14:textId="77777777" w:rsidR="000A44EF" w:rsidRPr="000A44EF" w:rsidRDefault="00866455" w:rsidP="000A44EF">
      <w:pPr>
        <w:pStyle w:val="Default"/>
        <w:spacing w:line="360" w:lineRule="auto"/>
        <w:ind w:firstLine="502"/>
        <w:jc w:val="both"/>
        <w:rPr>
          <w:rFonts w:ascii="Verdana" w:hAnsi="Verdana" w:cs="Times New Roman"/>
          <w:color w:val="auto"/>
          <w:sz w:val="20"/>
          <w:szCs w:val="20"/>
        </w:rPr>
      </w:pPr>
      <w:r w:rsidRPr="000A44EF">
        <w:rPr>
          <w:rFonts w:ascii="Verdana" w:hAnsi="Verdana" w:cs="Times New Roman"/>
          <w:color w:val="auto"/>
          <w:sz w:val="20"/>
          <w:szCs w:val="20"/>
        </w:rPr>
        <w:t xml:space="preserve">Szacowane terminy i podział zamówienia na poszczególne części został przedstawiony w załączniku nr 1 „ Paczki i terminy pomiarów”. </w:t>
      </w:r>
    </w:p>
    <w:p w14:paraId="42C777E5" w14:textId="4512154B" w:rsidR="00866455" w:rsidRPr="000A44EF" w:rsidRDefault="00866455" w:rsidP="000A44EF">
      <w:pPr>
        <w:pStyle w:val="Nagwek3"/>
        <w:keepNext w:val="0"/>
        <w:numPr>
          <w:ilvl w:val="3"/>
          <w:numId w:val="35"/>
        </w:numPr>
        <w:spacing w:after="0" w:line="360" w:lineRule="auto"/>
        <w:rPr>
          <w:rFonts w:ascii="Verdana" w:hAnsi="Verdana" w:cs="Times New Roman"/>
          <w:b w:val="0"/>
          <w:bCs w:val="0"/>
          <w:sz w:val="20"/>
          <w:szCs w:val="20"/>
        </w:rPr>
      </w:pPr>
      <w:bookmarkStart w:id="1522" w:name="_Toc27034563"/>
      <w:r w:rsidRPr="000A44EF">
        <w:rPr>
          <w:rFonts w:ascii="Verdana" w:hAnsi="Verdana" w:cs="Times New Roman"/>
          <w:b w:val="0"/>
          <w:bCs w:val="0"/>
          <w:sz w:val="20"/>
          <w:szCs w:val="20"/>
        </w:rPr>
        <w:t>Pomiary Gwarancyjne Pierwsze w zakresie modernizacji EF (opcja)</w:t>
      </w:r>
      <w:r w:rsidR="00D456DF" w:rsidRPr="000A44EF">
        <w:rPr>
          <w:rFonts w:ascii="Verdana" w:hAnsi="Verdana" w:cs="Times New Roman"/>
          <w:b w:val="0"/>
          <w:bCs w:val="0"/>
          <w:sz w:val="20"/>
          <w:szCs w:val="20"/>
        </w:rPr>
        <w:t>. Zakres pomiarów punkt 1.1 ;</w:t>
      </w:r>
      <w:bookmarkEnd w:id="1522"/>
    </w:p>
    <w:p w14:paraId="794F6B0C" w14:textId="2514C3F8" w:rsidR="00866455" w:rsidRPr="000A44EF" w:rsidRDefault="00866455" w:rsidP="00AA46CF">
      <w:pPr>
        <w:pStyle w:val="Nagwek3"/>
        <w:keepNext w:val="0"/>
        <w:numPr>
          <w:ilvl w:val="3"/>
          <w:numId w:val="35"/>
        </w:numPr>
        <w:spacing w:after="0" w:line="360" w:lineRule="auto"/>
        <w:rPr>
          <w:rFonts w:ascii="Verdana" w:hAnsi="Verdana" w:cs="Times New Roman"/>
          <w:b w:val="0"/>
          <w:bCs w:val="0"/>
          <w:sz w:val="20"/>
          <w:szCs w:val="20"/>
        </w:rPr>
      </w:pPr>
      <w:bookmarkStart w:id="1523" w:name="_Toc27034564"/>
      <w:r w:rsidRPr="000A44EF">
        <w:rPr>
          <w:rFonts w:ascii="Verdana" w:hAnsi="Verdana" w:cs="Times New Roman"/>
          <w:b w:val="0"/>
          <w:bCs w:val="0"/>
          <w:sz w:val="20"/>
          <w:szCs w:val="20"/>
        </w:rPr>
        <w:t>Powtórne Pomiary Gwarancyjne Pierwsze w zakresie modernizacji EF blok 7</w:t>
      </w:r>
      <w:r w:rsidR="00D456DF" w:rsidRPr="000A44EF">
        <w:rPr>
          <w:rFonts w:ascii="Verdana" w:hAnsi="Verdana" w:cs="Times New Roman"/>
          <w:b w:val="0"/>
          <w:bCs w:val="0"/>
          <w:sz w:val="20"/>
          <w:szCs w:val="20"/>
        </w:rPr>
        <w:t>.</w:t>
      </w:r>
      <w:r w:rsidRPr="000A44EF">
        <w:rPr>
          <w:rFonts w:ascii="Verdana" w:hAnsi="Verdana" w:cs="Times New Roman"/>
          <w:b w:val="0"/>
          <w:bCs w:val="0"/>
          <w:sz w:val="20"/>
          <w:szCs w:val="20"/>
        </w:rPr>
        <w:t xml:space="preserve"> </w:t>
      </w:r>
      <w:r w:rsidR="00D456DF" w:rsidRPr="000A44EF">
        <w:rPr>
          <w:rFonts w:ascii="Verdana" w:hAnsi="Verdana" w:cs="Times New Roman"/>
          <w:b w:val="0"/>
          <w:bCs w:val="0"/>
          <w:sz w:val="20"/>
          <w:szCs w:val="20"/>
        </w:rPr>
        <w:t xml:space="preserve">Zakres pomiarów punkt 1.1 </w:t>
      </w:r>
      <w:r w:rsidRPr="000A44EF">
        <w:rPr>
          <w:rFonts w:ascii="Verdana" w:hAnsi="Verdana" w:cs="Times New Roman"/>
          <w:b w:val="0"/>
          <w:bCs w:val="0"/>
          <w:sz w:val="20"/>
          <w:szCs w:val="20"/>
        </w:rPr>
        <w:t>(opcja</w:t>
      </w:r>
      <w:r w:rsidR="00D456DF" w:rsidRPr="000A44EF">
        <w:rPr>
          <w:rFonts w:ascii="Verdana" w:hAnsi="Verdana" w:cs="Times New Roman"/>
          <w:b w:val="0"/>
          <w:bCs w:val="0"/>
          <w:sz w:val="20"/>
          <w:szCs w:val="20"/>
        </w:rPr>
        <w:t>);</w:t>
      </w:r>
      <w:bookmarkEnd w:id="1523"/>
    </w:p>
    <w:p w14:paraId="76CAA9E9" w14:textId="2F1070E7" w:rsidR="00866455" w:rsidRPr="000A44EF" w:rsidRDefault="00866455" w:rsidP="00AA46CF">
      <w:pPr>
        <w:pStyle w:val="Nagwek3"/>
        <w:keepNext w:val="0"/>
        <w:numPr>
          <w:ilvl w:val="3"/>
          <w:numId w:val="35"/>
        </w:numPr>
        <w:spacing w:after="0" w:line="360" w:lineRule="auto"/>
        <w:rPr>
          <w:rFonts w:ascii="Verdana" w:hAnsi="Verdana" w:cs="Times New Roman"/>
          <w:b w:val="0"/>
          <w:bCs w:val="0"/>
          <w:sz w:val="20"/>
          <w:szCs w:val="20"/>
        </w:rPr>
      </w:pPr>
      <w:bookmarkStart w:id="1524" w:name="_Toc27034565"/>
      <w:r w:rsidRPr="000A44EF">
        <w:rPr>
          <w:rFonts w:ascii="Verdana" w:hAnsi="Verdana" w:cs="Times New Roman"/>
          <w:b w:val="0"/>
          <w:bCs w:val="0"/>
          <w:sz w:val="20"/>
          <w:szCs w:val="20"/>
        </w:rPr>
        <w:t>Powtórne Pomiary Gwarancyjne Pierwsze w zakresie modernizacji EF blok 2</w:t>
      </w:r>
      <w:r w:rsidR="00D456DF" w:rsidRPr="000A44EF">
        <w:rPr>
          <w:rFonts w:ascii="Verdana" w:hAnsi="Verdana" w:cs="Times New Roman"/>
          <w:b w:val="0"/>
          <w:bCs w:val="0"/>
          <w:sz w:val="20"/>
          <w:szCs w:val="20"/>
        </w:rPr>
        <w:t xml:space="preserve">. Zakres pomiarów punkt 1.1 </w:t>
      </w:r>
      <w:r w:rsidRPr="000A44EF">
        <w:rPr>
          <w:rFonts w:ascii="Verdana" w:hAnsi="Verdana" w:cs="Times New Roman"/>
          <w:b w:val="0"/>
          <w:bCs w:val="0"/>
          <w:sz w:val="20"/>
          <w:szCs w:val="20"/>
        </w:rPr>
        <w:t xml:space="preserve"> (opcja)</w:t>
      </w:r>
      <w:r w:rsidR="00D456DF" w:rsidRPr="000A44EF">
        <w:rPr>
          <w:rFonts w:ascii="Verdana" w:hAnsi="Verdana" w:cs="Times New Roman"/>
          <w:b w:val="0"/>
          <w:bCs w:val="0"/>
          <w:sz w:val="20"/>
          <w:szCs w:val="20"/>
        </w:rPr>
        <w:t>;</w:t>
      </w:r>
      <w:bookmarkEnd w:id="1524"/>
      <w:r w:rsidRPr="000A44EF">
        <w:rPr>
          <w:rFonts w:ascii="Verdana" w:hAnsi="Verdana" w:cs="Times New Roman"/>
          <w:b w:val="0"/>
          <w:bCs w:val="0"/>
          <w:sz w:val="20"/>
          <w:szCs w:val="20"/>
        </w:rPr>
        <w:t xml:space="preserve"> </w:t>
      </w:r>
    </w:p>
    <w:p w14:paraId="57E547E7" w14:textId="1766D1D6" w:rsidR="00866455" w:rsidRPr="000A44EF" w:rsidRDefault="00866455" w:rsidP="00AA46CF">
      <w:pPr>
        <w:pStyle w:val="Nagwek3"/>
        <w:keepNext w:val="0"/>
        <w:numPr>
          <w:ilvl w:val="3"/>
          <w:numId w:val="35"/>
        </w:numPr>
        <w:spacing w:after="0" w:line="360" w:lineRule="auto"/>
        <w:rPr>
          <w:rFonts w:ascii="Verdana" w:hAnsi="Verdana" w:cs="Times New Roman"/>
          <w:b w:val="0"/>
          <w:bCs w:val="0"/>
          <w:sz w:val="20"/>
          <w:szCs w:val="20"/>
        </w:rPr>
      </w:pPr>
      <w:bookmarkStart w:id="1525" w:name="_Toc27034566"/>
      <w:r w:rsidRPr="000A44EF">
        <w:rPr>
          <w:rFonts w:ascii="Verdana" w:hAnsi="Verdana" w:cs="Times New Roman"/>
          <w:b w:val="0"/>
          <w:bCs w:val="0"/>
          <w:sz w:val="20"/>
          <w:szCs w:val="20"/>
        </w:rPr>
        <w:t>Powtórne Pomiary Gwarancyjne Pierwsze w zakresie modernizacji EF blok 3</w:t>
      </w:r>
      <w:r w:rsidR="00D456DF" w:rsidRPr="000A44EF">
        <w:rPr>
          <w:rFonts w:ascii="Verdana" w:hAnsi="Verdana" w:cs="Times New Roman"/>
          <w:b w:val="0"/>
          <w:bCs w:val="0"/>
          <w:sz w:val="20"/>
          <w:szCs w:val="20"/>
        </w:rPr>
        <w:t xml:space="preserve">. Zakres pomiarów punkt 1.1 </w:t>
      </w:r>
      <w:r w:rsidRPr="000A44EF">
        <w:rPr>
          <w:rFonts w:ascii="Verdana" w:hAnsi="Verdana" w:cs="Times New Roman"/>
          <w:b w:val="0"/>
          <w:bCs w:val="0"/>
          <w:sz w:val="20"/>
          <w:szCs w:val="20"/>
        </w:rPr>
        <w:t xml:space="preserve"> (opcja) </w:t>
      </w:r>
      <w:r w:rsidR="00D456DF" w:rsidRPr="000A44EF">
        <w:rPr>
          <w:rFonts w:ascii="Verdana" w:hAnsi="Verdana" w:cs="Times New Roman"/>
          <w:b w:val="0"/>
          <w:bCs w:val="0"/>
          <w:sz w:val="20"/>
          <w:szCs w:val="20"/>
        </w:rPr>
        <w:t>;</w:t>
      </w:r>
      <w:bookmarkEnd w:id="1525"/>
    </w:p>
    <w:p w14:paraId="1204574A" w14:textId="61339C73" w:rsidR="00866455" w:rsidRPr="000A44EF" w:rsidRDefault="00866455" w:rsidP="00AA46CF">
      <w:pPr>
        <w:pStyle w:val="Nagwek3"/>
        <w:keepNext w:val="0"/>
        <w:numPr>
          <w:ilvl w:val="3"/>
          <w:numId w:val="35"/>
        </w:numPr>
        <w:spacing w:after="0" w:line="360" w:lineRule="auto"/>
        <w:rPr>
          <w:rFonts w:ascii="Verdana" w:hAnsi="Verdana" w:cs="Times New Roman"/>
          <w:b w:val="0"/>
          <w:bCs w:val="0"/>
          <w:sz w:val="20"/>
          <w:szCs w:val="20"/>
        </w:rPr>
      </w:pPr>
      <w:bookmarkStart w:id="1526" w:name="_Toc27034567"/>
      <w:r w:rsidRPr="000A44EF">
        <w:rPr>
          <w:rFonts w:ascii="Verdana" w:hAnsi="Verdana" w:cs="Times New Roman"/>
          <w:b w:val="0"/>
          <w:bCs w:val="0"/>
          <w:sz w:val="20"/>
          <w:szCs w:val="20"/>
        </w:rPr>
        <w:t>Powtórne Pomiary Gwarancyjne Pierwsze w zakresie modernizacji EF blok 4</w:t>
      </w:r>
      <w:r w:rsidR="00D456DF" w:rsidRPr="000A44EF">
        <w:rPr>
          <w:rFonts w:ascii="Verdana" w:hAnsi="Verdana" w:cs="Times New Roman"/>
          <w:b w:val="0"/>
          <w:bCs w:val="0"/>
          <w:sz w:val="20"/>
          <w:szCs w:val="20"/>
        </w:rPr>
        <w:t xml:space="preserve">. Zakres pomiarów punkt 1.1 </w:t>
      </w:r>
      <w:r w:rsidRPr="000A44EF">
        <w:rPr>
          <w:rFonts w:ascii="Verdana" w:hAnsi="Verdana" w:cs="Times New Roman"/>
          <w:b w:val="0"/>
          <w:bCs w:val="0"/>
          <w:sz w:val="20"/>
          <w:szCs w:val="20"/>
        </w:rPr>
        <w:t xml:space="preserve"> (opcja)</w:t>
      </w:r>
      <w:r w:rsidR="00D456DF" w:rsidRPr="000A44EF">
        <w:rPr>
          <w:rFonts w:ascii="Verdana" w:hAnsi="Verdana" w:cs="Times New Roman"/>
          <w:b w:val="0"/>
          <w:bCs w:val="0"/>
          <w:sz w:val="20"/>
          <w:szCs w:val="20"/>
        </w:rPr>
        <w:t>;</w:t>
      </w:r>
      <w:bookmarkEnd w:id="1526"/>
      <w:r w:rsidRPr="000A44EF">
        <w:rPr>
          <w:rFonts w:ascii="Verdana" w:hAnsi="Verdana" w:cs="Times New Roman"/>
          <w:b w:val="0"/>
          <w:bCs w:val="0"/>
          <w:sz w:val="20"/>
          <w:szCs w:val="20"/>
        </w:rPr>
        <w:t xml:space="preserve"> </w:t>
      </w:r>
    </w:p>
    <w:p w14:paraId="4B957AB6" w14:textId="67B4614D" w:rsidR="00866455" w:rsidRPr="000A44EF" w:rsidRDefault="00866455" w:rsidP="00AA46CF">
      <w:pPr>
        <w:pStyle w:val="Nagwek3"/>
        <w:keepNext w:val="0"/>
        <w:numPr>
          <w:ilvl w:val="3"/>
          <w:numId w:val="35"/>
        </w:numPr>
        <w:spacing w:after="0" w:line="360" w:lineRule="auto"/>
        <w:rPr>
          <w:rFonts w:ascii="Verdana" w:hAnsi="Verdana" w:cs="Times New Roman"/>
          <w:b w:val="0"/>
          <w:bCs w:val="0"/>
          <w:sz w:val="20"/>
          <w:szCs w:val="20"/>
        </w:rPr>
      </w:pPr>
      <w:bookmarkStart w:id="1527" w:name="_Toc27034568"/>
      <w:r w:rsidRPr="000A44EF">
        <w:rPr>
          <w:rFonts w:ascii="Verdana" w:hAnsi="Verdana" w:cs="Times New Roman"/>
          <w:b w:val="0"/>
          <w:bCs w:val="0"/>
          <w:sz w:val="20"/>
          <w:szCs w:val="20"/>
        </w:rPr>
        <w:t>Powtórne Pomiary Gwarancyjne Pierwsze w zakresie modernizacji EF blok 6</w:t>
      </w:r>
      <w:r w:rsidR="00D456DF" w:rsidRPr="000A44EF">
        <w:rPr>
          <w:rFonts w:ascii="Verdana" w:hAnsi="Verdana" w:cs="Times New Roman"/>
          <w:b w:val="0"/>
          <w:bCs w:val="0"/>
          <w:sz w:val="20"/>
          <w:szCs w:val="20"/>
        </w:rPr>
        <w:t xml:space="preserve">. Zakres pomiarów punkt 1.1 </w:t>
      </w:r>
      <w:r w:rsidRPr="000A44EF">
        <w:rPr>
          <w:rFonts w:ascii="Verdana" w:hAnsi="Verdana" w:cs="Times New Roman"/>
          <w:b w:val="0"/>
          <w:bCs w:val="0"/>
          <w:sz w:val="20"/>
          <w:szCs w:val="20"/>
        </w:rPr>
        <w:t xml:space="preserve"> (opcja)</w:t>
      </w:r>
      <w:r w:rsidR="00D456DF" w:rsidRPr="000A44EF">
        <w:rPr>
          <w:rFonts w:ascii="Verdana" w:hAnsi="Verdana" w:cs="Times New Roman"/>
          <w:b w:val="0"/>
          <w:bCs w:val="0"/>
          <w:sz w:val="20"/>
          <w:szCs w:val="20"/>
        </w:rPr>
        <w:t>;</w:t>
      </w:r>
      <w:bookmarkEnd w:id="1527"/>
      <w:r w:rsidRPr="000A44EF">
        <w:rPr>
          <w:rFonts w:ascii="Verdana" w:hAnsi="Verdana" w:cs="Times New Roman"/>
          <w:b w:val="0"/>
          <w:bCs w:val="0"/>
          <w:sz w:val="20"/>
          <w:szCs w:val="20"/>
        </w:rPr>
        <w:t xml:space="preserve"> </w:t>
      </w:r>
    </w:p>
    <w:p w14:paraId="4091873C" w14:textId="3A91A37A" w:rsidR="00866455" w:rsidRPr="000A44EF" w:rsidRDefault="00866455" w:rsidP="00AA46CF">
      <w:pPr>
        <w:pStyle w:val="Nagwek3"/>
        <w:keepNext w:val="0"/>
        <w:numPr>
          <w:ilvl w:val="3"/>
          <w:numId w:val="35"/>
        </w:numPr>
        <w:spacing w:after="0" w:line="360" w:lineRule="auto"/>
        <w:rPr>
          <w:rFonts w:ascii="Verdana" w:hAnsi="Verdana" w:cs="Times New Roman"/>
          <w:b w:val="0"/>
          <w:bCs w:val="0"/>
          <w:sz w:val="20"/>
          <w:szCs w:val="20"/>
        </w:rPr>
      </w:pPr>
      <w:bookmarkStart w:id="1528" w:name="_Toc27034569"/>
      <w:r w:rsidRPr="000A44EF">
        <w:rPr>
          <w:rFonts w:ascii="Verdana" w:hAnsi="Verdana" w:cs="Times New Roman"/>
          <w:b w:val="0"/>
          <w:bCs w:val="0"/>
          <w:sz w:val="20"/>
          <w:szCs w:val="20"/>
        </w:rPr>
        <w:t>Powtórne Pomiary Gwarancyjne Pierwsze w zakresie modernizacji EF blok 5</w:t>
      </w:r>
      <w:r w:rsidR="00D456DF" w:rsidRPr="000A44EF">
        <w:rPr>
          <w:rFonts w:ascii="Verdana" w:hAnsi="Verdana" w:cs="Times New Roman"/>
          <w:b w:val="0"/>
          <w:bCs w:val="0"/>
          <w:sz w:val="20"/>
          <w:szCs w:val="20"/>
        </w:rPr>
        <w:t xml:space="preserve">. Zakres pomiarów punkt 1.1 </w:t>
      </w:r>
      <w:r w:rsidRPr="000A44EF">
        <w:rPr>
          <w:rFonts w:ascii="Verdana" w:hAnsi="Verdana" w:cs="Times New Roman"/>
          <w:b w:val="0"/>
          <w:bCs w:val="0"/>
          <w:sz w:val="20"/>
          <w:szCs w:val="20"/>
        </w:rPr>
        <w:t xml:space="preserve"> (opcja)</w:t>
      </w:r>
      <w:r w:rsidR="00D456DF" w:rsidRPr="000A44EF">
        <w:rPr>
          <w:rFonts w:ascii="Verdana" w:hAnsi="Verdana" w:cs="Times New Roman"/>
          <w:b w:val="0"/>
          <w:bCs w:val="0"/>
          <w:sz w:val="20"/>
          <w:szCs w:val="20"/>
        </w:rPr>
        <w:t>;</w:t>
      </w:r>
      <w:bookmarkEnd w:id="1528"/>
      <w:r w:rsidRPr="000A44EF">
        <w:rPr>
          <w:rFonts w:ascii="Verdana" w:hAnsi="Verdana" w:cs="Times New Roman"/>
          <w:b w:val="0"/>
          <w:bCs w:val="0"/>
          <w:sz w:val="20"/>
          <w:szCs w:val="20"/>
        </w:rPr>
        <w:t xml:space="preserve"> </w:t>
      </w:r>
    </w:p>
    <w:p w14:paraId="29FDF0F3" w14:textId="3C55869F" w:rsidR="004D3645" w:rsidRPr="000A44EF" w:rsidRDefault="004D3645" w:rsidP="00AA46CF">
      <w:pPr>
        <w:pStyle w:val="Nagwek3"/>
        <w:keepNext w:val="0"/>
        <w:numPr>
          <w:ilvl w:val="3"/>
          <w:numId w:val="35"/>
        </w:numPr>
        <w:spacing w:after="0" w:line="360" w:lineRule="auto"/>
        <w:rPr>
          <w:rFonts w:ascii="Verdana" w:hAnsi="Verdana" w:cs="Times New Roman"/>
          <w:b w:val="0"/>
          <w:bCs w:val="0"/>
          <w:sz w:val="20"/>
          <w:szCs w:val="20"/>
        </w:rPr>
      </w:pPr>
      <w:bookmarkStart w:id="1529" w:name="_Toc27034570"/>
      <w:r w:rsidRPr="000A44EF">
        <w:rPr>
          <w:rFonts w:ascii="Verdana" w:hAnsi="Verdana" w:cs="Times New Roman"/>
          <w:b w:val="0"/>
          <w:bCs w:val="0"/>
          <w:sz w:val="20"/>
          <w:szCs w:val="20"/>
        </w:rPr>
        <w:t>Pomiary Gwarancyjne Drugie w zakresie modernizacji EF . Zakres pomiarów punkt 1.1 ;</w:t>
      </w:r>
      <w:bookmarkEnd w:id="1529"/>
    </w:p>
    <w:p w14:paraId="0E116030" w14:textId="414152EC" w:rsidR="00866455" w:rsidRPr="000A44EF" w:rsidRDefault="00D456DF" w:rsidP="00AA46CF">
      <w:pPr>
        <w:pStyle w:val="Nagwek3"/>
        <w:keepNext w:val="0"/>
        <w:numPr>
          <w:ilvl w:val="3"/>
          <w:numId w:val="35"/>
        </w:numPr>
        <w:spacing w:after="0" w:line="360" w:lineRule="auto"/>
        <w:rPr>
          <w:rFonts w:ascii="Verdana" w:hAnsi="Verdana" w:cs="Times New Roman"/>
          <w:b w:val="0"/>
          <w:bCs w:val="0"/>
          <w:sz w:val="20"/>
          <w:szCs w:val="20"/>
        </w:rPr>
      </w:pPr>
      <w:bookmarkStart w:id="1530" w:name="_Toc27034571"/>
      <w:r w:rsidRPr="000A44EF">
        <w:rPr>
          <w:rFonts w:ascii="Verdana" w:hAnsi="Verdana" w:cs="Times New Roman"/>
          <w:b w:val="0"/>
          <w:bCs w:val="0"/>
          <w:sz w:val="20"/>
          <w:szCs w:val="20"/>
        </w:rPr>
        <w:t>Pomiary</w:t>
      </w:r>
      <w:r w:rsidR="00866455" w:rsidRPr="000A44EF">
        <w:rPr>
          <w:rFonts w:ascii="Verdana" w:hAnsi="Verdana" w:cs="Times New Roman"/>
          <w:b w:val="0"/>
          <w:bCs w:val="0"/>
          <w:sz w:val="20"/>
          <w:szCs w:val="20"/>
        </w:rPr>
        <w:t xml:space="preserve"> w zakresie modernizacji </w:t>
      </w:r>
      <w:r w:rsidRPr="000A44EF">
        <w:rPr>
          <w:rFonts w:ascii="Verdana" w:hAnsi="Verdana" w:cs="Times New Roman"/>
          <w:b w:val="0"/>
          <w:bCs w:val="0"/>
          <w:sz w:val="20"/>
          <w:szCs w:val="20"/>
        </w:rPr>
        <w:t>IOS, ruch próbny. Zakres pomiarów punkt 1.2;</w:t>
      </w:r>
      <w:bookmarkEnd w:id="1530"/>
    </w:p>
    <w:p w14:paraId="4BA3D6F8" w14:textId="2D2DE86B" w:rsidR="00D456DF" w:rsidRPr="000A44EF" w:rsidRDefault="00D456DF" w:rsidP="00AA46CF">
      <w:pPr>
        <w:pStyle w:val="Nagwek3"/>
        <w:keepNext w:val="0"/>
        <w:numPr>
          <w:ilvl w:val="3"/>
          <w:numId w:val="35"/>
        </w:numPr>
        <w:spacing w:after="0" w:line="360" w:lineRule="auto"/>
        <w:rPr>
          <w:rFonts w:ascii="Verdana" w:hAnsi="Verdana" w:cs="Times New Roman"/>
          <w:b w:val="0"/>
          <w:bCs w:val="0"/>
          <w:sz w:val="20"/>
          <w:szCs w:val="20"/>
        </w:rPr>
      </w:pPr>
      <w:bookmarkStart w:id="1531" w:name="_Toc27034572"/>
      <w:r w:rsidRPr="000A44EF">
        <w:rPr>
          <w:rFonts w:ascii="Verdana" w:hAnsi="Verdana" w:cs="Times New Roman"/>
          <w:b w:val="0"/>
          <w:bCs w:val="0"/>
          <w:sz w:val="20"/>
          <w:szCs w:val="20"/>
        </w:rPr>
        <w:t>Pomiary w zakresie modernizacji IOS D, okres dostosowania. Zakres pomiarów punkt 1.2 (opcja);</w:t>
      </w:r>
      <w:bookmarkEnd w:id="1531"/>
    </w:p>
    <w:p w14:paraId="677AD783" w14:textId="16BFDEE3" w:rsidR="00D456DF" w:rsidRPr="000A44EF" w:rsidRDefault="00D456DF" w:rsidP="00AA46CF">
      <w:pPr>
        <w:pStyle w:val="Nagwek3"/>
        <w:keepNext w:val="0"/>
        <w:numPr>
          <w:ilvl w:val="3"/>
          <w:numId w:val="35"/>
        </w:numPr>
        <w:spacing w:after="0" w:line="360" w:lineRule="auto"/>
        <w:rPr>
          <w:rFonts w:ascii="Verdana" w:hAnsi="Verdana" w:cs="Times New Roman"/>
          <w:b w:val="0"/>
          <w:bCs w:val="0"/>
          <w:sz w:val="20"/>
          <w:szCs w:val="20"/>
        </w:rPr>
      </w:pPr>
      <w:bookmarkStart w:id="1532" w:name="_Toc27034573"/>
      <w:r w:rsidRPr="000A44EF">
        <w:rPr>
          <w:rFonts w:ascii="Verdana" w:hAnsi="Verdana" w:cs="Times New Roman"/>
          <w:b w:val="0"/>
          <w:bCs w:val="0"/>
          <w:sz w:val="20"/>
          <w:szCs w:val="20"/>
        </w:rPr>
        <w:t>Pomiary w zakresie modernizacji IOS C, okres dostosowania. Zakres pomiarów punkt 1.2 (opcja);</w:t>
      </w:r>
      <w:bookmarkEnd w:id="1532"/>
    </w:p>
    <w:p w14:paraId="6EAA9A3F" w14:textId="3D99728E" w:rsidR="00D456DF" w:rsidRPr="000A44EF" w:rsidRDefault="00D456DF" w:rsidP="00AA46CF">
      <w:pPr>
        <w:pStyle w:val="Nagwek3"/>
        <w:keepNext w:val="0"/>
        <w:numPr>
          <w:ilvl w:val="3"/>
          <w:numId w:val="35"/>
        </w:numPr>
        <w:spacing w:after="0" w:line="360" w:lineRule="auto"/>
        <w:rPr>
          <w:rFonts w:ascii="Verdana" w:hAnsi="Verdana" w:cs="Times New Roman"/>
          <w:b w:val="0"/>
          <w:bCs w:val="0"/>
          <w:sz w:val="20"/>
          <w:szCs w:val="20"/>
        </w:rPr>
      </w:pPr>
      <w:bookmarkStart w:id="1533" w:name="_Toc27034574"/>
      <w:r w:rsidRPr="000A44EF">
        <w:rPr>
          <w:rFonts w:ascii="Verdana" w:hAnsi="Verdana" w:cs="Times New Roman"/>
          <w:b w:val="0"/>
          <w:bCs w:val="0"/>
          <w:sz w:val="20"/>
          <w:szCs w:val="20"/>
        </w:rPr>
        <w:t>Pomiary w zakresie modernizacji GAVO. Zakres pomiarów punkt 1.3;</w:t>
      </w:r>
      <w:bookmarkEnd w:id="1533"/>
    </w:p>
    <w:p w14:paraId="21EC650A" w14:textId="23B10A2D" w:rsidR="00D456DF" w:rsidRPr="000A44EF" w:rsidRDefault="00D456DF" w:rsidP="00AA46CF">
      <w:pPr>
        <w:pStyle w:val="Nagwek3"/>
        <w:keepNext w:val="0"/>
        <w:numPr>
          <w:ilvl w:val="3"/>
          <w:numId w:val="35"/>
        </w:numPr>
        <w:spacing w:after="0" w:line="360" w:lineRule="auto"/>
        <w:rPr>
          <w:rFonts w:ascii="Verdana" w:hAnsi="Verdana" w:cs="Times New Roman"/>
          <w:b w:val="0"/>
          <w:bCs w:val="0"/>
          <w:sz w:val="20"/>
          <w:szCs w:val="20"/>
        </w:rPr>
      </w:pPr>
      <w:bookmarkStart w:id="1534" w:name="_Toc27034575"/>
      <w:r w:rsidRPr="000A44EF">
        <w:rPr>
          <w:rFonts w:ascii="Verdana" w:hAnsi="Verdana" w:cs="Times New Roman"/>
          <w:b w:val="0"/>
          <w:bCs w:val="0"/>
          <w:sz w:val="20"/>
          <w:szCs w:val="20"/>
        </w:rPr>
        <w:t xml:space="preserve">Pomiary w zakresie modernizacji </w:t>
      </w:r>
      <w:proofErr w:type="spellStart"/>
      <w:r w:rsidRPr="000A44EF">
        <w:rPr>
          <w:rFonts w:ascii="Verdana" w:hAnsi="Verdana" w:cs="Times New Roman"/>
          <w:b w:val="0"/>
          <w:bCs w:val="0"/>
          <w:sz w:val="20"/>
          <w:szCs w:val="20"/>
        </w:rPr>
        <w:t>demistera</w:t>
      </w:r>
      <w:proofErr w:type="spellEnd"/>
      <w:r w:rsidRPr="000A44EF">
        <w:rPr>
          <w:rFonts w:ascii="Verdana" w:hAnsi="Verdana" w:cs="Times New Roman"/>
          <w:b w:val="0"/>
          <w:bCs w:val="0"/>
          <w:sz w:val="20"/>
          <w:szCs w:val="20"/>
        </w:rPr>
        <w:t>. Zakres pomiarów punkt 1.4;</w:t>
      </w:r>
      <w:bookmarkEnd w:id="1534"/>
    </w:p>
    <w:p w14:paraId="11E8F5F7" w14:textId="41526E03" w:rsidR="00D456DF" w:rsidRPr="000030B7" w:rsidRDefault="00D456DF" w:rsidP="003B18CF">
      <w:pPr>
        <w:pStyle w:val="Nagwek3"/>
        <w:keepNext w:val="0"/>
        <w:numPr>
          <w:ilvl w:val="3"/>
          <w:numId w:val="35"/>
        </w:numPr>
        <w:spacing w:after="0" w:line="360" w:lineRule="auto"/>
        <w:rPr>
          <w:rFonts w:ascii="Verdana" w:hAnsi="Verdana"/>
          <w:sz w:val="20"/>
          <w:szCs w:val="20"/>
        </w:rPr>
      </w:pPr>
      <w:bookmarkStart w:id="1535" w:name="_Toc27034576"/>
      <w:r w:rsidRPr="000030B7">
        <w:rPr>
          <w:rFonts w:ascii="Verdana" w:hAnsi="Verdana" w:cs="Times New Roman"/>
          <w:b w:val="0"/>
          <w:bCs w:val="0"/>
          <w:sz w:val="20"/>
          <w:szCs w:val="20"/>
        </w:rPr>
        <w:t>Pomiary w zakresie modernizacji klap spalin. Zakres pomiarów punkt 1.5.</w:t>
      </w:r>
      <w:bookmarkEnd w:id="1535"/>
      <w:r w:rsidR="000030B7" w:rsidRPr="00064848">
        <w:rPr>
          <w:rFonts w:ascii="Verdana" w:hAnsi="Verdana"/>
          <w:sz w:val="20"/>
          <w:szCs w:val="20"/>
        </w:rPr>
        <w:t xml:space="preserve"> </w:t>
      </w:r>
      <w:r w:rsidR="000030B7" w:rsidRPr="000030B7">
        <w:rPr>
          <w:rFonts w:ascii="Verdana" w:hAnsi="Verdana"/>
          <w:b w:val="0"/>
          <w:bCs w:val="0"/>
          <w:sz w:val="20"/>
          <w:szCs w:val="20"/>
        </w:rPr>
        <w:t>(opcja)</w:t>
      </w:r>
    </w:p>
    <w:p w14:paraId="3130B237" w14:textId="77777777" w:rsidR="00D456DF" w:rsidRPr="00BC7DAD" w:rsidRDefault="00D456DF" w:rsidP="00D456DF">
      <w:pPr>
        <w:rPr>
          <w:rFonts w:ascii="Verdana" w:hAnsi="Verdana"/>
          <w:sz w:val="20"/>
          <w:szCs w:val="20"/>
        </w:rPr>
      </w:pPr>
    </w:p>
    <w:p w14:paraId="0846FE2B" w14:textId="77777777" w:rsidR="00F46076" w:rsidRDefault="00F46076">
      <w:pPr>
        <w:spacing w:after="0"/>
        <w:ind w:left="0"/>
        <w:jc w:val="left"/>
        <w:rPr>
          <w:rFonts w:ascii="Verdana" w:hAnsi="Verdana"/>
          <w:sz w:val="20"/>
          <w:szCs w:val="20"/>
        </w:rPr>
      </w:pPr>
      <w:r>
        <w:rPr>
          <w:rFonts w:ascii="Verdana" w:hAnsi="Verdana"/>
          <w:sz w:val="20"/>
          <w:szCs w:val="20"/>
        </w:rPr>
        <w:br w:type="page"/>
      </w:r>
    </w:p>
    <w:p w14:paraId="321B12FC" w14:textId="77777777" w:rsidR="00F46076" w:rsidRDefault="00F46076" w:rsidP="00D456DF">
      <w:pPr>
        <w:rPr>
          <w:rFonts w:ascii="Verdana" w:hAnsi="Verdana"/>
          <w:sz w:val="20"/>
          <w:szCs w:val="20"/>
        </w:rPr>
        <w:sectPr w:rsidR="00F46076" w:rsidSect="00A127F6">
          <w:headerReference w:type="default" r:id="rId15"/>
          <w:footerReference w:type="default" r:id="rId16"/>
          <w:type w:val="continuous"/>
          <w:pgSz w:w="11907" w:h="16840" w:code="9"/>
          <w:pgMar w:top="1418" w:right="851" w:bottom="1418" w:left="1418" w:header="709" w:footer="0" w:gutter="0"/>
          <w:cols w:space="708"/>
          <w:docGrid w:linePitch="360"/>
        </w:sectPr>
      </w:pPr>
    </w:p>
    <w:p w14:paraId="3431A546" w14:textId="7EBB0B3A" w:rsidR="00D456DF" w:rsidRDefault="00F46076" w:rsidP="00D456DF">
      <w:pPr>
        <w:rPr>
          <w:rFonts w:ascii="Verdana" w:hAnsi="Verdana"/>
          <w:sz w:val="20"/>
          <w:szCs w:val="20"/>
        </w:rPr>
      </w:pPr>
      <w:r>
        <w:rPr>
          <w:rFonts w:ascii="Verdana" w:hAnsi="Verdana"/>
          <w:sz w:val="20"/>
          <w:szCs w:val="20"/>
        </w:rPr>
        <w:lastRenderedPageBreak/>
        <w:t>Załącznik nr 1 do SIWZ II. Orientacyjne terminy wykonania poszczególnych po</w:t>
      </w:r>
      <w:r w:rsidRPr="00AC2D4C">
        <w:rPr>
          <w:rFonts w:ascii="Verdana" w:hAnsi="Verdana"/>
          <w:sz w:val="20"/>
          <w:szCs w:val="20"/>
        </w:rPr>
        <w:t>miarów gwarancyjnych</w:t>
      </w:r>
    </w:p>
    <w:p w14:paraId="68AAA854" w14:textId="1BA53BFF" w:rsidR="00F46076" w:rsidRPr="00BC7DAD" w:rsidRDefault="00F46076" w:rsidP="00F46076">
      <w:pPr>
        <w:ind w:hanging="1134"/>
        <w:rPr>
          <w:rFonts w:ascii="Verdana" w:hAnsi="Verdana"/>
          <w:sz w:val="20"/>
          <w:szCs w:val="20"/>
        </w:rPr>
      </w:pPr>
      <w:r w:rsidRPr="00F46076">
        <w:rPr>
          <w:noProof/>
          <w:lang w:eastAsia="pl-PL"/>
        </w:rPr>
        <w:drawing>
          <wp:inline distT="0" distB="0" distL="0" distR="0" wp14:anchorId="444B43E7" wp14:editId="20DC6803">
            <wp:extent cx="13353748" cy="5022272"/>
            <wp:effectExtent l="0" t="0" r="635"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83671" cy="5033526"/>
                    </a:xfrm>
                    <a:prstGeom prst="rect">
                      <a:avLst/>
                    </a:prstGeom>
                    <a:noFill/>
                    <a:ln>
                      <a:noFill/>
                    </a:ln>
                  </pic:spPr>
                </pic:pic>
              </a:graphicData>
            </a:graphic>
          </wp:inline>
        </w:drawing>
      </w:r>
    </w:p>
    <w:p w14:paraId="6F9E383B" w14:textId="77777777" w:rsidR="00866455" w:rsidRPr="00BC7DAD" w:rsidRDefault="00866455" w:rsidP="00866455">
      <w:pPr>
        <w:rPr>
          <w:rFonts w:ascii="Verdana" w:hAnsi="Verdana"/>
          <w:sz w:val="20"/>
          <w:szCs w:val="20"/>
        </w:rPr>
      </w:pPr>
    </w:p>
    <w:p w14:paraId="23E02C6B" w14:textId="77777777" w:rsidR="00866455" w:rsidRPr="00BC7DAD" w:rsidRDefault="00866455" w:rsidP="00866455">
      <w:pPr>
        <w:rPr>
          <w:rFonts w:ascii="Verdana" w:hAnsi="Verdana"/>
          <w:sz w:val="20"/>
          <w:szCs w:val="20"/>
        </w:rPr>
      </w:pPr>
    </w:p>
    <w:p w14:paraId="6A14B772" w14:textId="77777777" w:rsidR="00866455" w:rsidRPr="00BC7DAD" w:rsidRDefault="00866455" w:rsidP="00866455">
      <w:pPr>
        <w:rPr>
          <w:rFonts w:ascii="Verdana" w:hAnsi="Verdana"/>
          <w:sz w:val="20"/>
          <w:szCs w:val="20"/>
        </w:rPr>
      </w:pPr>
    </w:p>
    <w:p w14:paraId="37CE818E" w14:textId="77777777" w:rsidR="000C5A1C" w:rsidRPr="00BC7DAD" w:rsidRDefault="000C5A1C" w:rsidP="00D0545D">
      <w:pPr>
        <w:spacing w:after="0" w:line="360" w:lineRule="auto"/>
        <w:ind w:left="0"/>
        <w:rPr>
          <w:rFonts w:ascii="Verdana" w:hAnsi="Verdana"/>
          <w:sz w:val="20"/>
          <w:szCs w:val="20"/>
        </w:rPr>
      </w:pPr>
    </w:p>
    <w:sectPr w:rsidR="000C5A1C" w:rsidRPr="00BC7DAD" w:rsidSect="003B18CF">
      <w:pgSz w:w="23808" w:h="16840" w:orient="landscape" w:code="8"/>
      <w:pgMar w:top="1418" w:right="1418" w:bottom="851"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D72ED" w14:textId="77777777" w:rsidR="00A61D43" w:rsidRDefault="00A61D43">
      <w:r>
        <w:separator/>
      </w:r>
    </w:p>
  </w:endnote>
  <w:endnote w:type="continuationSeparator" w:id="0">
    <w:p w14:paraId="060E0C82" w14:textId="77777777" w:rsidR="00A61D43" w:rsidRDefault="00A61D43">
      <w:r>
        <w:continuationSeparator/>
      </w:r>
    </w:p>
  </w:endnote>
  <w:endnote w:type="continuationNotice" w:id="1">
    <w:p w14:paraId="50C96A7A" w14:textId="77777777" w:rsidR="00A61D43" w:rsidRDefault="00A61D4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ranklin Gothic Book" w:hAnsi="Franklin Gothic Book"/>
      </w:rPr>
      <w:id w:val="1070161812"/>
      <w:docPartObj>
        <w:docPartGallery w:val="Page Numbers (Bottom of Page)"/>
        <w:docPartUnique/>
      </w:docPartObj>
    </w:sdtPr>
    <w:sdtEndPr/>
    <w:sdtContent>
      <w:sdt>
        <w:sdtPr>
          <w:rPr>
            <w:rFonts w:ascii="Franklin Gothic Book" w:hAnsi="Franklin Gothic Book"/>
          </w:rPr>
          <w:id w:val="317774918"/>
          <w:docPartObj>
            <w:docPartGallery w:val="Page Numbers (Top of Page)"/>
            <w:docPartUnique/>
          </w:docPartObj>
        </w:sdtPr>
        <w:sdtEndPr/>
        <w:sdtContent>
          <w:sdt>
            <w:sdtPr>
              <w:rPr>
                <w:rFonts w:ascii="Franklin Gothic Book" w:hAnsi="Franklin Gothic Book"/>
                <w:sz w:val="16"/>
                <w:szCs w:val="16"/>
              </w:rPr>
              <w:id w:val="-889646914"/>
              <w:docPartObj>
                <w:docPartGallery w:val="Page Numbers (Bottom of Page)"/>
                <w:docPartUnique/>
              </w:docPartObj>
            </w:sdtPr>
            <w:sdtEndPr/>
            <w:sdtContent>
              <w:sdt>
                <w:sdtPr>
                  <w:rPr>
                    <w:rFonts w:ascii="Franklin Gothic Book" w:hAnsi="Franklin Gothic Book"/>
                    <w:sz w:val="16"/>
                    <w:szCs w:val="16"/>
                  </w:rPr>
                  <w:id w:val="-1921551125"/>
                  <w:docPartObj>
                    <w:docPartGallery w:val="Page Numbers (Top of Page)"/>
                    <w:docPartUnique/>
                  </w:docPartObj>
                </w:sdtPr>
                <w:sdtEndPr/>
                <w:sdtContent>
                  <w:p w14:paraId="7840F5FE" w14:textId="4635BEB5" w:rsidR="00E708E4" w:rsidRPr="00A127F6" w:rsidRDefault="00E708E4" w:rsidP="00A127F6">
                    <w:pPr>
                      <w:pStyle w:val="Stopka"/>
                      <w:pBdr>
                        <w:top w:val="single" w:sz="4" w:space="1" w:color="auto"/>
                      </w:pBdr>
                      <w:tabs>
                        <w:tab w:val="clear" w:pos="4320"/>
                        <w:tab w:val="clear" w:pos="8640"/>
                        <w:tab w:val="center" w:pos="4536"/>
                        <w:tab w:val="right" w:pos="9072"/>
                      </w:tabs>
                      <w:spacing w:after="0"/>
                      <w:rPr>
                        <w:rFonts w:ascii="Franklin Gothic Book" w:hAnsi="Franklin Gothic Book"/>
                        <w:sz w:val="16"/>
                        <w:szCs w:val="16"/>
                      </w:rPr>
                    </w:pPr>
                    <w:r w:rsidRPr="00A127F6">
                      <w:rPr>
                        <w:rFonts w:ascii="Franklin Gothic Book" w:hAnsi="Franklin Gothic Book"/>
                        <w:sz w:val="16"/>
                        <w:szCs w:val="16"/>
                      </w:rPr>
                      <w:t xml:space="preserve">Strona </w:t>
                    </w:r>
                    <w:r w:rsidRPr="00A127F6">
                      <w:rPr>
                        <w:rFonts w:ascii="Franklin Gothic Book" w:hAnsi="Franklin Gothic Book"/>
                        <w:b/>
                        <w:bCs/>
                        <w:sz w:val="16"/>
                        <w:szCs w:val="16"/>
                      </w:rPr>
                      <w:fldChar w:fldCharType="begin"/>
                    </w:r>
                    <w:r w:rsidRPr="00A127F6">
                      <w:rPr>
                        <w:rFonts w:ascii="Franklin Gothic Book" w:hAnsi="Franklin Gothic Book"/>
                        <w:b/>
                        <w:bCs/>
                        <w:sz w:val="16"/>
                        <w:szCs w:val="16"/>
                      </w:rPr>
                      <w:instrText>PAGE</w:instrText>
                    </w:r>
                    <w:r w:rsidRPr="00A127F6">
                      <w:rPr>
                        <w:rFonts w:ascii="Franklin Gothic Book" w:hAnsi="Franklin Gothic Book"/>
                        <w:b/>
                        <w:bCs/>
                        <w:sz w:val="16"/>
                        <w:szCs w:val="16"/>
                      </w:rPr>
                      <w:fldChar w:fldCharType="separate"/>
                    </w:r>
                    <w:r w:rsidR="003B18CF">
                      <w:rPr>
                        <w:rFonts w:ascii="Franklin Gothic Book" w:hAnsi="Franklin Gothic Book"/>
                        <w:b/>
                        <w:bCs/>
                        <w:noProof/>
                        <w:sz w:val="16"/>
                        <w:szCs w:val="16"/>
                      </w:rPr>
                      <w:t>4</w:t>
                    </w:r>
                    <w:r w:rsidRPr="00A127F6">
                      <w:rPr>
                        <w:rFonts w:ascii="Franklin Gothic Book" w:hAnsi="Franklin Gothic Book"/>
                        <w:b/>
                        <w:bCs/>
                        <w:sz w:val="16"/>
                        <w:szCs w:val="16"/>
                      </w:rPr>
                      <w:fldChar w:fldCharType="end"/>
                    </w:r>
                    <w:r w:rsidRPr="00A127F6">
                      <w:rPr>
                        <w:rFonts w:ascii="Franklin Gothic Book" w:hAnsi="Franklin Gothic Book"/>
                        <w:sz w:val="16"/>
                        <w:szCs w:val="16"/>
                      </w:rPr>
                      <w:t xml:space="preserve"> z </w:t>
                    </w:r>
                    <w:r w:rsidRPr="00A127F6">
                      <w:rPr>
                        <w:rFonts w:ascii="Franklin Gothic Book" w:hAnsi="Franklin Gothic Book"/>
                        <w:b/>
                        <w:bCs/>
                        <w:sz w:val="16"/>
                        <w:szCs w:val="16"/>
                      </w:rPr>
                      <w:fldChar w:fldCharType="begin"/>
                    </w:r>
                    <w:r w:rsidRPr="00A127F6">
                      <w:rPr>
                        <w:rFonts w:ascii="Franklin Gothic Book" w:hAnsi="Franklin Gothic Book"/>
                        <w:b/>
                        <w:bCs/>
                        <w:sz w:val="16"/>
                        <w:szCs w:val="16"/>
                      </w:rPr>
                      <w:instrText>NUMPAGES</w:instrText>
                    </w:r>
                    <w:r w:rsidRPr="00A127F6">
                      <w:rPr>
                        <w:rFonts w:ascii="Franklin Gothic Book" w:hAnsi="Franklin Gothic Book"/>
                        <w:b/>
                        <w:bCs/>
                        <w:sz w:val="16"/>
                        <w:szCs w:val="16"/>
                      </w:rPr>
                      <w:fldChar w:fldCharType="separate"/>
                    </w:r>
                    <w:r w:rsidR="003B18CF">
                      <w:rPr>
                        <w:rFonts w:ascii="Franklin Gothic Book" w:hAnsi="Franklin Gothic Book"/>
                        <w:b/>
                        <w:bCs/>
                        <w:noProof/>
                        <w:sz w:val="16"/>
                        <w:szCs w:val="16"/>
                      </w:rPr>
                      <w:t>31</w:t>
                    </w:r>
                    <w:r w:rsidRPr="00A127F6">
                      <w:rPr>
                        <w:rFonts w:ascii="Franklin Gothic Book" w:hAnsi="Franklin Gothic Book"/>
                        <w:b/>
                        <w:bCs/>
                        <w:sz w:val="16"/>
                        <w:szCs w:val="16"/>
                      </w:rPr>
                      <w:fldChar w:fldCharType="end"/>
                    </w:r>
                  </w:p>
                </w:sdtContent>
              </w:sdt>
            </w:sdtContent>
          </w:sdt>
        </w:sdtContent>
      </w:sdt>
    </w:sdtContent>
  </w:sdt>
  <w:p w14:paraId="6F2A19A4" w14:textId="77777777" w:rsidR="00E708E4" w:rsidRDefault="00E708E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9AB66" w14:textId="77777777" w:rsidR="00A61D43" w:rsidRDefault="00A61D43">
      <w:r>
        <w:separator/>
      </w:r>
    </w:p>
  </w:footnote>
  <w:footnote w:type="continuationSeparator" w:id="0">
    <w:p w14:paraId="41C4257B" w14:textId="77777777" w:rsidR="00A61D43" w:rsidRDefault="00A61D43">
      <w:r>
        <w:continuationSeparator/>
      </w:r>
    </w:p>
  </w:footnote>
  <w:footnote w:type="continuationNotice" w:id="1">
    <w:p w14:paraId="27ED5670" w14:textId="77777777" w:rsidR="00A61D43" w:rsidRDefault="00A61D4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73014" w14:textId="77777777" w:rsidR="00E708E4" w:rsidRPr="00B86736" w:rsidRDefault="00E708E4" w:rsidP="00A127F6">
    <w:pPr>
      <w:pBdr>
        <w:bottom w:val="single" w:sz="4" w:space="1" w:color="auto"/>
      </w:pBdr>
      <w:spacing w:after="120"/>
      <w:jc w:val="center"/>
      <w:rPr>
        <w:rFonts w:ascii="Franklin Gothic Book" w:hAnsi="Franklin Gothic Book" w:cs="Arial"/>
        <w:sz w:val="16"/>
        <w:szCs w:val="16"/>
      </w:rPr>
    </w:pPr>
    <w:r>
      <w:rPr>
        <w:rFonts w:ascii="Franklin Gothic Book" w:hAnsi="Franklin Gothic Book" w:cs="Arial"/>
        <w:sz w:val="16"/>
        <w:szCs w:val="16"/>
      </w:rPr>
      <w:t xml:space="preserve">SIWZ </w:t>
    </w:r>
    <w:r w:rsidRPr="00A127F6">
      <w:rPr>
        <w:rFonts w:ascii="Franklin Gothic Book" w:hAnsi="Franklin Gothic Book" w:cs="Arial"/>
        <w:sz w:val="16"/>
        <w:szCs w:val="16"/>
      </w:rPr>
      <w:t>część</w:t>
    </w:r>
    <w:r>
      <w:rPr>
        <w:rFonts w:ascii="Franklin Gothic Book" w:hAnsi="Franklin Gothic Book" w:cs="Arial"/>
        <w:sz w:val="16"/>
        <w:szCs w:val="16"/>
      </w:rPr>
      <w:t xml:space="preserve"> II</w:t>
    </w:r>
  </w:p>
  <w:p w14:paraId="7FCC34A5" w14:textId="30402AF0" w:rsidR="00E708E4" w:rsidRPr="00A127F6" w:rsidRDefault="00E708E4" w:rsidP="00A127F6">
    <w:pPr>
      <w:pBdr>
        <w:bottom w:val="single" w:sz="4" w:space="1" w:color="auto"/>
      </w:pBdr>
      <w:spacing w:after="120"/>
      <w:jc w:val="center"/>
      <w:rPr>
        <w:rFonts w:ascii="Franklin Gothic Book" w:hAnsi="Franklin Gothic Book"/>
        <w:sz w:val="16"/>
      </w:rPr>
    </w:pPr>
    <w:r w:rsidRPr="00F25A49">
      <w:rPr>
        <w:rFonts w:ascii="Franklin Gothic Book" w:hAnsi="Franklin Gothic Book" w:cs="Arial"/>
        <w:sz w:val="16"/>
        <w:szCs w:val="16"/>
      </w:rPr>
      <w:t xml:space="preserve">Wykonanie pomiarów gwarancyjnych przeprowadzonych w Enea </w:t>
    </w:r>
    <w:r>
      <w:rPr>
        <w:rFonts w:ascii="Franklin Gothic Book" w:hAnsi="Franklin Gothic Book" w:cs="Arial"/>
        <w:sz w:val="16"/>
        <w:szCs w:val="16"/>
      </w:rPr>
      <w:t xml:space="preserve">Elektrownia </w:t>
    </w:r>
    <w:r w:rsidRPr="00F25A49">
      <w:rPr>
        <w:rFonts w:ascii="Franklin Gothic Book" w:hAnsi="Franklin Gothic Book" w:cs="Arial"/>
        <w:sz w:val="16"/>
        <w:szCs w:val="16"/>
      </w:rPr>
      <w:t xml:space="preserve">Połaniec S.A modernizacji dostosowawczych do </w:t>
    </w:r>
    <w:proofErr w:type="spellStart"/>
    <w:r w:rsidRPr="00F25A49">
      <w:rPr>
        <w:rFonts w:ascii="Franklin Gothic Book" w:hAnsi="Franklin Gothic Book" w:cs="Arial"/>
        <w:sz w:val="16"/>
        <w:szCs w:val="16"/>
      </w:rPr>
      <w:t>kBAT</w:t>
    </w:r>
    <w:proofErr w:type="spellEnd"/>
    <w:r w:rsidRPr="00F25A49">
      <w:rPr>
        <w:rFonts w:ascii="Franklin Gothic Book" w:hAnsi="Franklin Gothic Book" w:cs="Arial"/>
        <w:sz w:val="16"/>
        <w:szCs w:val="16"/>
      </w:rPr>
      <w:t>- zakres spalin</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D30DDE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1F5650"/>
    <w:multiLevelType w:val="multilevel"/>
    <w:tmpl w:val="3AA8D1F2"/>
    <w:lvl w:ilvl="0">
      <w:start w:val="1"/>
      <w:numFmt w:val="decimal"/>
      <w:lvlText w:val="%1."/>
      <w:lvlJc w:val="left"/>
      <w:pPr>
        <w:ind w:left="502" w:hanging="360"/>
      </w:pPr>
      <w:rPr>
        <w:rFonts w:hint="default"/>
        <w:b/>
        <w:color w:val="0070C0"/>
        <w:sz w:val="22"/>
        <w:szCs w:val="20"/>
      </w:rPr>
    </w:lvl>
    <w:lvl w:ilvl="1">
      <w:start w:val="1"/>
      <w:numFmt w:val="decimal"/>
      <w:lvlText w:val="%1.%2."/>
      <w:lvlJc w:val="left"/>
      <w:pPr>
        <w:ind w:left="934" w:hanging="432"/>
      </w:pPr>
      <w:rPr>
        <w:rFonts w:ascii="Verdana" w:hAnsi="Verdana" w:cs="Times New Roman" w:hint="default"/>
        <w:b/>
        <w:sz w:val="20"/>
        <w:szCs w:val="22"/>
      </w:rPr>
    </w:lvl>
    <w:lvl w:ilvl="2">
      <w:start w:val="1"/>
      <w:numFmt w:val="decimal"/>
      <w:lvlText w:val="%1.%2.%3."/>
      <w:lvlJc w:val="left"/>
      <w:pPr>
        <w:ind w:left="1366" w:hanging="504"/>
      </w:pPr>
      <w:rPr>
        <w:rFonts w:hint="default"/>
        <w:b/>
        <w:sz w:val="20"/>
        <w:szCs w:val="22"/>
      </w:rPr>
    </w:lvl>
    <w:lvl w:ilvl="3">
      <w:start w:val="1"/>
      <w:numFmt w:val="decimal"/>
      <w:lvlText w:val="%1.%2.%3.%4."/>
      <w:lvlJc w:val="left"/>
      <w:pPr>
        <w:ind w:left="1870" w:hanging="648"/>
      </w:pPr>
      <w:rPr>
        <w:rFonts w:hint="default"/>
        <w:sz w:val="20"/>
        <w:szCs w:val="22"/>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2" w15:restartNumberingAfterBreak="0">
    <w:nsid w:val="00D16EBD"/>
    <w:multiLevelType w:val="hybridMultilevel"/>
    <w:tmpl w:val="729ADB68"/>
    <w:lvl w:ilvl="0" w:tplc="D9CE324C">
      <w:start w:val="1"/>
      <w:numFmt w:val="decimal"/>
      <w:pStyle w:val="Reference"/>
      <w:lvlText w:val="[%1]"/>
      <w:lvlJc w:val="left"/>
      <w:pPr>
        <w:tabs>
          <w:tab w:val="num" w:pos="1584"/>
        </w:tabs>
        <w:ind w:left="2016" w:hanging="432"/>
      </w:pPr>
      <w:rPr>
        <w:rFonts w:hint="default"/>
      </w:r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3" w15:restartNumberingAfterBreak="0">
    <w:nsid w:val="055F2C89"/>
    <w:multiLevelType w:val="multilevel"/>
    <w:tmpl w:val="C62E7722"/>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Verdana" w:hAnsi="Verdana" w:cstheme="minorHAnsi"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ascii="Verdana" w:hAnsi="Verdana" w:hint="default"/>
        <w:b w:val="0"/>
        <w:sz w:val="20"/>
        <w:szCs w:val="20"/>
        <w:lang w:val="pl-PL"/>
      </w:rPr>
    </w:lvl>
    <w:lvl w:ilvl="3">
      <w:start w:val="1"/>
      <w:numFmt w:val="lowerLetter"/>
      <w:lvlText w:val="(%4)"/>
      <w:lvlJc w:val="left"/>
      <w:pPr>
        <w:tabs>
          <w:tab w:val="num" w:pos="1985"/>
        </w:tabs>
        <w:ind w:left="1985"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 w15:restartNumberingAfterBreak="0">
    <w:nsid w:val="05647592"/>
    <w:multiLevelType w:val="multilevel"/>
    <w:tmpl w:val="C62E7722"/>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Verdana" w:hAnsi="Verdana" w:cstheme="minorHAnsi"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ascii="Verdana" w:hAnsi="Verdana" w:hint="default"/>
        <w:b w:val="0"/>
        <w:sz w:val="20"/>
        <w:szCs w:val="20"/>
        <w:lang w:val="pl-PL"/>
      </w:rPr>
    </w:lvl>
    <w:lvl w:ilvl="3">
      <w:start w:val="1"/>
      <w:numFmt w:val="lowerLetter"/>
      <w:lvlText w:val="(%4)"/>
      <w:lvlJc w:val="left"/>
      <w:pPr>
        <w:tabs>
          <w:tab w:val="num" w:pos="1985"/>
        </w:tabs>
        <w:ind w:left="1985"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 w15:restartNumberingAfterBreak="0">
    <w:nsid w:val="0582770F"/>
    <w:multiLevelType w:val="multilevel"/>
    <w:tmpl w:val="436E3708"/>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23"/>
        </w:tabs>
        <w:ind w:left="1723"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B165AB"/>
    <w:multiLevelType w:val="hybridMultilevel"/>
    <w:tmpl w:val="08003D5C"/>
    <w:lvl w:ilvl="0" w:tplc="FFFFFFFF">
      <w:start w:val="1"/>
      <w:numFmt w:val="bullet"/>
      <w:pStyle w:val="Bulleted"/>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E186DBA"/>
    <w:multiLevelType w:val="multilevel"/>
    <w:tmpl w:val="37122A08"/>
    <w:lvl w:ilvl="0">
      <w:start w:val="1"/>
      <w:numFmt w:val="decimal"/>
      <w:lvlText w:val="%1."/>
      <w:lvlJc w:val="left"/>
      <w:pPr>
        <w:ind w:left="502" w:hanging="360"/>
      </w:pPr>
      <w:rPr>
        <w:rFonts w:hint="default"/>
        <w:b/>
        <w:color w:val="0070C0"/>
        <w:sz w:val="24"/>
        <w:szCs w:val="28"/>
      </w:rPr>
    </w:lvl>
    <w:lvl w:ilvl="1">
      <w:start w:val="1"/>
      <w:numFmt w:val="decimal"/>
      <w:lvlText w:val="%1.%2."/>
      <w:lvlJc w:val="left"/>
      <w:pPr>
        <w:ind w:left="934" w:hanging="432"/>
      </w:pPr>
      <w:rPr>
        <w:rFonts w:ascii="Times New Roman" w:hAnsi="Times New Roman" w:cs="Times New Roman" w:hint="default"/>
        <w:b/>
        <w:sz w:val="22"/>
        <w:szCs w:val="22"/>
      </w:rPr>
    </w:lvl>
    <w:lvl w:ilvl="2">
      <w:start w:val="1"/>
      <w:numFmt w:val="decimal"/>
      <w:lvlText w:val="%1.%2.%3."/>
      <w:lvlJc w:val="left"/>
      <w:pPr>
        <w:ind w:left="1366" w:hanging="504"/>
      </w:pPr>
      <w:rPr>
        <w:rFonts w:hint="default"/>
        <w:b/>
        <w:sz w:val="22"/>
        <w:szCs w:val="22"/>
      </w:rPr>
    </w:lvl>
    <w:lvl w:ilvl="3">
      <w:start w:val="1"/>
      <w:numFmt w:val="decimal"/>
      <w:lvlText w:val="%1.%2.%3.%4."/>
      <w:lvlJc w:val="left"/>
      <w:pPr>
        <w:ind w:left="1870" w:hanging="648"/>
      </w:pPr>
      <w:rPr>
        <w:rFonts w:hint="default"/>
        <w:sz w:val="22"/>
        <w:szCs w:val="22"/>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8" w15:restartNumberingAfterBreak="0">
    <w:nsid w:val="12603019"/>
    <w:multiLevelType w:val="multilevel"/>
    <w:tmpl w:val="C62E7722"/>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Verdana" w:hAnsi="Verdana" w:cstheme="minorHAnsi"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ascii="Verdana" w:hAnsi="Verdana" w:hint="default"/>
        <w:b w:val="0"/>
        <w:sz w:val="20"/>
        <w:szCs w:val="20"/>
        <w:lang w:val="pl-PL"/>
      </w:rPr>
    </w:lvl>
    <w:lvl w:ilvl="3">
      <w:start w:val="1"/>
      <w:numFmt w:val="lowerLetter"/>
      <w:lvlText w:val="(%4)"/>
      <w:lvlJc w:val="left"/>
      <w:pPr>
        <w:tabs>
          <w:tab w:val="num" w:pos="1985"/>
        </w:tabs>
        <w:ind w:left="1985"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9" w15:restartNumberingAfterBreak="0">
    <w:nsid w:val="13056A65"/>
    <w:multiLevelType w:val="multilevel"/>
    <w:tmpl w:val="3AA8D1F2"/>
    <w:lvl w:ilvl="0">
      <w:start w:val="1"/>
      <w:numFmt w:val="decimal"/>
      <w:lvlText w:val="%1."/>
      <w:lvlJc w:val="left"/>
      <w:pPr>
        <w:ind w:left="502" w:hanging="360"/>
      </w:pPr>
      <w:rPr>
        <w:rFonts w:hint="default"/>
        <w:b/>
        <w:color w:val="0070C0"/>
        <w:sz w:val="22"/>
        <w:szCs w:val="20"/>
      </w:rPr>
    </w:lvl>
    <w:lvl w:ilvl="1">
      <w:start w:val="1"/>
      <w:numFmt w:val="decimal"/>
      <w:lvlText w:val="%1.%2."/>
      <w:lvlJc w:val="left"/>
      <w:pPr>
        <w:ind w:left="934" w:hanging="432"/>
      </w:pPr>
      <w:rPr>
        <w:rFonts w:ascii="Verdana" w:hAnsi="Verdana" w:cs="Times New Roman" w:hint="default"/>
        <w:b/>
        <w:sz w:val="20"/>
        <w:szCs w:val="22"/>
      </w:rPr>
    </w:lvl>
    <w:lvl w:ilvl="2">
      <w:start w:val="1"/>
      <w:numFmt w:val="decimal"/>
      <w:lvlText w:val="%1.%2.%3."/>
      <w:lvlJc w:val="left"/>
      <w:pPr>
        <w:ind w:left="1366" w:hanging="504"/>
      </w:pPr>
      <w:rPr>
        <w:rFonts w:hint="default"/>
        <w:b/>
        <w:sz w:val="20"/>
        <w:szCs w:val="22"/>
      </w:rPr>
    </w:lvl>
    <w:lvl w:ilvl="3">
      <w:start w:val="1"/>
      <w:numFmt w:val="decimal"/>
      <w:lvlText w:val="%1.%2.%3.%4."/>
      <w:lvlJc w:val="left"/>
      <w:pPr>
        <w:ind w:left="1870" w:hanging="648"/>
      </w:pPr>
      <w:rPr>
        <w:rFonts w:hint="default"/>
        <w:sz w:val="20"/>
        <w:szCs w:val="22"/>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0" w15:restartNumberingAfterBreak="0">
    <w:nsid w:val="16A31F7F"/>
    <w:multiLevelType w:val="multilevel"/>
    <w:tmpl w:val="C62E7722"/>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Verdana" w:hAnsi="Verdana" w:cstheme="minorHAnsi"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ascii="Verdana" w:hAnsi="Verdana" w:hint="default"/>
        <w:b w:val="0"/>
        <w:sz w:val="20"/>
        <w:szCs w:val="20"/>
        <w:lang w:val="pl-PL"/>
      </w:rPr>
    </w:lvl>
    <w:lvl w:ilvl="3">
      <w:start w:val="1"/>
      <w:numFmt w:val="lowerLetter"/>
      <w:lvlText w:val="(%4)"/>
      <w:lvlJc w:val="left"/>
      <w:pPr>
        <w:tabs>
          <w:tab w:val="num" w:pos="1985"/>
        </w:tabs>
        <w:ind w:left="1985"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1" w15:restartNumberingAfterBreak="0">
    <w:nsid w:val="19B3237A"/>
    <w:multiLevelType w:val="hybridMultilevel"/>
    <w:tmpl w:val="86422EDA"/>
    <w:lvl w:ilvl="0" w:tplc="87148162">
      <w:start w:val="1"/>
      <w:numFmt w:val="bullet"/>
      <w:pStyle w:val="ListItemC1"/>
      <w:lvlText w:val=""/>
      <w:lvlJc w:val="left"/>
      <w:pPr>
        <w:tabs>
          <w:tab w:val="num" w:pos="3082"/>
        </w:tabs>
        <w:ind w:left="3062" w:hanging="340"/>
      </w:pPr>
      <w:rPr>
        <w:rFonts w:ascii="Symbol" w:hAnsi="Symbol" w:hint="default"/>
      </w:rPr>
    </w:lvl>
    <w:lvl w:ilvl="1" w:tplc="04090003">
      <w:start w:val="1"/>
      <w:numFmt w:val="bullet"/>
      <w:lvlText w:val="o"/>
      <w:lvlJc w:val="left"/>
      <w:pPr>
        <w:tabs>
          <w:tab w:val="num" w:pos="3028"/>
        </w:tabs>
        <w:ind w:left="3028" w:hanging="360"/>
      </w:pPr>
      <w:rPr>
        <w:rFonts w:ascii="Courier New" w:hAnsi="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2" w15:restartNumberingAfterBreak="0">
    <w:nsid w:val="25E571E9"/>
    <w:multiLevelType w:val="hybridMultilevel"/>
    <w:tmpl w:val="08E46476"/>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15000B">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4630BE"/>
    <w:multiLevelType w:val="multilevel"/>
    <w:tmpl w:val="C62E7722"/>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Verdana" w:hAnsi="Verdana" w:cstheme="minorHAnsi"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ascii="Verdana" w:hAnsi="Verdana" w:hint="default"/>
        <w:b w:val="0"/>
        <w:sz w:val="20"/>
        <w:szCs w:val="20"/>
        <w:lang w:val="pl-PL"/>
      </w:rPr>
    </w:lvl>
    <w:lvl w:ilvl="3">
      <w:start w:val="1"/>
      <w:numFmt w:val="lowerLetter"/>
      <w:lvlText w:val="(%4)"/>
      <w:lvlJc w:val="left"/>
      <w:pPr>
        <w:tabs>
          <w:tab w:val="num" w:pos="1985"/>
        </w:tabs>
        <w:ind w:left="1985"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4" w15:restartNumberingAfterBreak="0">
    <w:nsid w:val="2C211DD6"/>
    <w:multiLevelType w:val="multilevel"/>
    <w:tmpl w:val="C62E7722"/>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Verdana" w:hAnsi="Verdana" w:cstheme="minorHAnsi"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ascii="Verdana" w:hAnsi="Verdana" w:hint="default"/>
        <w:b w:val="0"/>
        <w:sz w:val="20"/>
        <w:szCs w:val="20"/>
        <w:lang w:val="pl-PL"/>
      </w:rPr>
    </w:lvl>
    <w:lvl w:ilvl="3">
      <w:start w:val="1"/>
      <w:numFmt w:val="lowerLetter"/>
      <w:lvlText w:val="(%4)"/>
      <w:lvlJc w:val="left"/>
      <w:pPr>
        <w:tabs>
          <w:tab w:val="num" w:pos="1985"/>
        </w:tabs>
        <w:ind w:left="1985"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5" w15:restartNumberingAfterBreak="0">
    <w:nsid w:val="349C08FA"/>
    <w:multiLevelType w:val="multilevel"/>
    <w:tmpl w:val="7290884E"/>
    <w:lvl w:ilvl="0">
      <w:start w:val="1"/>
      <w:numFmt w:val="decimal"/>
      <w:pStyle w:val="Numeroitu1"/>
      <w:lvlText w:val="%1"/>
      <w:lvlJc w:val="left"/>
      <w:pPr>
        <w:tabs>
          <w:tab w:val="num" w:pos="1304"/>
        </w:tabs>
        <w:ind w:left="1304" w:hanging="1304"/>
      </w:pPr>
      <w:rPr>
        <w:rFonts w:hint="default"/>
      </w:rPr>
    </w:lvl>
    <w:lvl w:ilvl="1">
      <w:start w:val="1"/>
      <w:numFmt w:val="decimal"/>
      <w:lvlText w:val="%1.%2"/>
      <w:lvlJc w:val="left"/>
      <w:pPr>
        <w:tabs>
          <w:tab w:val="num" w:pos="1304"/>
        </w:tabs>
        <w:ind w:left="1304" w:hanging="1304"/>
      </w:pPr>
      <w:rPr>
        <w:rFonts w:hint="default"/>
      </w:rPr>
    </w:lvl>
    <w:lvl w:ilvl="2">
      <w:start w:val="1"/>
      <w:numFmt w:val="decimal"/>
      <w:lvlText w:val="%1.%2.%3"/>
      <w:lvlJc w:val="left"/>
      <w:pPr>
        <w:tabs>
          <w:tab w:val="num" w:pos="1304"/>
        </w:tabs>
        <w:ind w:left="1304" w:hanging="1304"/>
      </w:pPr>
      <w:rPr>
        <w:rFonts w:hint="default"/>
      </w:rPr>
    </w:lvl>
    <w:lvl w:ilvl="3">
      <w:start w:val="1"/>
      <w:numFmt w:val="decimal"/>
      <w:lvlText w:val="%1.%2.%3.%4"/>
      <w:lvlJc w:val="left"/>
      <w:pPr>
        <w:tabs>
          <w:tab w:val="num" w:pos="1304"/>
        </w:tabs>
        <w:ind w:left="1304" w:hanging="130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61F719B"/>
    <w:multiLevelType w:val="multilevel"/>
    <w:tmpl w:val="C62E7722"/>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Verdana" w:hAnsi="Verdana" w:cstheme="minorHAnsi"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ascii="Verdana" w:hAnsi="Verdana" w:hint="default"/>
        <w:b w:val="0"/>
        <w:sz w:val="20"/>
        <w:szCs w:val="20"/>
        <w:lang w:val="pl-PL"/>
      </w:rPr>
    </w:lvl>
    <w:lvl w:ilvl="3">
      <w:start w:val="1"/>
      <w:numFmt w:val="lowerLetter"/>
      <w:lvlText w:val="(%4)"/>
      <w:lvlJc w:val="left"/>
      <w:pPr>
        <w:tabs>
          <w:tab w:val="num" w:pos="1985"/>
        </w:tabs>
        <w:ind w:left="1985"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7"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18" w15:restartNumberingAfterBreak="0">
    <w:nsid w:val="3823685C"/>
    <w:multiLevelType w:val="multilevel"/>
    <w:tmpl w:val="C62E7722"/>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Verdana" w:hAnsi="Verdana" w:cstheme="minorHAnsi"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ascii="Verdana" w:hAnsi="Verdana" w:hint="default"/>
        <w:b w:val="0"/>
        <w:sz w:val="20"/>
        <w:szCs w:val="20"/>
        <w:lang w:val="pl-PL"/>
      </w:rPr>
    </w:lvl>
    <w:lvl w:ilvl="3">
      <w:start w:val="1"/>
      <w:numFmt w:val="lowerLetter"/>
      <w:lvlText w:val="(%4)"/>
      <w:lvlJc w:val="left"/>
      <w:pPr>
        <w:tabs>
          <w:tab w:val="num" w:pos="1985"/>
        </w:tabs>
        <w:ind w:left="1985"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9" w15:restartNumberingAfterBreak="0">
    <w:nsid w:val="3B7A7911"/>
    <w:multiLevelType w:val="multilevel"/>
    <w:tmpl w:val="AE1CDFA0"/>
    <w:styleLink w:val="Styl2"/>
    <w:lvl w:ilvl="0">
      <w:start w:val="4"/>
      <w:numFmt w:val="decimal"/>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6142A0F"/>
    <w:multiLevelType w:val="multilevel"/>
    <w:tmpl w:val="C62E7722"/>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Verdana" w:hAnsi="Verdana" w:cstheme="minorHAnsi"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ascii="Verdana" w:hAnsi="Verdana" w:hint="default"/>
        <w:b w:val="0"/>
        <w:sz w:val="20"/>
        <w:szCs w:val="20"/>
        <w:lang w:val="pl-PL"/>
      </w:rPr>
    </w:lvl>
    <w:lvl w:ilvl="3">
      <w:start w:val="1"/>
      <w:numFmt w:val="lowerLetter"/>
      <w:lvlText w:val="(%4)"/>
      <w:lvlJc w:val="left"/>
      <w:pPr>
        <w:tabs>
          <w:tab w:val="num" w:pos="1985"/>
        </w:tabs>
        <w:ind w:left="1985"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1" w15:restartNumberingAfterBreak="0">
    <w:nsid w:val="4DCE2FA8"/>
    <w:multiLevelType w:val="hybridMultilevel"/>
    <w:tmpl w:val="F19EF588"/>
    <w:lvl w:ilvl="0" w:tplc="0C090001">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2" w15:restartNumberingAfterBreak="0">
    <w:nsid w:val="50115005"/>
    <w:multiLevelType w:val="hybridMultilevel"/>
    <w:tmpl w:val="E1BA4E62"/>
    <w:lvl w:ilvl="0" w:tplc="04150001">
      <w:start w:val="1"/>
      <w:numFmt w:val="bullet"/>
      <w:pStyle w:val="ListItemC0"/>
      <w:lvlText w:val=""/>
      <w:lvlJc w:val="left"/>
      <w:pPr>
        <w:tabs>
          <w:tab w:val="num" w:pos="1571"/>
        </w:tabs>
        <w:ind w:left="1571" w:hanging="360"/>
      </w:pPr>
      <w:rPr>
        <w:rFonts w:ascii="Symbol" w:hAnsi="Symbol" w:hint="default"/>
      </w:rPr>
    </w:lvl>
    <w:lvl w:ilvl="1" w:tplc="78444102">
      <w:start w:val="1"/>
      <w:numFmt w:val="bullet"/>
      <w:lvlText w:val=""/>
      <w:lvlJc w:val="left"/>
      <w:pPr>
        <w:tabs>
          <w:tab w:val="num" w:pos="1440"/>
        </w:tabs>
        <w:ind w:left="1440"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0F08F2"/>
    <w:multiLevelType w:val="multilevel"/>
    <w:tmpl w:val="3AA8D1F2"/>
    <w:lvl w:ilvl="0">
      <w:start w:val="1"/>
      <w:numFmt w:val="decimal"/>
      <w:lvlText w:val="%1."/>
      <w:lvlJc w:val="left"/>
      <w:pPr>
        <w:ind w:left="502" w:hanging="360"/>
      </w:pPr>
      <w:rPr>
        <w:rFonts w:hint="default"/>
        <w:b/>
        <w:color w:val="0070C0"/>
        <w:sz w:val="22"/>
        <w:szCs w:val="20"/>
      </w:rPr>
    </w:lvl>
    <w:lvl w:ilvl="1">
      <w:start w:val="1"/>
      <w:numFmt w:val="decimal"/>
      <w:lvlText w:val="%1.%2."/>
      <w:lvlJc w:val="left"/>
      <w:pPr>
        <w:ind w:left="934" w:hanging="432"/>
      </w:pPr>
      <w:rPr>
        <w:rFonts w:ascii="Verdana" w:hAnsi="Verdana" w:cs="Times New Roman" w:hint="default"/>
        <w:b/>
        <w:sz w:val="20"/>
        <w:szCs w:val="22"/>
      </w:rPr>
    </w:lvl>
    <w:lvl w:ilvl="2">
      <w:start w:val="1"/>
      <w:numFmt w:val="decimal"/>
      <w:lvlText w:val="%1.%2.%3."/>
      <w:lvlJc w:val="left"/>
      <w:pPr>
        <w:ind w:left="1366" w:hanging="504"/>
      </w:pPr>
      <w:rPr>
        <w:rFonts w:hint="default"/>
        <w:b/>
        <w:sz w:val="20"/>
        <w:szCs w:val="22"/>
      </w:rPr>
    </w:lvl>
    <w:lvl w:ilvl="3">
      <w:start w:val="1"/>
      <w:numFmt w:val="decimal"/>
      <w:lvlText w:val="%1.%2.%3.%4."/>
      <w:lvlJc w:val="left"/>
      <w:pPr>
        <w:ind w:left="1870" w:hanging="648"/>
      </w:pPr>
      <w:rPr>
        <w:rFonts w:hint="default"/>
        <w:sz w:val="20"/>
        <w:szCs w:val="22"/>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24" w15:restartNumberingAfterBreak="0">
    <w:nsid w:val="56525AB4"/>
    <w:multiLevelType w:val="multilevel"/>
    <w:tmpl w:val="C62E7722"/>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Verdana" w:hAnsi="Verdana" w:cstheme="minorHAnsi"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ascii="Verdana" w:hAnsi="Verdana" w:hint="default"/>
        <w:b w:val="0"/>
        <w:sz w:val="20"/>
        <w:szCs w:val="20"/>
        <w:lang w:val="pl-PL"/>
      </w:rPr>
    </w:lvl>
    <w:lvl w:ilvl="3">
      <w:start w:val="1"/>
      <w:numFmt w:val="lowerLetter"/>
      <w:lvlText w:val="(%4)"/>
      <w:lvlJc w:val="left"/>
      <w:pPr>
        <w:tabs>
          <w:tab w:val="num" w:pos="1985"/>
        </w:tabs>
        <w:ind w:left="1985"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5" w15:restartNumberingAfterBreak="0">
    <w:nsid w:val="57CE4491"/>
    <w:multiLevelType w:val="multilevel"/>
    <w:tmpl w:val="436E3708"/>
    <w:styleLink w:val="Listapunktowana1"/>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01"/>
        </w:tabs>
        <w:ind w:left="1701"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200717"/>
    <w:multiLevelType w:val="multilevel"/>
    <w:tmpl w:val="C62E7722"/>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Verdana" w:hAnsi="Verdana" w:cstheme="minorHAnsi"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ascii="Verdana" w:hAnsi="Verdana" w:hint="default"/>
        <w:b w:val="0"/>
        <w:sz w:val="20"/>
        <w:szCs w:val="20"/>
        <w:lang w:val="pl-PL"/>
      </w:rPr>
    </w:lvl>
    <w:lvl w:ilvl="3">
      <w:start w:val="1"/>
      <w:numFmt w:val="lowerLetter"/>
      <w:lvlText w:val="(%4)"/>
      <w:lvlJc w:val="left"/>
      <w:pPr>
        <w:tabs>
          <w:tab w:val="num" w:pos="1985"/>
        </w:tabs>
        <w:ind w:left="1985"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7" w15:restartNumberingAfterBreak="0">
    <w:nsid w:val="5C671739"/>
    <w:multiLevelType w:val="multilevel"/>
    <w:tmpl w:val="C62E7722"/>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Verdana" w:hAnsi="Verdana" w:cstheme="minorHAnsi"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ascii="Verdana" w:hAnsi="Verdana" w:hint="default"/>
        <w:b w:val="0"/>
        <w:sz w:val="20"/>
        <w:szCs w:val="20"/>
        <w:lang w:val="pl-PL"/>
      </w:rPr>
    </w:lvl>
    <w:lvl w:ilvl="3">
      <w:start w:val="1"/>
      <w:numFmt w:val="lowerLetter"/>
      <w:lvlText w:val="(%4)"/>
      <w:lvlJc w:val="left"/>
      <w:pPr>
        <w:tabs>
          <w:tab w:val="num" w:pos="1985"/>
        </w:tabs>
        <w:ind w:left="1985"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8" w15:restartNumberingAfterBreak="0">
    <w:nsid w:val="5FBE3459"/>
    <w:multiLevelType w:val="multilevel"/>
    <w:tmpl w:val="C62E7722"/>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Verdana" w:hAnsi="Verdana" w:cstheme="minorHAnsi"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ascii="Verdana" w:hAnsi="Verdana" w:hint="default"/>
        <w:b w:val="0"/>
        <w:sz w:val="20"/>
        <w:szCs w:val="20"/>
        <w:lang w:val="pl-PL"/>
      </w:rPr>
    </w:lvl>
    <w:lvl w:ilvl="3">
      <w:start w:val="1"/>
      <w:numFmt w:val="lowerLetter"/>
      <w:lvlText w:val="(%4)"/>
      <w:lvlJc w:val="left"/>
      <w:pPr>
        <w:tabs>
          <w:tab w:val="num" w:pos="1985"/>
        </w:tabs>
        <w:ind w:left="1985"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9" w15:restartNumberingAfterBreak="0">
    <w:nsid w:val="66AF1705"/>
    <w:multiLevelType w:val="multilevel"/>
    <w:tmpl w:val="C62E7722"/>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Verdana" w:hAnsi="Verdana" w:cstheme="minorHAnsi"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ascii="Verdana" w:hAnsi="Verdana" w:hint="default"/>
        <w:b w:val="0"/>
        <w:sz w:val="20"/>
        <w:szCs w:val="20"/>
        <w:lang w:val="pl-PL"/>
      </w:rPr>
    </w:lvl>
    <w:lvl w:ilvl="3">
      <w:start w:val="1"/>
      <w:numFmt w:val="lowerLetter"/>
      <w:lvlText w:val="(%4)"/>
      <w:lvlJc w:val="left"/>
      <w:pPr>
        <w:tabs>
          <w:tab w:val="num" w:pos="1985"/>
        </w:tabs>
        <w:ind w:left="1985"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30" w15:restartNumberingAfterBreak="0">
    <w:nsid w:val="67823051"/>
    <w:multiLevelType w:val="multilevel"/>
    <w:tmpl w:val="C62E7722"/>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Verdana" w:hAnsi="Verdana" w:cstheme="minorHAnsi"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ascii="Verdana" w:hAnsi="Verdana" w:hint="default"/>
        <w:b w:val="0"/>
        <w:sz w:val="20"/>
        <w:szCs w:val="20"/>
        <w:lang w:val="pl-PL"/>
      </w:rPr>
    </w:lvl>
    <w:lvl w:ilvl="3">
      <w:start w:val="1"/>
      <w:numFmt w:val="lowerLetter"/>
      <w:lvlText w:val="(%4)"/>
      <w:lvlJc w:val="left"/>
      <w:pPr>
        <w:tabs>
          <w:tab w:val="num" w:pos="1985"/>
        </w:tabs>
        <w:ind w:left="1985"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31" w15:restartNumberingAfterBreak="0">
    <w:nsid w:val="68A9640B"/>
    <w:multiLevelType w:val="multilevel"/>
    <w:tmpl w:val="C62E7722"/>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Verdana" w:hAnsi="Verdana" w:cstheme="minorHAnsi"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ascii="Verdana" w:hAnsi="Verdana" w:hint="default"/>
        <w:b w:val="0"/>
        <w:sz w:val="20"/>
        <w:szCs w:val="20"/>
        <w:lang w:val="pl-PL"/>
      </w:rPr>
    </w:lvl>
    <w:lvl w:ilvl="3">
      <w:start w:val="1"/>
      <w:numFmt w:val="lowerLetter"/>
      <w:lvlText w:val="(%4)"/>
      <w:lvlJc w:val="left"/>
      <w:pPr>
        <w:tabs>
          <w:tab w:val="num" w:pos="1985"/>
        </w:tabs>
        <w:ind w:left="1985"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32" w15:restartNumberingAfterBreak="0">
    <w:nsid w:val="71F177BE"/>
    <w:multiLevelType w:val="hybridMultilevel"/>
    <w:tmpl w:val="6BB45AAA"/>
    <w:lvl w:ilvl="0" w:tplc="F74223A4">
      <w:start w:val="1"/>
      <w:numFmt w:val="bullet"/>
      <w:pStyle w:val="ListItemC10"/>
      <w:lvlText w:val=""/>
      <w:lvlJc w:val="left"/>
      <w:pPr>
        <w:tabs>
          <w:tab w:val="num" w:pos="360"/>
        </w:tabs>
        <w:ind w:left="340" w:hanging="340"/>
      </w:pPr>
      <w:rPr>
        <w:rFonts w:ascii="Symbol" w:hAnsi="Symbol" w:hint="default"/>
      </w:rPr>
    </w:lvl>
    <w:lvl w:ilvl="1" w:tplc="BBBE150E">
      <w:start w:val="1"/>
      <w:numFmt w:val="bullet"/>
      <w:lvlText w:val="o"/>
      <w:lvlJc w:val="left"/>
      <w:pPr>
        <w:tabs>
          <w:tab w:val="num" w:pos="306"/>
        </w:tabs>
        <w:ind w:left="306" w:hanging="360"/>
      </w:pPr>
      <w:rPr>
        <w:rFonts w:ascii="Courier New" w:hAnsi="Courier New" w:hint="default"/>
      </w:rPr>
    </w:lvl>
    <w:lvl w:ilvl="2" w:tplc="0FDCD69E">
      <w:start w:val="1"/>
      <w:numFmt w:val="bullet"/>
      <w:lvlText w:val=""/>
      <w:lvlJc w:val="left"/>
      <w:pPr>
        <w:tabs>
          <w:tab w:val="num" w:pos="1026"/>
        </w:tabs>
        <w:ind w:left="1026" w:hanging="360"/>
      </w:pPr>
      <w:rPr>
        <w:rFonts w:ascii="Wingdings" w:hAnsi="Wingdings" w:hint="default"/>
      </w:rPr>
    </w:lvl>
    <w:lvl w:ilvl="3" w:tplc="EC143CB8">
      <w:start w:val="1"/>
      <w:numFmt w:val="bullet"/>
      <w:lvlText w:val=""/>
      <w:lvlJc w:val="left"/>
      <w:pPr>
        <w:tabs>
          <w:tab w:val="num" w:pos="1746"/>
        </w:tabs>
        <w:ind w:left="1746" w:hanging="360"/>
      </w:pPr>
      <w:rPr>
        <w:rFonts w:ascii="Symbol" w:hAnsi="Symbol" w:hint="default"/>
      </w:rPr>
    </w:lvl>
    <w:lvl w:ilvl="4" w:tplc="E6C6E6BE" w:tentative="1">
      <w:start w:val="1"/>
      <w:numFmt w:val="bullet"/>
      <w:lvlText w:val="o"/>
      <w:lvlJc w:val="left"/>
      <w:pPr>
        <w:tabs>
          <w:tab w:val="num" w:pos="2466"/>
        </w:tabs>
        <w:ind w:left="2466" w:hanging="360"/>
      </w:pPr>
      <w:rPr>
        <w:rFonts w:ascii="Courier New" w:hAnsi="Courier New" w:hint="default"/>
      </w:rPr>
    </w:lvl>
    <w:lvl w:ilvl="5" w:tplc="A606ADC6" w:tentative="1">
      <w:start w:val="1"/>
      <w:numFmt w:val="bullet"/>
      <w:lvlText w:val=""/>
      <w:lvlJc w:val="left"/>
      <w:pPr>
        <w:tabs>
          <w:tab w:val="num" w:pos="3186"/>
        </w:tabs>
        <w:ind w:left="3186" w:hanging="360"/>
      </w:pPr>
      <w:rPr>
        <w:rFonts w:ascii="Wingdings" w:hAnsi="Wingdings" w:hint="default"/>
      </w:rPr>
    </w:lvl>
    <w:lvl w:ilvl="6" w:tplc="13B2DC8A" w:tentative="1">
      <w:start w:val="1"/>
      <w:numFmt w:val="bullet"/>
      <w:lvlText w:val=""/>
      <w:lvlJc w:val="left"/>
      <w:pPr>
        <w:tabs>
          <w:tab w:val="num" w:pos="3906"/>
        </w:tabs>
        <w:ind w:left="3906" w:hanging="360"/>
      </w:pPr>
      <w:rPr>
        <w:rFonts w:ascii="Symbol" w:hAnsi="Symbol" w:hint="default"/>
      </w:rPr>
    </w:lvl>
    <w:lvl w:ilvl="7" w:tplc="1C8A3CB2" w:tentative="1">
      <w:start w:val="1"/>
      <w:numFmt w:val="bullet"/>
      <w:lvlText w:val="o"/>
      <w:lvlJc w:val="left"/>
      <w:pPr>
        <w:tabs>
          <w:tab w:val="num" w:pos="4626"/>
        </w:tabs>
        <w:ind w:left="4626" w:hanging="360"/>
      </w:pPr>
      <w:rPr>
        <w:rFonts w:ascii="Courier New" w:hAnsi="Courier New" w:hint="default"/>
      </w:rPr>
    </w:lvl>
    <w:lvl w:ilvl="8" w:tplc="E3CCC7CC" w:tentative="1">
      <w:start w:val="1"/>
      <w:numFmt w:val="bullet"/>
      <w:lvlText w:val=""/>
      <w:lvlJc w:val="left"/>
      <w:pPr>
        <w:tabs>
          <w:tab w:val="num" w:pos="5346"/>
        </w:tabs>
        <w:ind w:left="5346" w:hanging="360"/>
      </w:pPr>
      <w:rPr>
        <w:rFonts w:ascii="Wingdings" w:hAnsi="Wingdings" w:hint="default"/>
      </w:rPr>
    </w:lvl>
  </w:abstractNum>
  <w:abstractNum w:abstractNumId="33" w15:restartNumberingAfterBreak="0">
    <w:nsid w:val="73D57A22"/>
    <w:multiLevelType w:val="multilevel"/>
    <w:tmpl w:val="C62E7722"/>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Verdana" w:hAnsi="Verdana" w:cstheme="minorHAnsi"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ascii="Verdana" w:hAnsi="Verdana" w:hint="default"/>
        <w:b w:val="0"/>
        <w:sz w:val="20"/>
        <w:szCs w:val="20"/>
        <w:lang w:val="pl-PL"/>
      </w:rPr>
    </w:lvl>
    <w:lvl w:ilvl="3">
      <w:start w:val="1"/>
      <w:numFmt w:val="lowerLetter"/>
      <w:lvlText w:val="(%4)"/>
      <w:lvlJc w:val="left"/>
      <w:pPr>
        <w:tabs>
          <w:tab w:val="num" w:pos="1985"/>
        </w:tabs>
        <w:ind w:left="1985"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34" w15:restartNumberingAfterBreak="0">
    <w:nsid w:val="7D463DA3"/>
    <w:multiLevelType w:val="multilevel"/>
    <w:tmpl w:val="C62E7722"/>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Verdana" w:hAnsi="Verdana" w:cstheme="minorHAnsi"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ascii="Verdana" w:hAnsi="Verdana" w:hint="default"/>
        <w:b w:val="0"/>
        <w:sz w:val="20"/>
        <w:szCs w:val="20"/>
        <w:lang w:val="pl-PL"/>
      </w:rPr>
    </w:lvl>
    <w:lvl w:ilvl="3">
      <w:start w:val="1"/>
      <w:numFmt w:val="lowerLetter"/>
      <w:lvlText w:val="(%4)"/>
      <w:lvlJc w:val="left"/>
      <w:pPr>
        <w:tabs>
          <w:tab w:val="num" w:pos="1985"/>
        </w:tabs>
        <w:ind w:left="1985"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num w:numId="1">
    <w:abstractNumId w:val="25"/>
  </w:num>
  <w:num w:numId="2">
    <w:abstractNumId w:val="17"/>
  </w:num>
  <w:num w:numId="3">
    <w:abstractNumId w:val="2"/>
  </w:num>
  <w:num w:numId="4">
    <w:abstractNumId w:val="6"/>
  </w:num>
  <w:num w:numId="5">
    <w:abstractNumId w:val="12"/>
  </w:num>
  <w:num w:numId="6">
    <w:abstractNumId w:val="32"/>
  </w:num>
  <w:num w:numId="7">
    <w:abstractNumId w:val="11"/>
  </w:num>
  <w:num w:numId="8">
    <w:abstractNumId w:val="15"/>
  </w:num>
  <w:num w:numId="9">
    <w:abstractNumId w:val="21"/>
  </w:num>
  <w:num w:numId="10">
    <w:abstractNumId w:val="22"/>
  </w:num>
  <w:num w:numId="11">
    <w:abstractNumId w:val="23"/>
  </w:num>
  <w:num w:numId="12">
    <w:abstractNumId w:val="19"/>
  </w:num>
  <w:num w:numId="13">
    <w:abstractNumId w:val="5"/>
  </w:num>
  <w:num w:numId="14">
    <w:abstractNumId w:val="0"/>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3"/>
  </w:num>
  <w:num w:numId="24">
    <w:abstractNumId w:val="13"/>
  </w:num>
  <w:num w:numId="25">
    <w:abstractNumId w:val="24"/>
  </w:num>
  <w:num w:numId="26">
    <w:abstractNumId w:val="26"/>
  </w:num>
  <w:num w:numId="27">
    <w:abstractNumId w:val="28"/>
  </w:num>
  <w:num w:numId="28">
    <w:abstractNumId w:val="4"/>
  </w:num>
  <w:num w:numId="29">
    <w:abstractNumId w:val="29"/>
  </w:num>
  <w:num w:numId="30">
    <w:abstractNumId w:val="27"/>
  </w:num>
  <w:num w:numId="31">
    <w:abstractNumId w:val="10"/>
  </w:num>
  <w:num w:numId="32">
    <w:abstractNumId w:val="20"/>
  </w:num>
  <w:num w:numId="33">
    <w:abstractNumId w:val="34"/>
  </w:num>
  <w:num w:numId="34">
    <w:abstractNumId w:val="31"/>
  </w:num>
  <w:num w:numId="35">
    <w:abstractNumId w:val="30"/>
  </w:num>
  <w:num w:numId="36">
    <w:abstractNumId w:val="7"/>
  </w:num>
  <w:num w:numId="37">
    <w:abstractNumId w:val="9"/>
  </w:num>
  <w:num w:numId="38">
    <w:abstractNumId w:val="1"/>
  </w:num>
  <w:num w:numId="39">
    <w:abstractNumId w:val="8"/>
  </w:num>
  <w:num w:numId="40">
    <w:abstractNumId w:val="33"/>
  </w:num>
  <w:num w:numId="41">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24"/>
    <w:rsid w:val="00000EDD"/>
    <w:rsid w:val="0000109D"/>
    <w:rsid w:val="00001DD4"/>
    <w:rsid w:val="000020BD"/>
    <w:rsid w:val="000030B7"/>
    <w:rsid w:val="0000379D"/>
    <w:rsid w:val="00003F38"/>
    <w:rsid w:val="000044EA"/>
    <w:rsid w:val="0000496A"/>
    <w:rsid w:val="00004C47"/>
    <w:rsid w:val="00004C4B"/>
    <w:rsid w:val="00004CE7"/>
    <w:rsid w:val="00004DD4"/>
    <w:rsid w:val="0000667A"/>
    <w:rsid w:val="000079D3"/>
    <w:rsid w:val="00007A36"/>
    <w:rsid w:val="00007A39"/>
    <w:rsid w:val="00010F76"/>
    <w:rsid w:val="00010FF6"/>
    <w:rsid w:val="00011FC8"/>
    <w:rsid w:val="000128C0"/>
    <w:rsid w:val="00012A9C"/>
    <w:rsid w:val="0001386B"/>
    <w:rsid w:val="00013B1E"/>
    <w:rsid w:val="0001452C"/>
    <w:rsid w:val="00014F53"/>
    <w:rsid w:val="00016B55"/>
    <w:rsid w:val="00017472"/>
    <w:rsid w:val="0001774A"/>
    <w:rsid w:val="000208E5"/>
    <w:rsid w:val="000221B0"/>
    <w:rsid w:val="0002288B"/>
    <w:rsid w:val="00022996"/>
    <w:rsid w:val="00023D9A"/>
    <w:rsid w:val="00023E02"/>
    <w:rsid w:val="000252B5"/>
    <w:rsid w:val="00025403"/>
    <w:rsid w:val="000254BC"/>
    <w:rsid w:val="00025F71"/>
    <w:rsid w:val="0002664E"/>
    <w:rsid w:val="00026B11"/>
    <w:rsid w:val="00026C93"/>
    <w:rsid w:val="00026CEE"/>
    <w:rsid w:val="00027437"/>
    <w:rsid w:val="00027441"/>
    <w:rsid w:val="000274BB"/>
    <w:rsid w:val="0003055E"/>
    <w:rsid w:val="000305A8"/>
    <w:rsid w:val="00030A64"/>
    <w:rsid w:val="00030BC9"/>
    <w:rsid w:val="000318E5"/>
    <w:rsid w:val="00031A00"/>
    <w:rsid w:val="00031DE0"/>
    <w:rsid w:val="00031E45"/>
    <w:rsid w:val="00033EB4"/>
    <w:rsid w:val="000364BA"/>
    <w:rsid w:val="000371F3"/>
    <w:rsid w:val="00037FCA"/>
    <w:rsid w:val="0004023F"/>
    <w:rsid w:val="000405A7"/>
    <w:rsid w:val="000405F2"/>
    <w:rsid w:val="00041050"/>
    <w:rsid w:val="0004241C"/>
    <w:rsid w:val="00043213"/>
    <w:rsid w:val="000438E8"/>
    <w:rsid w:val="000446B1"/>
    <w:rsid w:val="000458DE"/>
    <w:rsid w:val="00045E5C"/>
    <w:rsid w:val="0004648B"/>
    <w:rsid w:val="0004660F"/>
    <w:rsid w:val="000472A3"/>
    <w:rsid w:val="0004785A"/>
    <w:rsid w:val="00047AAF"/>
    <w:rsid w:val="0005049E"/>
    <w:rsid w:val="00050987"/>
    <w:rsid w:val="00050D99"/>
    <w:rsid w:val="000512D4"/>
    <w:rsid w:val="0005255D"/>
    <w:rsid w:val="00053079"/>
    <w:rsid w:val="000536AB"/>
    <w:rsid w:val="00054583"/>
    <w:rsid w:val="00054888"/>
    <w:rsid w:val="00054BFF"/>
    <w:rsid w:val="00057B0F"/>
    <w:rsid w:val="00057FC9"/>
    <w:rsid w:val="0006134F"/>
    <w:rsid w:val="0006196C"/>
    <w:rsid w:val="00061F57"/>
    <w:rsid w:val="00062F68"/>
    <w:rsid w:val="00064012"/>
    <w:rsid w:val="00064172"/>
    <w:rsid w:val="00064845"/>
    <w:rsid w:val="00064848"/>
    <w:rsid w:val="00064CC8"/>
    <w:rsid w:val="0006533E"/>
    <w:rsid w:val="00065701"/>
    <w:rsid w:val="000659E2"/>
    <w:rsid w:val="00065B50"/>
    <w:rsid w:val="00066CC1"/>
    <w:rsid w:val="0006721A"/>
    <w:rsid w:val="00067B4B"/>
    <w:rsid w:val="00067F0C"/>
    <w:rsid w:val="000702F4"/>
    <w:rsid w:val="00070729"/>
    <w:rsid w:val="000711F0"/>
    <w:rsid w:val="00071316"/>
    <w:rsid w:val="00072E1A"/>
    <w:rsid w:val="00073992"/>
    <w:rsid w:val="00073BBB"/>
    <w:rsid w:val="0007405F"/>
    <w:rsid w:val="00074753"/>
    <w:rsid w:val="00074CB1"/>
    <w:rsid w:val="000753E7"/>
    <w:rsid w:val="00075467"/>
    <w:rsid w:val="00075844"/>
    <w:rsid w:val="000767A4"/>
    <w:rsid w:val="00076C86"/>
    <w:rsid w:val="000770A6"/>
    <w:rsid w:val="00080BCC"/>
    <w:rsid w:val="00081B83"/>
    <w:rsid w:val="00082F0E"/>
    <w:rsid w:val="00083565"/>
    <w:rsid w:val="00083DA1"/>
    <w:rsid w:val="00083DB3"/>
    <w:rsid w:val="0008593A"/>
    <w:rsid w:val="000861EF"/>
    <w:rsid w:val="000862CC"/>
    <w:rsid w:val="00086EBA"/>
    <w:rsid w:val="00087094"/>
    <w:rsid w:val="000870CA"/>
    <w:rsid w:val="00087FBF"/>
    <w:rsid w:val="000904BE"/>
    <w:rsid w:val="00090558"/>
    <w:rsid w:val="0009059A"/>
    <w:rsid w:val="00090A79"/>
    <w:rsid w:val="00090B95"/>
    <w:rsid w:val="00091687"/>
    <w:rsid w:val="0009262F"/>
    <w:rsid w:val="0009294D"/>
    <w:rsid w:val="000935D4"/>
    <w:rsid w:val="00093C2A"/>
    <w:rsid w:val="00093E60"/>
    <w:rsid w:val="000941A8"/>
    <w:rsid w:val="00094227"/>
    <w:rsid w:val="000944B2"/>
    <w:rsid w:val="0009597E"/>
    <w:rsid w:val="00095B5E"/>
    <w:rsid w:val="00095DE3"/>
    <w:rsid w:val="00095DE9"/>
    <w:rsid w:val="00096036"/>
    <w:rsid w:val="0009667A"/>
    <w:rsid w:val="000A0006"/>
    <w:rsid w:val="000A18CF"/>
    <w:rsid w:val="000A2D95"/>
    <w:rsid w:val="000A32A0"/>
    <w:rsid w:val="000A32BB"/>
    <w:rsid w:val="000A44EF"/>
    <w:rsid w:val="000A5199"/>
    <w:rsid w:val="000A63AE"/>
    <w:rsid w:val="000A6712"/>
    <w:rsid w:val="000A70F9"/>
    <w:rsid w:val="000A798A"/>
    <w:rsid w:val="000A7A22"/>
    <w:rsid w:val="000A7C4B"/>
    <w:rsid w:val="000B05FA"/>
    <w:rsid w:val="000B0C59"/>
    <w:rsid w:val="000B0F4D"/>
    <w:rsid w:val="000B186B"/>
    <w:rsid w:val="000B2219"/>
    <w:rsid w:val="000B2CE4"/>
    <w:rsid w:val="000B3695"/>
    <w:rsid w:val="000B4596"/>
    <w:rsid w:val="000B4AE4"/>
    <w:rsid w:val="000B4B14"/>
    <w:rsid w:val="000B628A"/>
    <w:rsid w:val="000B6C0D"/>
    <w:rsid w:val="000B6F91"/>
    <w:rsid w:val="000B7275"/>
    <w:rsid w:val="000B7609"/>
    <w:rsid w:val="000B7842"/>
    <w:rsid w:val="000B79A9"/>
    <w:rsid w:val="000C13E3"/>
    <w:rsid w:val="000C1844"/>
    <w:rsid w:val="000C191A"/>
    <w:rsid w:val="000C19CC"/>
    <w:rsid w:val="000C2954"/>
    <w:rsid w:val="000C3A47"/>
    <w:rsid w:val="000C4CB1"/>
    <w:rsid w:val="000C4EDA"/>
    <w:rsid w:val="000C5788"/>
    <w:rsid w:val="000C5A1C"/>
    <w:rsid w:val="000C6EAC"/>
    <w:rsid w:val="000C76BD"/>
    <w:rsid w:val="000D2039"/>
    <w:rsid w:val="000D5AF0"/>
    <w:rsid w:val="000D5DE5"/>
    <w:rsid w:val="000D62E3"/>
    <w:rsid w:val="000D790D"/>
    <w:rsid w:val="000E01A8"/>
    <w:rsid w:val="000E03DC"/>
    <w:rsid w:val="000E1376"/>
    <w:rsid w:val="000E1FF9"/>
    <w:rsid w:val="000E2400"/>
    <w:rsid w:val="000E319C"/>
    <w:rsid w:val="000E3F90"/>
    <w:rsid w:val="000E446F"/>
    <w:rsid w:val="000E59EE"/>
    <w:rsid w:val="000E5E53"/>
    <w:rsid w:val="000E71B9"/>
    <w:rsid w:val="000E77CB"/>
    <w:rsid w:val="000F011F"/>
    <w:rsid w:val="000F0B7A"/>
    <w:rsid w:val="000F0C38"/>
    <w:rsid w:val="000F0F99"/>
    <w:rsid w:val="000F2108"/>
    <w:rsid w:val="000F2765"/>
    <w:rsid w:val="000F2F15"/>
    <w:rsid w:val="000F40F3"/>
    <w:rsid w:val="000F4144"/>
    <w:rsid w:val="000F4C29"/>
    <w:rsid w:val="000F504F"/>
    <w:rsid w:val="000F528B"/>
    <w:rsid w:val="000F6385"/>
    <w:rsid w:val="000F6472"/>
    <w:rsid w:val="000F66FF"/>
    <w:rsid w:val="000F70BB"/>
    <w:rsid w:val="000F72D4"/>
    <w:rsid w:val="000F7578"/>
    <w:rsid w:val="000F7B3D"/>
    <w:rsid w:val="000F7FF5"/>
    <w:rsid w:val="00101AA6"/>
    <w:rsid w:val="00102D67"/>
    <w:rsid w:val="0010336E"/>
    <w:rsid w:val="0010344B"/>
    <w:rsid w:val="00103A31"/>
    <w:rsid w:val="00103CC1"/>
    <w:rsid w:val="00104140"/>
    <w:rsid w:val="00104ADB"/>
    <w:rsid w:val="001056D5"/>
    <w:rsid w:val="0010637D"/>
    <w:rsid w:val="00106F7D"/>
    <w:rsid w:val="00107088"/>
    <w:rsid w:val="00107117"/>
    <w:rsid w:val="00107598"/>
    <w:rsid w:val="001078C3"/>
    <w:rsid w:val="001100ED"/>
    <w:rsid w:val="00110D21"/>
    <w:rsid w:val="00111ED3"/>
    <w:rsid w:val="001147F2"/>
    <w:rsid w:val="001148A8"/>
    <w:rsid w:val="00114D3D"/>
    <w:rsid w:val="00116887"/>
    <w:rsid w:val="00116C89"/>
    <w:rsid w:val="00117C45"/>
    <w:rsid w:val="00117F50"/>
    <w:rsid w:val="00120055"/>
    <w:rsid w:val="00122F65"/>
    <w:rsid w:val="001244C2"/>
    <w:rsid w:val="00124A28"/>
    <w:rsid w:val="00124A3F"/>
    <w:rsid w:val="0012588E"/>
    <w:rsid w:val="0012589E"/>
    <w:rsid w:val="00127A93"/>
    <w:rsid w:val="00127F0F"/>
    <w:rsid w:val="001314FD"/>
    <w:rsid w:val="001317C5"/>
    <w:rsid w:val="001317FD"/>
    <w:rsid w:val="0013214B"/>
    <w:rsid w:val="00132217"/>
    <w:rsid w:val="00133C16"/>
    <w:rsid w:val="00133DF4"/>
    <w:rsid w:val="00134305"/>
    <w:rsid w:val="001345BC"/>
    <w:rsid w:val="00134759"/>
    <w:rsid w:val="001351A6"/>
    <w:rsid w:val="00135421"/>
    <w:rsid w:val="0013623D"/>
    <w:rsid w:val="001362D8"/>
    <w:rsid w:val="00136A41"/>
    <w:rsid w:val="00137D1F"/>
    <w:rsid w:val="00140920"/>
    <w:rsid w:val="00140B07"/>
    <w:rsid w:val="00140B4D"/>
    <w:rsid w:val="00141517"/>
    <w:rsid w:val="00141E96"/>
    <w:rsid w:val="00142A16"/>
    <w:rsid w:val="001431B9"/>
    <w:rsid w:val="001445C2"/>
    <w:rsid w:val="00144D5C"/>
    <w:rsid w:val="0014541E"/>
    <w:rsid w:val="00145528"/>
    <w:rsid w:val="00145ACC"/>
    <w:rsid w:val="00145CB2"/>
    <w:rsid w:val="00146612"/>
    <w:rsid w:val="00147750"/>
    <w:rsid w:val="00147756"/>
    <w:rsid w:val="00147804"/>
    <w:rsid w:val="00147A25"/>
    <w:rsid w:val="0015089E"/>
    <w:rsid w:val="00151F80"/>
    <w:rsid w:val="00154BEF"/>
    <w:rsid w:val="001566B0"/>
    <w:rsid w:val="00156BA6"/>
    <w:rsid w:val="00157316"/>
    <w:rsid w:val="001575D7"/>
    <w:rsid w:val="0015761C"/>
    <w:rsid w:val="00161351"/>
    <w:rsid w:val="00163CFC"/>
    <w:rsid w:val="00165613"/>
    <w:rsid w:val="00166884"/>
    <w:rsid w:val="001671A7"/>
    <w:rsid w:val="001674E7"/>
    <w:rsid w:val="0016754E"/>
    <w:rsid w:val="001708A9"/>
    <w:rsid w:val="00170972"/>
    <w:rsid w:val="00170D34"/>
    <w:rsid w:val="00171ACB"/>
    <w:rsid w:val="00174F77"/>
    <w:rsid w:val="001760C0"/>
    <w:rsid w:val="00176A9A"/>
    <w:rsid w:val="001772B4"/>
    <w:rsid w:val="0017775C"/>
    <w:rsid w:val="00177935"/>
    <w:rsid w:val="00180ACA"/>
    <w:rsid w:val="00180C94"/>
    <w:rsid w:val="0018171E"/>
    <w:rsid w:val="00181881"/>
    <w:rsid w:val="00182C79"/>
    <w:rsid w:val="00182CCB"/>
    <w:rsid w:val="00184ECE"/>
    <w:rsid w:val="00185795"/>
    <w:rsid w:val="0018641C"/>
    <w:rsid w:val="0018716C"/>
    <w:rsid w:val="00187179"/>
    <w:rsid w:val="0018792D"/>
    <w:rsid w:val="0019035C"/>
    <w:rsid w:val="00192286"/>
    <w:rsid w:val="001931CA"/>
    <w:rsid w:val="00193273"/>
    <w:rsid w:val="00193464"/>
    <w:rsid w:val="00193775"/>
    <w:rsid w:val="0019382F"/>
    <w:rsid w:val="00193C9F"/>
    <w:rsid w:val="0019443E"/>
    <w:rsid w:val="00194D6B"/>
    <w:rsid w:val="00197891"/>
    <w:rsid w:val="001A090D"/>
    <w:rsid w:val="001A0A05"/>
    <w:rsid w:val="001A0D17"/>
    <w:rsid w:val="001A0DCC"/>
    <w:rsid w:val="001A0F70"/>
    <w:rsid w:val="001A1082"/>
    <w:rsid w:val="001A11D1"/>
    <w:rsid w:val="001A2433"/>
    <w:rsid w:val="001A2656"/>
    <w:rsid w:val="001A3284"/>
    <w:rsid w:val="001A3D5B"/>
    <w:rsid w:val="001A45B6"/>
    <w:rsid w:val="001A53F5"/>
    <w:rsid w:val="001A615F"/>
    <w:rsid w:val="001A772E"/>
    <w:rsid w:val="001A7FCF"/>
    <w:rsid w:val="001B003A"/>
    <w:rsid w:val="001B0171"/>
    <w:rsid w:val="001B03CF"/>
    <w:rsid w:val="001B04D6"/>
    <w:rsid w:val="001B06CC"/>
    <w:rsid w:val="001B0BB9"/>
    <w:rsid w:val="001B1182"/>
    <w:rsid w:val="001B12E0"/>
    <w:rsid w:val="001B358F"/>
    <w:rsid w:val="001B36E4"/>
    <w:rsid w:val="001B3972"/>
    <w:rsid w:val="001B3EC5"/>
    <w:rsid w:val="001B3FE3"/>
    <w:rsid w:val="001B460C"/>
    <w:rsid w:val="001B48FC"/>
    <w:rsid w:val="001B5620"/>
    <w:rsid w:val="001B59CC"/>
    <w:rsid w:val="001B60CD"/>
    <w:rsid w:val="001B6669"/>
    <w:rsid w:val="001B6D79"/>
    <w:rsid w:val="001B70CF"/>
    <w:rsid w:val="001B78A7"/>
    <w:rsid w:val="001C0DF8"/>
    <w:rsid w:val="001C24BC"/>
    <w:rsid w:val="001C2CF7"/>
    <w:rsid w:val="001C39CE"/>
    <w:rsid w:val="001C3A5C"/>
    <w:rsid w:val="001C3A72"/>
    <w:rsid w:val="001C424A"/>
    <w:rsid w:val="001C4B27"/>
    <w:rsid w:val="001C68C3"/>
    <w:rsid w:val="001C6D32"/>
    <w:rsid w:val="001D0181"/>
    <w:rsid w:val="001D03B8"/>
    <w:rsid w:val="001D07D3"/>
    <w:rsid w:val="001D1768"/>
    <w:rsid w:val="001D197D"/>
    <w:rsid w:val="001D19DC"/>
    <w:rsid w:val="001D1DEB"/>
    <w:rsid w:val="001D286E"/>
    <w:rsid w:val="001D3E98"/>
    <w:rsid w:val="001D4112"/>
    <w:rsid w:val="001D4929"/>
    <w:rsid w:val="001D4D5A"/>
    <w:rsid w:val="001D4DC4"/>
    <w:rsid w:val="001D5140"/>
    <w:rsid w:val="001D545E"/>
    <w:rsid w:val="001D55FD"/>
    <w:rsid w:val="001D5783"/>
    <w:rsid w:val="001D5AE5"/>
    <w:rsid w:val="001D5F3E"/>
    <w:rsid w:val="001D6DCE"/>
    <w:rsid w:val="001D7334"/>
    <w:rsid w:val="001D7540"/>
    <w:rsid w:val="001D786D"/>
    <w:rsid w:val="001E078A"/>
    <w:rsid w:val="001E0D1E"/>
    <w:rsid w:val="001E1047"/>
    <w:rsid w:val="001E1D51"/>
    <w:rsid w:val="001E1D97"/>
    <w:rsid w:val="001E2503"/>
    <w:rsid w:val="001E32C3"/>
    <w:rsid w:val="001E345E"/>
    <w:rsid w:val="001E360E"/>
    <w:rsid w:val="001E3E53"/>
    <w:rsid w:val="001E5276"/>
    <w:rsid w:val="001E52EE"/>
    <w:rsid w:val="001E5C8C"/>
    <w:rsid w:val="001E646A"/>
    <w:rsid w:val="001E6A5E"/>
    <w:rsid w:val="001E6D23"/>
    <w:rsid w:val="001E785C"/>
    <w:rsid w:val="001E7AF1"/>
    <w:rsid w:val="001E7E84"/>
    <w:rsid w:val="001F144C"/>
    <w:rsid w:val="001F1522"/>
    <w:rsid w:val="001F15CF"/>
    <w:rsid w:val="001F2136"/>
    <w:rsid w:val="001F2324"/>
    <w:rsid w:val="001F2AD4"/>
    <w:rsid w:val="001F2C28"/>
    <w:rsid w:val="001F2EB6"/>
    <w:rsid w:val="001F40FB"/>
    <w:rsid w:val="001F447A"/>
    <w:rsid w:val="001F5133"/>
    <w:rsid w:val="001F5824"/>
    <w:rsid w:val="001F6439"/>
    <w:rsid w:val="001F6A3F"/>
    <w:rsid w:val="001F6B7D"/>
    <w:rsid w:val="001F6C4B"/>
    <w:rsid w:val="001F7542"/>
    <w:rsid w:val="001F7D76"/>
    <w:rsid w:val="002000A3"/>
    <w:rsid w:val="0020160F"/>
    <w:rsid w:val="00201750"/>
    <w:rsid w:val="00201A07"/>
    <w:rsid w:val="00202848"/>
    <w:rsid w:val="002029AC"/>
    <w:rsid w:val="00204119"/>
    <w:rsid w:val="002043E7"/>
    <w:rsid w:val="00204515"/>
    <w:rsid w:val="00204D20"/>
    <w:rsid w:val="00206430"/>
    <w:rsid w:val="0020712F"/>
    <w:rsid w:val="00207AD6"/>
    <w:rsid w:val="00207DC2"/>
    <w:rsid w:val="00211F2F"/>
    <w:rsid w:val="00212563"/>
    <w:rsid w:val="00212EC4"/>
    <w:rsid w:val="00214A91"/>
    <w:rsid w:val="00214E80"/>
    <w:rsid w:val="002152DD"/>
    <w:rsid w:val="0021534F"/>
    <w:rsid w:val="00220387"/>
    <w:rsid w:val="002210D1"/>
    <w:rsid w:val="0022126B"/>
    <w:rsid w:val="002220EF"/>
    <w:rsid w:val="00222F68"/>
    <w:rsid w:val="002232F5"/>
    <w:rsid w:val="0022396B"/>
    <w:rsid w:val="00223B2E"/>
    <w:rsid w:val="00223CFA"/>
    <w:rsid w:val="00224163"/>
    <w:rsid w:val="0022448C"/>
    <w:rsid w:val="00224800"/>
    <w:rsid w:val="00226F23"/>
    <w:rsid w:val="00230709"/>
    <w:rsid w:val="00230E5C"/>
    <w:rsid w:val="00231263"/>
    <w:rsid w:val="00231614"/>
    <w:rsid w:val="00231AF0"/>
    <w:rsid w:val="00232B4F"/>
    <w:rsid w:val="00232E90"/>
    <w:rsid w:val="00232EFD"/>
    <w:rsid w:val="00235017"/>
    <w:rsid w:val="00235087"/>
    <w:rsid w:val="00235410"/>
    <w:rsid w:val="002359E7"/>
    <w:rsid w:val="00235C1D"/>
    <w:rsid w:val="00235F7E"/>
    <w:rsid w:val="00236E7A"/>
    <w:rsid w:val="00236F6E"/>
    <w:rsid w:val="002376D7"/>
    <w:rsid w:val="002404AB"/>
    <w:rsid w:val="00240DD6"/>
    <w:rsid w:val="00241271"/>
    <w:rsid w:val="002428B6"/>
    <w:rsid w:val="00242A54"/>
    <w:rsid w:val="00243DF6"/>
    <w:rsid w:val="00243E66"/>
    <w:rsid w:val="00244DC3"/>
    <w:rsid w:val="00245A40"/>
    <w:rsid w:val="002476B5"/>
    <w:rsid w:val="002514E2"/>
    <w:rsid w:val="00251688"/>
    <w:rsid w:val="0025229F"/>
    <w:rsid w:val="00252AC1"/>
    <w:rsid w:val="00252EBC"/>
    <w:rsid w:val="0025396E"/>
    <w:rsid w:val="0025668E"/>
    <w:rsid w:val="00256E8A"/>
    <w:rsid w:val="00257531"/>
    <w:rsid w:val="0026008B"/>
    <w:rsid w:val="00261047"/>
    <w:rsid w:val="00261169"/>
    <w:rsid w:val="002611EB"/>
    <w:rsid w:val="0026195D"/>
    <w:rsid w:val="002623D2"/>
    <w:rsid w:val="002626CD"/>
    <w:rsid w:val="0026332B"/>
    <w:rsid w:val="002637BB"/>
    <w:rsid w:val="0026504D"/>
    <w:rsid w:val="002652EA"/>
    <w:rsid w:val="0026572F"/>
    <w:rsid w:val="00265FFE"/>
    <w:rsid w:val="00266088"/>
    <w:rsid w:val="00267E4B"/>
    <w:rsid w:val="00270849"/>
    <w:rsid w:val="002714DF"/>
    <w:rsid w:val="002719BA"/>
    <w:rsid w:val="002724D3"/>
    <w:rsid w:val="00272546"/>
    <w:rsid w:val="00272C34"/>
    <w:rsid w:val="00272EAE"/>
    <w:rsid w:val="002751D2"/>
    <w:rsid w:val="002758BA"/>
    <w:rsid w:val="002759F2"/>
    <w:rsid w:val="00276040"/>
    <w:rsid w:val="00276294"/>
    <w:rsid w:val="00276822"/>
    <w:rsid w:val="00276F99"/>
    <w:rsid w:val="002776C2"/>
    <w:rsid w:val="00277B68"/>
    <w:rsid w:val="00277E38"/>
    <w:rsid w:val="002828F7"/>
    <w:rsid w:val="0028320B"/>
    <w:rsid w:val="00283273"/>
    <w:rsid w:val="00284700"/>
    <w:rsid w:val="002847CD"/>
    <w:rsid w:val="00284D45"/>
    <w:rsid w:val="00285119"/>
    <w:rsid w:val="00285A04"/>
    <w:rsid w:val="002865F9"/>
    <w:rsid w:val="0028794E"/>
    <w:rsid w:val="002916AB"/>
    <w:rsid w:val="002927D2"/>
    <w:rsid w:val="00292ECB"/>
    <w:rsid w:val="0029329C"/>
    <w:rsid w:val="00293D67"/>
    <w:rsid w:val="00294231"/>
    <w:rsid w:val="0029515A"/>
    <w:rsid w:val="00295BC5"/>
    <w:rsid w:val="00296145"/>
    <w:rsid w:val="002967CF"/>
    <w:rsid w:val="00296C0D"/>
    <w:rsid w:val="002975BB"/>
    <w:rsid w:val="00297B30"/>
    <w:rsid w:val="002A02B7"/>
    <w:rsid w:val="002A0D29"/>
    <w:rsid w:val="002A113E"/>
    <w:rsid w:val="002A1401"/>
    <w:rsid w:val="002A1AED"/>
    <w:rsid w:val="002A236C"/>
    <w:rsid w:val="002A3BEE"/>
    <w:rsid w:val="002A3CBA"/>
    <w:rsid w:val="002A4822"/>
    <w:rsid w:val="002A4994"/>
    <w:rsid w:val="002A4D05"/>
    <w:rsid w:val="002A5071"/>
    <w:rsid w:val="002A5446"/>
    <w:rsid w:val="002A5827"/>
    <w:rsid w:val="002A59B9"/>
    <w:rsid w:val="002A5B08"/>
    <w:rsid w:val="002A5FE2"/>
    <w:rsid w:val="002A62D7"/>
    <w:rsid w:val="002A7250"/>
    <w:rsid w:val="002A781C"/>
    <w:rsid w:val="002B0B30"/>
    <w:rsid w:val="002B0C3E"/>
    <w:rsid w:val="002B0F27"/>
    <w:rsid w:val="002B0F9E"/>
    <w:rsid w:val="002B14EE"/>
    <w:rsid w:val="002B1C9E"/>
    <w:rsid w:val="002B2C9C"/>
    <w:rsid w:val="002B2F80"/>
    <w:rsid w:val="002B32FB"/>
    <w:rsid w:val="002B4054"/>
    <w:rsid w:val="002B4356"/>
    <w:rsid w:val="002B49AC"/>
    <w:rsid w:val="002B4DB8"/>
    <w:rsid w:val="002B5479"/>
    <w:rsid w:val="002B577B"/>
    <w:rsid w:val="002B6907"/>
    <w:rsid w:val="002B6FC8"/>
    <w:rsid w:val="002B7280"/>
    <w:rsid w:val="002B7F8F"/>
    <w:rsid w:val="002C0742"/>
    <w:rsid w:val="002C145B"/>
    <w:rsid w:val="002C28E6"/>
    <w:rsid w:val="002C4FC1"/>
    <w:rsid w:val="002C5883"/>
    <w:rsid w:val="002C5932"/>
    <w:rsid w:val="002C759A"/>
    <w:rsid w:val="002D0351"/>
    <w:rsid w:val="002D0D30"/>
    <w:rsid w:val="002D107D"/>
    <w:rsid w:val="002D1261"/>
    <w:rsid w:val="002D27FA"/>
    <w:rsid w:val="002D2831"/>
    <w:rsid w:val="002D3233"/>
    <w:rsid w:val="002D386A"/>
    <w:rsid w:val="002D4258"/>
    <w:rsid w:val="002D42E6"/>
    <w:rsid w:val="002D465E"/>
    <w:rsid w:val="002D4A22"/>
    <w:rsid w:val="002D56FA"/>
    <w:rsid w:val="002D5F63"/>
    <w:rsid w:val="002D64C6"/>
    <w:rsid w:val="002D6540"/>
    <w:rsid w:val="002D7091"/>
    <w:rsid w:val="002E04DD"/>
    <w:rsid w:val="002E1AE4"/>
    <w:rsid w:val="002E2B71"/>
    <w:rsid w:val="002E4DCC"/>
    <w:rsid w:val="002E51EC"/>
    <w:rsid w:val="002E5C3C"/>
    <w:rsid w:val="002E5F93"/>
    <w:rsid w:val="002E6D6D"/>
    <w:rsid w:val="002E78B0"/>
    <w:rsid w:val="002E7D7B"/>
    <w:rsid w:val="002F0F74"/>
    <w:rsid w:val="002F2724"/>
    <w:rsid w:val="002F32CE"/>
    <w:rsid w:val="002F3B08"/>
    <w:rsid w:val="002F434B"/>
    <w:rsid w:val="002F47C1"/>
    <w:rsid w:val="002F49F1"/>
    <w:rsid w:val="002F5167"/>
    <w:rsid w:val="002F5449"/>
    <w:rsid w:val="002F5C1D"/>
    <w:rsid w:val="002F6E5D"/>
    <w:rsid w:val="002F6E9F"/>
    <w:rsid w:val="002F6EBB"/>
    <w:rsid w:val="002F776D"/>
    <w:rsid w:val="002F784C"/>
    <w:rsid w:val="003000CF"/>
    <w:rsid w:val="00300B06"/>
    <w:rsid w:val="00300E10"/>
    <w:rsid w:val="00301C83"/>
    <w:rsid w:val="003022C2"/>
    <w:rsid w:val="00302909"/>
    <w:rsid w:val="00303427"/>
    <w:rsid w:val="00303E4D"/>
    <w:rsid w:val="0030458B"/>
    <w:rsid w:val="003045BC"/>
    <w:rsid w:val="0030515D"/>
    <w:rsid w:val="003057F5"/>
    <w:rsid w:val="00305FE6"/>
    <w:rsid w:val="0030719B"/>
    <w:rsid w:val="003075BF"/>
    <w:rsid w:val="00310E31"/>
    <w:rsid w:val="00311292"/>
    <w:rsid w:val="003118BA"/>
    <w:rsid w:val="00311C4F"/>
    <w:rsid w:val="00312B4E"/>
    <w:rsid w:val="003137C0"/>
    <w:rsid w:val="00314177"/>
    <w:rsid w:val="00315640"/>
    <w:rsid w:val="00315C0C"/>
    <w:rsid w:val="0031695B"/>
    <w:rsid w:val="00316B58"/>
    <w:rsid w:val="00317071"/>
    <w:rsid w:val="0031747E"/>
    <w:rsid w:val="00317E3B"/>
    <w:rsid w:val="0032152F"/>
    <w:rsid w:val="003217DA"/>
    <w:rsid w:val="00322341"/>
    <w:rsid w:val="0032238A"/>
    <w:rsid w:val="00322CD2"/>
    <w:rsid w:val="00323802"/>
    <w:rsid w:val="00323814"/>
    <w:rsid w:val="003238C6"/>
    <w:rsid w:val="00323BB8"/>
    <w:rsid w:val="00324B1D"/>
    <w:rsid w:val="00324C0F"/>
    <w:rsid w:val="003251B5"/>
    <w:rsid w:val="00325791"/>
    <w:rsid w:val="00325805"/>
    <w:rsid w:val="00325873"/>
    <w:rsid w:val="00325C33"/>
    <w:rsid w:val="00325F6A"/>
    <w:rsid w:val="003269FC"/>
    <w:rsid w:val="00326F41"/>
    <w:rsid w:val="00327BC8"/>
    <w:rsid w:val="003300B0"/>
    <w:rsid w:val="0033091B"/>
    <w:rsid w:val="003309A4"/>
    <w:rsid w:val="00330C0D"/>
    <w:rsid w:val="00331464"/>
    <w:rsid w:val="00331C00"/>
    <w:rsid w:val="00332888"/>
    <w:rsid w:val="00333186"/>
    <w:rsid w:val="00333857"/>
    <w:rsid w:val="00333AC9"/>
    <w:rsid w:val="0033444C"/>
    <w:rsid w:val="0033528C"/>
    <w:rsid w:val="003353CC"/>
    <w:rsid w:val="00335E7D"/>
    <w:rsid w:val="003364D3"/>
    <w:rsid w:val="00337D01"/>
    <w:rsid w:val="00337E6A"/>
    <w:rsid w:val="00337F9C"/>
    <w:rsid w:val="003407C7"/>
    <w:rsid w:val="00344742"/>
    <w:rsid w:val="00344D3D"/>
    <w:rsid w:val="003460B6"/>
    <w:rsid w:val="003468D2"/>
    <w:rsid w:val="00346D14"/>
    <w:rsid w:val="00346D17"/>
    <w:rsid w:val="003470AC"/>
    <w:rsid w:val="003471B0"/>
    <w:rsid w:val="00347A44"/>
    <w:rsid w:val="00350F3A"/>
    <w:rsid w:val="003513BE"/>
    <w:rsid w:val="00351D8E"/>
    <w:rsid w:val="00352599"/>
    <w:rsid w:val="00353809"/>
    <w:rsid w:val="00353E0A"/>
    <w:rsid w:val="00354F83"/>
    <w:rsid w:val="003552DA"/>
    <w:rsid w:val="0035559F"/>
    <w:rsid w:val="00355911"/>
    <w:rsid w:val="00355B07"/>
    <w:rsid w:val="00355C77"/>
    <w:rsid w:val="00355F4D"/>
    <w:rsid w:val="00357314"/>
    <w:rsid w:val="00357795"/>
    <w:rsid w:val="00360EAA"/>
    <w:rsid w:val="00362929"/>
    <w:rsid w:val="00362A08"/>
    <w:rsid w:val="00363884"/>
    <w:rsid w:val="00363BB1"/>
    <w:rsid w:val="003641C3"/>
    <w:rsid w:val="00364EB5"/>
    <w:rsid w:val="003654D8"/>
    <w:rsid w:val="003654EF"/>
    <w:rsid w:val="00365622"/>
    <w:rsid w:val="00365AE3"/>
    <w:rsid w:val="00366965"/>
    <w:rsid w:val="003670E6"/>
    <w:rsid w:val="003676BC"/>
    <w:rsid w:val="00370AA3"/>
    <w:rsid w:val="00370B98"/>
    <w:rsid w:val="00370BF5"/>
    <w:rsid w:val="00370E32"/>
    <w:rsid w:val="00374948"/>
    <w:rsid w:val="00375A42"/>
    <w:rsid w:val="003764D7"/>
    <w:rsid w:val="00377EA3"/>
    <w:rsid w:val="00380C52"/>
    <w:rsid w:val="00380DC4"/>
    <w:rsid w:val="00381B38"/>
    <w:rsid w:val="00382062"/>
    <w:rsid w:val="00382580"/>
    <w:rsid w:val="00382C03"/>
    <w:rsid w:val="00384129"/>
    <w:rsid w:val="003851AC"/>
    <w:rsid w:val="00385673"/>
    <w:rsid w:val="003863BF"/>
    <w:rsid w:val="00387C2E"/>
    <w:rsid w:val="00387DC9"/>
    <w:rsid w:val="003916B8"/>
    <w:rsid w:val="0039293F"/>
    <w:rsid w:val="00393280"/>
    <w:rsid w:val="00393724"/>
    <w:rsid w:val="003940D1"/>
    <w:rsid w:val="00394D61"/>
    <w:rsid w:val="003950AE"/>
    <w:rsid w:val="003951DE"/>
    <w:rsid w:val="00395228"/>
    <w:rsid w:val="0039592B"/>
    <w:rsid w:val="00396119"/>
    <w:rsid w:val="00396D89"/>
    <w:rsid w:val="00396ED0"/>
    <w:rsid w:val="00397108"/>
    <w:rsid w:val="003A016C"/>
    <w:rsid w:val="003A0C9C"/>
    <w:rsid w:val="003A160A"/>
    <w:rsid w:val="003A1C63"/>
    <w:rsid w:val="003A28BC"/>
    <w:rsid w:val="003A5237"/>
    <w:rsid w:val="003A5607"/>
    <w:rsid w:val="003A6106"/>
    <w:rsid w:val="003A73B3"/>
    <w:rsid w:val="003A7771"/>
    <w:rsid w:val="003A7BBA"/>
    <w:rsid w:val="003B0119"/>
    <w:rsid w:val="003B0687"/>
    <w:rsid w:val="003B0E98"/>
    <w:rsid w:val="003B104E"/>
    <w:rsid w:val="003B1269"/>
    <w:rsid w:val="003B1440"/>
    <w:rsid w:val="003B18CF"/>
    <w:rsid w:val="003B2A11"/>
    <w:rsid w:val="003B2D47"/>
    <w:rsid w:val="003B3AB3"/>
    <w:rsid w:val="003B553E"/>
    <w:rsid w:val="003B673C"/>
    <w:rsid w:val="003B792A"/>
    <w:rsid w:val="003C08F4"/>
    <w:rsid w:val="003C0F2C"/>
    <w:rsid w:val="003C100A"/>
    <w:rsid w:val="003C17CC"/>
    <w:rsid w:val="003C37A4"/>
    <w:rsid w:val="003C4D91"/>
    <w:rsid w:val="003C56A3"/>
    <w:rsid w:val="003C5CC3"/>
    <w:rsid w:val="003C5CDF"/>
    <w:rsid w:val="003C7879"/>
    <w:rsid w:val="003C7BEF"/>
    <w:rsid w:val="003C7F31"/>
    <w:rsid w:val="003D12FF"/>
    <w:rsid w:val="003D16C7"/>
    <w:rsid w:val="003D1B18"/>
    <w:rsid w:val="003D34B4"/>
    <w:rsid w:val="003D3CDE"/>
    <w:rsid w:val="003D4BF6"/>
    <w:rsid w:val="003D5258"/>
    <w:rsid w:val="003D57DE"/>
    <w:rsid w:val="003D58AE"/>
    <w:rsid w:val="003D5978"/>
    <w:rsid w:val="003D68E3"/>
    <w:rsid w:val="003D7405"/>
    <w:rsid w:val="003D77EF"/>
    <w:rsid w:val="003D7CE3"/>
    <w:rsid w:val="003E0FC4"/>
    <w:rsid w:val="003E14A4"/>
    <w:rsid w:val="003E21BD"/>
    <w:rsid w:val="003E2272"/>
    <w:rsid w:val="003E24B5"/>
    <w:rsid w:val="003E2E4A"/>
    <w:rsid w:val="003E35FB"/>
    <w:rsid w:val="003E37FB"/>
    <w:rsid w:val="003E44C2"/>
    <w:rsid w:val="003E4795"/>
    <w:rsid w:val="003E5D1A"/>
    <w:rsid w:val="003E5D42"/>
    <w:rsid w:val="003E63F2"/>
    <w:rsid w:val="003E64B6"/>
    <w:rsid w:val="003E6EEF"/>
    <w:rsid w:val="003E7F2E"/>
    <w:rsid w:val="003F12E6"/>
    <w:rsid w:val="003F25BA"/>
    <w:rsid w:val="003F2896"/>
    <w:rsid w:val="003F2D33"/>
    <w:rsid w:val="003F39EB"/>
    <w:rsid w:val="003F3C10"/>
    <w:rsid w:val="003F4873"/>
    <w:rsid w:val="003F4ED0"/>
    <w:rsid w:val="003F6153"/>
    <w:rsid w:val="003F7207"/>
    <w:rsid w:val="003F781A"/>
    <w:rsid w:val="003F7A4E"/>
    <w:rsid w:val="003F7E0E"/>
    <w:rsid w:val="00400552"/>
    <w:rsid w:val="00400C57"/>
    <w:rsid w:val="00401B9E"/>
    <w:rsid w:val="00401F60"/>
    <w:rsid w:val="0040214A"/>
    <w:rsid w:val="00404950"/>
    <w:rsid w:val="00404C6C"/>
    <w:rsid w:val="00405BEF"/>
    <w:rsid w:val="00405E77"/>
    <w:rsid w:val="004071E6"/>
    <w:rsid w:val="0041120B"/>
    <w:rsid w:val="004129C6"/>
    <w:rsid w:val="00412B79"/>
    <w:rsid w:val="00412C3D"/>
    <w:rsid w:val="00412FBD"/>
    <w:rsid w:val="004142AA"/>
    <w:rsid w:val="00414D93"/>
    <w:rsid w:val="004157C4"/>
    <w:rsid w:val="00415F65"/>
    <w:rsid w:val="00416DC4"/>
    <w:rsid w:val="00421115"/>
    <w:rsid w:val="00421CA2"/>
    <w:rsid w:val="00421E61"/>
    <w:rsid w:val="00422194"/>
    <w:rsid w:val="00422E0C"/>
    <w:rsid w:val="00424B90"/>
    <w:rsid w:val="00424CD4"/>
    <w:rsid w:val="004259F0"/>
    <w:rsid w:val="00425DAF"/>
    <w:rsid w:val="004262FA"/>
    <w:rsid w:val="004266C9"/>
    <w:rsid w:val="004267C9"/>
    <w:rsid w:val="00430B84"/>
    <w:rsid w:val="00431537"/>
    <w:rsid w:val="00432650"/>
    <w:rsid w:val="0043288D"/>
    <w:rsid w:val="004328B3"/>
    <w:rsid w:val="00432C3A"/>
    <w:rsid w:val="00432D00"/>
    <w:rsid w:val="00433605"/>
    <w:rsid w:val="00433749"/>
    <w:rsid w:val="00433877"/>
    <w:rsid w:val="00434A8F"/>
    <w:rsid w:val="00435C33"/>
    <w:rsid w:val="00436266"/>
    <w:rsid w:val="00437D83"/>
    <w:rsid w:val="00437E63"/>
    <w:rsid w:val="004400CF"/>
    <w:rsid w:val="00440611"/>
    <w:rsid w:val="00440AD2"/>
    <w:rsid w:val="00440BF3"/>
    <w:rsid w:val="00440CC1"/>
    <w:rsid w:val="004432F6"/>
    <w:rsid w:val="0044346E"/>
    <w:rsid w:val="004439A6"/>
    <w:rsid w:val="00443B03"/>
    <w:rsid w:val="00443B42"/>
    <w:rsid w:val="00443DC2"/>
    <w:rsid w:val="00444EDA"/>
    <w:rsid w:val="00444F25"/>
    <w:rsid w:val="004457CC"/>
    <w:rsid w:val="00446911"/>
    <w:rsid w:val="00450106"/>
    <w:rsid w:val="004512F8"/>
    <w:rsid w:val="00452154"/>
    <w:rsid w:val="00452D5D"/>
    <w:rsid w:val="00452F59"/>
    <w:rsid w:val="00453622"/>
    <w:rsid w:val="00453876"/>
    <w:rsid w:val="0045395A"/>
    <w:rsid w:val="00453B47"/>
    <w:rsid w:val="00454CC0"/>
    <w:rsid w:val="00455439"/>
    <w:rsid w:val="00455F34"/>
    <w:rsid w:val="004567C4"/>
    <w:rsid w:val="004570B5"/>
    <w:rsid w:val="00457E23"/>
    <w:rsid w:val="00461594"/>
    <w:rsid w:val="00461E9A"/>
    <w:rsid w:val="00462BA6"/>
    <w:rsid w:val="00462F66"/>
    <w:rsid w:val="004631A1"/>
    <w:rsid w:val="00465660"/>
    <w:rsid w:val="0046616D"/>
    <w:rsid w:val="004665FD"/>
    <w:rsid w:val="00466F3A"/>
    <w:rsid w:val="004700E1"/>
    <w:rsid w:val="00470718"/>
    <w:rsid w:val="00470C34"/>
    <w:rsid w:val="00470D7C"/>
    <w:rsid w:val="00471276"/>
    <w:rsid w:val="00471CCE"/>
    <w:rsid w:val="00472022"/>
    <w:rsid w:val="00472279"/>
    <w:rsid w:val="0047243C"/>
    <w:rsid w:val="00473B17"/>
    <w:rsid w:val="004743E4"/>
    <w:rsid w:val="00475038"/>
    <w:rsid w:val="004754E2"/>
    <w:rsid w:val="00475568"/>
    <w:rsid w:val="00475FAC"/>
    <w:rsid w:val="00476797"/>
    <w:rsid w:val="004772A5"/>
    <w:rsid w:val="00477354"/>
    <w:rsid w:val="00481238"/>
    <w:rsid w:val="00481742"/>
    <w:rsid w:val="004825F5"/>
    <w:rsid w:val="00482F44"/>
    <w:rsid w:val="00483AD9"/>
    <w:rsid w:val="00483D1A"/>
    <w:rsid w:val="00484F7C"/>
    <w:rsid w:val="00485A0C"/>
    <w:rsid w:val="00485B82"/>
    <w:rsid w:val="00485B9C"/>
    <w:rsid w:val="00485C6D"/>
    <w:rsid w:val="00486200"/>
    <w:rsid w:val="00486D3E"/>
    <w:rsid w:val="0048731E"/>
    <w:rsid w:val="0048771B"/>
    <w:rsid w:val="00487DE8"/>
    <w:rsid w:val="004900B8"/>
    <w:rsid w:val="004900D4"/>
    <w:rsid w:val="00491275"/>
    <w:rsid w:val="00491524"/>
    <w:rsid w:val="0049152A"/>
    <w:rsid w:val="00491AAE"/>
    <w:rsid w:val="00491BB6"/>
    <w:rsid w:val="004924B6"/>
    <w:rsid w:val="004932B2"/>
    <w:rsid w:val="0049340A"/>
    <w:rsid w:val="00493601"/>
    <w:rsid w:val="00493A95"/>
    <w:rsid w:val="00494089"/>
    <w:rsid w:val="0049451E"/>
    <w:rsid w:val="0049486A"/>
    <w:rsid w:val="0049488A"/>
    <w:rsid w:val="00495607"/>
    <w:rsid w:val="004959F3"/>
    <w:rsid w:val="00495A73"/>
    <w:rsid w:val="00496770"/>
    <w:rsid w:val="00496920"/>
    <w:rsid w:val="00497203"/>
    <w:rsid w:val="004972AE"/>
    <w:rsid w:val="00497E3A"/>
    <w:rsid w:val="004A0891"/>
    <w:rsid w:val="004A1B07"/>
    <w:rsid w:val="004A2700"/>
    <w:rsid w:val="004A2C7B"/>
    <w:rsid w:val="004A34EA"/>
    <w:rsid w:val="004A3E06"/>
    <w:rsid w:val="004A5ABA"/>
    <w:rsid w:val="004A6392"/>
    <w:rsid w:val="004A78C0"/>
    <w:rsid w:val="004A7A4C"/>
    <w:rsid w:val="004A7F9B"/>
    <w:rsid w:val="004B0618"/>
    <w:rsid w:val="004B0850"/>
    <w:rsid w:val="004B09A9"/>
    <w:rsid w:val="004B0FB1"/>
    <w:rsid w:val="004B24F6"/>
    <w:rsid w:val="004B2C85"/>
    <w:rsid w:val="004B3237"/>
    <w:rsid w:val="004B4E89"/>
    <w:rsid w:val="004B4EA0"/>
    <w:rsid w:val="004B53FE"/>
    <w:rsid w:val="004B67C4"/>
    <w:rsid w:val="004B721A"/>
    <w:rsid w:val="004B78AA"/>
    <w:rsid w:val="004C0408"/>
    <w:rsid w:val="004C063E"/>
    <w:rsid w:val="004C082B"/>
    <w:rsid w:val="004C1835"/>
    <w:rsid w:val="004C195C"/>
    <w:rsid w:val="004C1DA2"/>
    <w:rsid w:val="004C32FD"/>
    <w:rsid w:val="004C3468"/>
    <w:rsid w:val="004C4D34"/>
    <w:rsid w:val="004C51DD"/>
    <w:rsid w:val="004C55FA"/>
    <w:rsid w:val="004C7005"/>
    <w:rsid w:val="004D06D7"/>
    <w:rsid w:val="004D2451"/>
    <w:rsid w:val="004D2818"/>
    <w:rsid w:val="004D342B"/>
    <w:rsid w:val="004D3645"/>
    <w:rsid w:val="004D460B"/>
    <w:rsid w:val="004D4611"/>
    <w:rsid w:val="004D4D0F"/>
    <w:rsid w:val="004D6301"/>
    <w:rsid w:val="004D6495"/>
    <w:rsid w:val="004D69E4"/>
    <w:rsid w:val="004D6A83"/>
    <w:rsid w:val="004D6B3E"/>
    <w:rsid w:val="004D6C02"/>
    <w:rsid w:val="004D7F5D"/>
    <w:rsid w:val="004E051B"/>
    <w:rsid w:val="004E1532"/>
    <w:rsid w:val="004E304C"/>
    <w:rsid w:val="004E439F"/>
    <w:rsid w:val="004E468D"/>
    <w:rsid w:val="004E518E"/>
    <w:rsid w:val="004E609A"/>
    <w:rsid w:val="004E78DF"/>
    <w:rsid w:val="004F10F4"/>
    <w:rsid w:val="004F11E6"/>
    <w:rsid w:val="004F268D"/>
    <w:rsid w:val="004F3748"/>
    <w:rsid w:val="004F4DEE"/>
    <w:rsid w:val="004F56D5"/>
    <w:rsid w:val="004F5E23"/>
    <w:rsid w:val="004F6329"/>
    <w:rsid w:val="004F6497"/>
    <w:rsid w:val="004F677D"/>
    <w:rsid w:val="004F6E4B"/>
    <w:rsid w:val="004F6FDC"/>
    <w:rsid w:val="004F74AB"/>
    <w:rsid w:val="004F7A9D"/>
    <w:rsid w:val="005002C8"/>
    <w:rsid w:val="00500A5E"/>
    <w:rsid w:val="00501D13"/>
    <w:rsid w:val="00501FF4"/>
    <w:rsid w:val="00502721"/>
    <w:rsid w:val="00502D7B"/>
    <w:rsid w:val="00502E00"/>
    <w:rsid w:val="005039AB"/>
    <w:rsid w:val="00503D1A"/>
    <w:rsid w:val="00505281"/>
    <w:rsid w:val="00505571"/>
    <w:rsid w:val="005057C1"/>
    <w:rsid w:val="005064BC"/>
    <w:rsid w:val="0050675D"/>
    <w:rsid w:val="005070BB"/>
    <w:rsid w:val="0051011D"/>
    <w:rsid w:val="00510528"/>
    <w:rsid w:val="005121ED"/>
    <w:rsid w:val="005152D3"/>
    <w:rsid w:val="00516CB5"/>
    <w:rsid w:val="00517490"/>
    <w:rsid w:val="00517C4C"/>
    <w:rsid w:val="005203C4"/>
    <w:rsid w:val="005212E7"/>
    <w:rsid w:val="005215B7"/>
    <w:rsid w:val="0052359A"/>
    <w:rsid w:val="00523FFF"/>
    <w:rsid w:val="005241A7"/>
    <w:rsid w:val="00524ACA"/>
    <w:rsid w:val="00524BF3"/>
    <w:rsid w:val="005258EC"/>
    <w:rsid w:val="00527358"/>
    <w:rsid w:val="005276DC"/>
    <w:rsid w:val="00530288"/>
    <w:rsid w:val="0053056E"/>
    <w:rsid w:val="00530E9A"/>
    <w:rsid w:val="00530F0A"/>
    <w:rsid w:val="00531F31"/>
    <w:rsid w:val="00532B10"/>
    <w:rsid w:val="00532E0E"/>
    <w:rsid w:val="005334A5"/>
    <w:rsid w:val="00533E34"/>
    <w:rsid w:val="00533ED1"/>
    <w:rsid w:val="0053424B"/>
    <w:rsid w:val="005359AC"/>
    <w:rsid w:val="00536604"/>
    <w:rsid w:val="005367DD"/>
    <w:rsid w:val="00537661"/>
    <w:rsid w:val="00537885"/>
    <w:rsid w:val="00537ED0"/>
    <w:rsid w:val="00540F92"/>
    <w:rsid w:val="00541281"/>
    <w:rsid w:val="0054248A"/>
    <w:rsid w:val="005435FF"/>
    <w:rsid w:val="0054403E"/>
    <w:rsid w:val="00544831"/>
    <w:rsid w:val="00545655"/>
    <w:rsid w:val="005458D9"/>
    <w:rsid w:val="00546C22"/>
    <w:rsid w:val="00546FA4"/>
    <w:rsid w:val="0054793F"/>
    <w:rsid w:val="00547B48"/>
    <w:rsid w:val="00550011"/>
    <w:rsid w:val="00550468"/>
    <w:rsid w:val="005508E1"/>
    <w:rsid w:val="00550936"/>
    <w:rsid w:val="005519CF"/>
    <w:rsid w:val="00551CA2"/>
    <w:rsid w:val="00551DD2"/>
    <w:rsid w:val="0055299B"/>
    <w:rsid w:val="00553073"/>
    <w:rsid w:val="005534E3"/>
    <w:rsid w:val="00554AC3"/>
    <w:rsid w:val="00555036"/>
    <w:rsid w:val="005569A4"/>
    <w:rsid w:val="00556F97"/>
    <w:rsid w:val="00557D8D"/>
    <w:rsid w:val="00557EB7"/>
    <w:rsid w:val="005600BE"/>
    <w:rsid w:val="00560746"/>
    <w:rsid w:val="00560D1D"/>
    <w:rsid w:val="005614BD"/>
    <w:rsid w:val="005622A9"/>
    <w:rsid w:val="005623F6"/>
    <w:rsid w:val="00562E06"/>
    <w:rsid w:val="00562E4D"/>
    <w:rsid w:val="0056362D"/>
    <w:rsid w:val="005644DB"/>
    <w:rsid w:val="00564EAB"/>
    <w:rsid w:val="0056503C"/>
    <w:rsid w:val="00565045"/>
    <w:rsid w:val="00565910"/>
    <w:rsid w:val="00565B40"/>
    <w:rsid w:val="00570343"/>
    <w:rsid w:val="0057152F"/>
    <w:rsid w:val="0057253F"/>
    <w:rsid w:val="005725D6"/>
    <w:rsid w:val="00573AE2"/>
    <w:rsid w:val="00573B5B"/>
    <w:rsid w:val="00573C2F"/>
    <w:rsid w:val="0057427F"/>
    <w:rsid w:val="00576162"/>
    <w:rsid w:val="005768FF"/>
    <w:rsid w:val="00577779"/>
    <w:rsid w:val="00582190"/>
    <w:rsid w:val="00583E81"/>
    <w:rsid w:val="00584E57"/>
    <w:rsid w:val="00586249"/>
    <w:rsid w:val="005862AA"/>
    <w:rsid w:val="00590918"/>
    <w:rsid w:val="00590EEB"/>
    <w:rsid w:val="005911A9"/>
    <w:rsid w:val="00591439"/>
    <w:rsid w:val="00591DE7"/>
    <w:rsid w:val="00592651"/>
    <w:rsid w:val="00593B54"/>
    <w:rsid w:val="00594BCC"/>
    <w:rsid w:val="00594DEF"/>
    <w:rsid w:val="005959AE"/>
    <w:rsid w:val="00596166"/>
    <w:rsid w:val="005961C1"/>
    <w:rsid w:val="00597ED6"/>
    <w:rsid w:val="005A04AA"/>
    <w:rsid w:val="005A0B85"/>
    <w:rsid w:val="005A2E6D"/>
    <w:rsid w:val="005A2F5A"/>
    <w:rsid w:val="005A358E"/>
    <w:rsid w:val="005A3A16"/>
    <w:rsid w:val="005A402C"/>
    <w:rsid w:val="005A5CF5"/>
    <w:rsid w:val="005A5D2E"/>
    <w:rsid w:val="005A6025"/>
    <w:rsid w:val="005A652B"/>
    <w:rsid w:val="005A68B9"/>
    <w:rsid w:val="005A6A02"/>
    <w:rsid w:val="005A6DA4"/>
    <w:rsid w:val="005B0DD1"/>
    <w:rsid w:val="005B0FF4"/>
    <w:rsid w:val="005B148D"/>
    <w:rsid w:val="005B2250"/>
    <w:rsid w:val="005B2C3B"/>
    <w:rsid w:val="005B4EAE"/>
    <w:rsid w:val="005B5A4A"/>
    <w:rsid w:val="005B7526"/>
    <w:rsid w:val="005B7B6D"/>
    <w:rsid w:val="005B7C00"/>
    <w:rsid w:val="005C1DD1"/>
    <w:rsid w:val="005C1EA9"/>
    <w:rsid w:val="005C2FCC"/>
    <w:rsid w:val="005C30BC"/>
    <w:rsid w:val="005C3D68"/>
    <w:rsid w:val="005C41B8"/>
    <w:rsid w:val="005C52B7"/>
    <w:rsid w:val="005C5AC5"/>
    <w:rsid w:val="005C60C5"/>
    <w:rsid w:val="005C617C"/>
    <w:rsid w:val="005C61BF"/>
    <w:rsid w:val="005C681C"/>
    <w:rsid w:val="005C7A4A"/>
    <w:rsid w:val="005D06A1"/>
    <w:rsid w:val="005D07D2"/>
    <w:rsid w:val="005D0D92"/>
    <w:rsid w:val="005D2C21"/>
    <w:rsid w:val="005D2DAE"/>
    <w:rsid w:val="005D31D0"/>
    <w:rsid w:val="005D3916"/>
    <w:rsid w:val="005D3B06"/>
    <w:rsid w:val="005D3BE3"/>
    <w:rsid w:val="005D5273"/>
    <w:rsid w:val="005D5527"/>
    <w:rsid w:val="005D5855"/>
    <w:rsid w:val="005D588A"/>
    <w:rsid w:val="005D5960"/>
    <w:rsid w:val="005D5D0D"/>
    <w:rsid w:val="005D68BC"/>
    <w:rsid w:val="005D7BF0"/>
    <w:rsid w:val="005E0020"/>
    <w:rsid w:val="005E006D"/>
    <w:rsid w:val="005E0113"/>
    <w:rsid w:val="005E057A"/>
    <w:rsid w:val="005E3175"/>
    <w:rsid w:val="005E393F"/>
    <w:rsid w:val="005E46AE"/>
    <w:rsid w:val="005E4A6B"/>
    <w:rsid w:val="005E544F"/>
    <w:rsid w:val="005E561A"/>
    <w:rsid w:val="005E5A8D"/>
    <w:rsid w:val="005E6472"/>
    <w:rsid w:val="005E6A9D"/>
    <w:rsid w:val="005F0423"/>
    <w:rsid w:val="005F156B"/>
    <w:rsid w:val="005F15A7"/>
    <w:rsid w:val="005F1A85"/>
    <w:rsid w:val="005F2F4C"/>
    <w:rsid w:val="005F3176"/>
    <w:rsid w:val="005F3371"/>
    <w:rsid w:val="005F3AD2"/>
    <w:rsid w:val="005F498F"/>
    <w:rsid w:val="005F4CC2"/>
    <w:rsid w:val="005F7DAA"/>
    <w:rsid w:val="00600D84"/>
    <w:rsid w:val="006017B3"/>
    <w:rsid w:val="006017FC"/>
    <w:rsid w:val="00601A7B"/>
    <w:rsid w:val="00601CBF"/>
    <w:rsid w:val="00602140"/>
    <w:rsid w:val="00602404"/>
    <w:rsid w:val="00603438"/>
    <w:rsid w:val="006037BA"/>
    <w:rsid w:val="006038AA"/>
    <w:rsid w:val="006043FA"/>
    <w:rsid w:val="006045D4"/>
    <w:rsid w:val="00604711"/>
    <w:rsid w:val="006048B0"/>
    <w:rsid w:val="006054DC"/>
    <w:rsid w:val="006059EC"/>
    <w:rsid w:val="00605A6C"/>
    <w:rsid w:val="00605BCB"/>
    <w:rsid w:val="006061FD"/>
    <w:rsid w:val="006065C8"/>
    <w:rsid w:val="00607B30"/>
    <w:rsid w:val="00607D9E"/>
    <w:rsid w:val="00610114"/>
    <w:rsid w:val="00610CE8"/>
    <w:rsid w:val="006119C7"/>
    <w:rsid w:val="00611C5B"/>
    <w:rsid w:val="0061275F"/>
    <w:rsid w:val="00613689"/>
    <w:rsid w:val="00613A9D"/>
    <w:rsid w:val="00614001"/>
    <w:rsid w:val="00615786"/>
    <w:rsid w:val="006163D4"/>
    <w:rsid w:val="00616943"/>
    <w:rsid w:val="006175B9"/>
    <w:rsid w:val="00617673"/>
    <w:rsid w:val="00620963"/>
    <w:rsid w:val="00620BBD"/>
    <w:rsid w:val="00621138"/>
    <w:rsid w:val="00622BF5"/>
    <w:rsid w:val="00622CDC"/>
    <w:rsid w:val="00622E78"/>
    <w:rsid w:val="00623220"/>
    <w:rsid w:val="006239CE"/>
    <w:rsid w:val="00623EDF"/>
    <w:rsid w:val="00624067"/>
    <w:rsid w:val="0062574D"/>
    <w:rsid w:val="00625CD1"/>
    <w:rsid w:val="0062604A"/>
    <w:rsid w:val="00626257"/>
    <w:rsid w:val="0062688E"/>
    <w:rsid w:val="00626E3C"/>
    <w:rsid w:val="0062719A"/>
    <w:rsid w:val="00627506"/>
    <w:rsid w:val="00627C09"/>
    <w:rsid w:val="00630B9E"/>
    <w:rsid w:val="006316A0"/>
    <w:rsid w:val="0063187F"/>
    <w:rsid w:val="00632264"/>
    <w:rsid w:val="00632EF4"/>
    <w:rsid w:val="0063406C"/>
    <w:rsid w:val="006341D8"/>
    <w:rsid w:val="00635B2A"/>
    <w:rsid w:val="00635C46"/>
    <w:rsid w:val="006362BB"/>
    <w:rsid w:val="00636C75"/>
    <w:rsid w:val="00636DCF"/>
    <w:rsid w:val="00637886"/>
    <w:rsid w:val="00637A44"/>
    <w:rsid w:val="00637AB5"/>
    <w:rsid w:val="00637BC3"/>
    <w:rsid w:val="00640436"/>
    <w:rsid w:val="00640A3A"/>
    <w:rsid w:val="00640B6F"/>
    <w:rsid w:val="00640E8E"/>
    <w:rsid w:val="006417CE"/>
    <w:rsid w:val="00642189"/>
    <w:rsid w:val="00642748"/>
    <w:rsid w:val="00642B55"/>
    <w:rsid w:val="00642E5F"/>
    <w:rsid w:val="00643EDF"/>
    <w:rsid w:val="00644AE1"/>
    <w:rsid w:val="00644FC8"/>
    <w:rsid w:val="006465FB"/>
    <w:rsid w:val="006477AD"/>
    <w:rsid w:val="00647C5A"/>
    <w:rsid w:val="00647FF5"/>
    <w:rsid w:val="00650D19"/>
    <w:rsid w:val="00650ED6"/>
    <w:rsid w:val="00652B01"/>
    <w:rsid w:val="006534D2"/>
    <w:rsid w:val="0065367B"/>
    <w:rsid w:val="00653ED4"/>
    <w:rsid w:val="00655174"/>
    <w:rsid w:val="0065534D"/>
    <w:rsid w:val="00655608"/>
    <w:rsid w:val="0065626E"/>
    <w:rsid w:val="0065792E"/>
    <w:rsid w:val="00657BF5"/>
    <w:rsid w:val="006610F0"/>
    <w:rsid w:val="0066192F"/>
    <w:rsid w:val="00661C63"/>
    <w:rsid w:val="0066201B"/>
    <w:rsid w:val="00662A82"/>
    <w:rsid w:val="006636C3"/>
    <w:rsid w:val="00665532"/>
    <w:rsid w:val="00665CB9"/>
    <w:rsid w:val="00666A2C"/>
    <w:rsid w:val="00666AD0"/>
    <w:rsid w:val="00666E22"/>
    <w:rsid w:val="00670B10"/>
    <w:rsid w:val="006711A0"/>
    <w:rsid w:val="006728E5"/>
    <w:rsid w:val="006729FA"/>
    <w:rsid w:val="00672A63"/>
    <w:rsid w:val="00672C93"/>
    <w:rsid w:val="00672DFA"/>
    <w:rsid w:val="00672EF4"/>
    <w:rsid w:val="006733D6"/>
    <w:rsid w:val="0067341F"/>
    <w:rsid w:val="00673439"/>
    <w:rsid w:val="00673BE5"/>
    <w:rsid w:val="0067437E"/>
    <w:rsid w:val="00675202"/>
    <w:rsid w:val="006755AC"/>
    <w:rsid w:val="006758E3"/>
    <w:rsid w:val="00675ADC"/>
    <w:rsid w:val="0067698F"/>
    <w:rsid w:val="00677B4F"/>
    <w:rsid w:val="00680754"/>
    <w:rsid w:val="00680B3A"/>
    <w:rsid w:val="00680B4A"/>
    <w:rsid w:val="00680B7D"/>
    <w:rsid w:val="00682A95"/>
    <w:rsid w:val="00682BBA"/>
    <w:rsid w:val="00682E4C"/>
    <w:rsid w:val="00684732"/>
    <w:rsid w:val="00685450"/>
    <w:rsid w:val="00685A49"/>
    <w:rsid w:val="0068607C"/>
    <w:rsid w:val="006860CC"/>
    <w:rsid w:val="00686166"/>
    <w:rsid w:val="006870BA"/>
    <w:rsid w:val="006870CB"/>
    <w:rsid w:val="00687153"/>
    <w:rsid w:val="00687DE9"/>
    <w:rsid w:val="00690100"/>
    <w:rsid w:val="00690864"/>
    <w:rsid w:val="00690E31"/>
    <w:rsid w:val="0069147B"/>
    <w:rsid w:val="00691640"/>
    <w:rsid w:val="006931EC"/>
    <w:rsid w:val="00693935"/>
    <w:rsid w:val="00693CAA"/>
    <w:rsid w:val="00693DBC"/>
    <w:rsid w:val="00694022"/>
    <w:rsid w:val="00694376"/>
    <w:rsid w:val="00695379"/>
    <w:rsid w:val="00695EF3"/>
    <w:rsid w:val="0069616B"/>
    <w:rsid w:val="00696544"/>
    <w:rsid w:val="006A00CD"/>
    <w:rsid w:val="006A019A"/>
    <w:rsid w:val="006A0BA1"/>
    <w:rsid w:val="006A10BB"/>
    <w:rsid w:val="006A1E22"/>
    <w:rsid w:val="006A22F4"/>
    <w:rsid w:val="006A2A2D"/>
    <w:rsid w:val="006A2FE4"/>
    <w:rsid w:val="006A46F1"/>
    <w:rsid w:val="006A4A92"/>
    <w:rsid w:val="006A4DC1"/>
    <w:rsid w:val="006A532E"/>
    <w:rsid w:val="006A5361"/>
    <w:rsid w:val="006A5D10"/>
    <w:rsid w:val="006A5DBE"/>
    <w:rsid w:val="006A5F6F"/>
    <w:rsid w:val="006A6070"/>
    <w:rsid w:val="006A61D8"/>
    <w:rsid w:val="006A6678"/>
    <w:rsid w:val="006A7E63"/>
    <w:rsid w:val="006B0795"/>
    <w:rsid w:val="006B0DBE"/>
    <w:rsid w:val="006B0E2B"/>
    <w:rsid w:val="006B15B1"/>
    <w:rsid w:val="006B1840"/>
    <w:rsid w:val="006B18BA"/>
    <w:rsid w:val="006B1CDF"/>
    <w:rsid w:val="006B24AE"/>
    <w:rsid w:val="006B2A2F"/>
    <w:rsid w:val="006B3912"/>
    <w:rsid w:val="006B3AA7"/>
    <w:rsid w:val="006B3DBB"/>
    <w:rsid w:val="006B54E7"/>
    <w:rsid w:val="006B5971"/>
    <w:rsid w:val="006B5B8B"/>
    <w:rsid w:val="006B6610"/>
    <w:rsid w:val="006B6E34"/>
    <w:rsid w:val="006C09D4"/>
    <w:rsid w:val="006C1136"/>
    <w:rsid w:val="006C11BC"/>
    <w:rsid w:val="006C146F"/>
    <w:rsid w:val="006C14FB"/>
    <w:rsid w:val="006C1B44"/>
    <w:rsid w:val="006C204F"/>
    <w:rsid w:val="006C26A2"/>
    <w:rsid w:val="006C2C53"/>
    <w:rsid w:val="006C3F79"/>
    <w:rsid w:val="006C4409"/>
    <w:rsid w:val="006C4A55"/>
    <w:rsid w:val="006C4DE0"/>
    <w:rsid w:val="006C51D8"/>
    <w:rsid w:val="006C624B"/>
    <w:rsid w:val="006C6306"/>
    <w:rsid w:val="006C64A6"/>
    <w:rsid w:val="006C6AFF"/>
    <w:rsid w:val="006C6F00"/>
    <w:rsid w:val="006C700A"/>
    <w:rsid w:val="006C776C"/>
    <w:rsid w:val="006C7876"/>
    <w:rsid w:val="006C7B1C"/>
    <w:rsid w:val="006C7C92"/>
    <w:rsid w:val="006D0C62"/>
    <w:rsid w:val="006D1510"/>
    <w:rsid w:val="006D2E0A"/>
    <w:rsid w:val="006D3D3C"/>
    <w:rsid w:val="006D3ECC"/>
    <w:rsid w:val="006D510C"/>
    <w:rsid w:val="006D5537"/>
    <w:rsid w:val="006D5D19"/>
    <w:rsid w:val="006D641E"/>
    <w:rsid w:val="006D7781"/>
    <w:rsid w:val="006E0866"/>
    <w:rsid w:val="006E1CD9"/>
    <w:rsid w:val="006E2016"/>
    <w:rsid w:val="006E2BA9"/>
    <w:rsid w:val="006E2DC9"/>
    <w:rsid w:val="006E41EB"/>
    <w:rsid w:val="006E4EC6"/>
    <w:rsid w:val="006E5FCE"/>
    <w:rsid w:val="006E7864"/>
    <w:rsid w:val="006E79BE"/>
    <w:rsid w:val="006E79C9"/>
    <w:rsid w:val="006E7B94"/>
    <w:rsid w:val="006F0341"/>
    <w:rsid w:val="006F0924"/>
    <w:rsid w:val="006F10ED"/>
    <w:rsid w:val="006F23BB"/>
    <w:rsid w:val="006F307C"/>
    <w:rsid w:val="006F4DB7"/>
    <w:rsid w:val="006F6C93"/>
    <w:rsid w:val="006F6CFC"/>
    <w:rsid w:val="006F6DA9"/>
    <w:rsid w:val="006F7CFA"/>
    <w:rsid w:val="006F7FE7"/>
    <w:rsid w:val="00700563"/>
    <w:rsid w:val="0070070D"/>
    <w:rsid w:val="00700871"/>
    <w:rsid w:val="00702FB2"/>
    <w:rsid w:val="007038A4"/>
    <w:rsid w:val="00703A5D"/>
    <w:rsid w:val="00704064"/>
    <w:rsid w:val="00704157"/>
    <w:rsid w:val="00704883"/>
    <w:rsid w:val="00704A6C"/>
    <w:rsid w:val="00704FE5"/>
    <w:rsid w:val="00706348"/>
    <w:rsid w:val="007071AE"/>
    <w:rsid w:val="00710361"/>
    <w:rsid w:val="007103DF"/>
    <w:rsid w:val="007123DC"/>
    <w:rsid w:val="0071267A"/>
    <w:rsid w:val="007128D7"/>
    <w:rsid w:val="007138DB"/>
    <w:rsid w:val="00713A6C"/>
    <w:rsid w:val="00713C6C"/>
    <w:rsid w:val="007150E9"/>
    <w:rsid w:val="0071641A"/>
    <w:rsid w:val="00717F90"/>
    <w:rsid w:val="007200EA"/>
    <w:rsid w:val="00721ED1"/>
    <w:rsid w:val="00721FB4"/>
    <w:rsid w:val="00722F8E"/>
    <w:rsid w:val="00723114"/>
    <w:rsid w:val="00723739"/>
    <w:rsid w:val="0072495B"/>
    <w:rsid w:val="00724F9D"/>
    <w:rsid w:val="00725586"/>
    <w:rsid w:val="00726C45"/>
    <w:rsid w:val="00731CDF"/>
    <w:rsid w:val="00731FB6"/>
    <w:rsid w:val="0073274B"/>
    <w:rsid w:val="007332A9"/>
    <w:rsid w:val="0073371D"/>
    <w:rsid w:val="007339CB"/>
    <w:rsid w:val="00733DF8"/>
    <w:rsid w:val="00735C10"/>
    <w:rsid w:val="007369EC"/>
    <w:rsid w:val="00736F1D"/>
    <w:rsid w:val="00737254"/>
    <w:rsid w:val="00737F32"/>
    <w:rsid w:val="00740C6A"/>
    <w:rsid w:val="00740E26"/>
    <w:rsid w:val="007414E9"/>
    <w:rsid w:val="00742C7A"/>
    <w:rsid w:val="00743259"/>
    <w:rsid w:val="00743C11"/>
    <w:rsid w:val="00743C3F"/>
    <w:rsid w:val="007441E3"/>
    <w:rsid w:val="007446DD"/>
    <w:rsid w:val="00744923"/>
    <w:rsid w:val="00744942"/>
    <w:rsid w:val="00745F6E"/>
    <w:rsid w:val="007461A6"/>
    <w:rsid w:val="00746699"/>
    <w:rsid w:val="007471E9"/>
    <w:rsid w:val="00751848"/>
    <w:rsid w:val="0075275F"/>
    <w:rsid w:val="007549CF"/>
    <w:rsid w:val="00755065"/>
    <w:rsid w:val="00755490"/>
    <w:rsid w:val="0075584F"/>
    <w:rsid w:val="007572D9"/>
    <w:rsid w:val="007575B1"/>
    <w:rsid w:val="0076017E"/>
    <w:rsid w:val="0076097C"/>
    <w:rsid w:val="00761808"/>
    <w:rsid w:val="00761B54"/>
    <w:rsid w:val="00761BD6"/>
    <w:rsid w:val="00761F4F"/>
    <w:rsid w:val="00762775"/>
    <w:rsid w:val="00762EDF"/>
    <w:rsid w:val="00762F5D"/>
    <w:rsid w:val="007633F8"/>
    <w:rsid w:val="00763D30"/>
    <w:rsid w:val="007647E9"/>
    <w:rsid w:val="00764C6A"/>
    <w:rsid w:val="00764D78"/>
    <w:rsid w:val="00764DF7"/>
    <w:rsid w:val="007654D8"/>
    <w:rsid w:val="007675A3"/>
    <w:rsid w:val="00767F9B"/>
    <w:rsid w:val="007703BF"/>
    <w:rsid w:val="007706D1"/>
    <w:rsid w:val="00770A3D"/>
    <w:rsid w:val="00770FDF"/>
    <w:rsid w:val="007711FC"/>
    <w:rsid w:val="00772401"/>
    <w:rsid w:val="00773277"/>
    <w:rsid w:val="0077365A"/>
    <w:rsid w:val="00773C79"/>
    <w:rsid w:val="00774503"/>
    <w:rsid w:val="00774624"/>
    <w:rsid w:val="00774E34"/>
    <w:rsid w:val="00775103"/>
    <w:rsid w:val="007754BE"/>
    <w:rsid w:val="00777296"/>
    <w:rsid w:val="00777786"/>
    <w:rsid w:val="007811EA"/>
    <w:rsid w:val="00781202"/>
    <w:rsid w:val="00782A00"/>
    <w:rsid w:val="0078362C"/>
    <w:rsid w:val="007836AE"/>
    <w:rsid w:val="0078396E"/>
    <w:rsid w:val="00784315"/>
    <w:rsid w:val="00784C30"/>
    <w:rsid w:val="007855F4"/>
    <w:rsid w:val="00785F42"/>
    <w:rsid w:val="00786189"/>
    <w:rsid w:val="0078694F"/>
    <w:rsid w:val="00786AF8"/>
    <w:rsid w:val="00786E81"/>
    <w:rsid w:val="00786F30"/>
    <w:rsid w:val="00787BDB"/>
    <w:rsid w:val="00790DC6"/>
    <w:rsid w:val="00791624"/>
    <w:rsid w:val="007916BF"/>
    <w:rsid w:val="00791854"/>
    <w:rsid w:val="00791E1F"/>
    <w:rsid w:val="00792A6A"/>
    <w:rsid w:val="0079387E"/>
    <w:rsid w:val="00794592"/>
    <w:rsid w:val="00794621"/>
    <w:rsid w:val="00794B5B"/>
    <w:rsid w:val="00795248"/>
    <w:rsid w:val="007956A9"/>
    <w:rsid w:val="00795DF7"/>
    <w:rsid w:val="00796601"/>
    <w:rsid w:val="007968A4"/>
    <w:rsid w:val="00797273"/>
    <w:rsid w:val="007A04F2"/>
    <w:rsid w:val="007A10FB"/>
    <w:rsid w:val="007A13CE"/>
    <w:rsid w:val="007A21B6"/>
    <w:rsid w:val="007A261A"/>
    <w:rsid w:val="007A3617"/>
    <w:rsid w:val="007A36F3"/>
    <w:rsid w:val="007A3E10"/>
    <w:rsid w:val="007A4806"/>
    <w:rsid w:val="007A4C13"/>
    <w:rsid w:val="007A55BF"/>
    <w:rsid w:val="007A65DF"/>
    <w:rsid w:val="007A6E9E"/>
    <w:rsid w:val="007A7B7D"/>
    <w:rsid w:val="007B0B36"/>
    <w:rsid w:val="007B0D0A"/>
    <w:rsid w:val="007B15F3"/>
    <w:rsid w:val="007B77BB"/>
    <w:rsid w:val="007B7EDE"/>
    <w:rsid w:val="007C31DC"/>
    <w:rsid w:val="007C347F"/>
    <w:rsid w:val="007C3CD9"/>
    <w:rsid w:val="007C3E1B"/>
    <w:rsid w:val="007C41D7"/>
    <w:rsid w:val="007C4B5E"/>
    <w:rsid w:val="007C4C99"/>
    <w:rsid w:val="007C5A9B"/>
    <w:rsid w:val="007C70D0"/>
    <w:rsid w:val="007C74B4"/>
    <w:rsid w:val="007C7B7C"/>
    <w:rsid w:val="007C7F72"/>
    <w:rsid w:val="007D0235"/>
    <w:rsid w:val="007D027E"/>
    <w:rsid w:val="007D0EAF"/>
    <w:rsid w:val="007D3026"/>
    <w:rsid w:val="007D3148"/>
    <w:rsid w:val="007D3430"/>
    <w:rsid w:val="007D3F85"/>
    <w:rsid w:val="007D4525"/>
    <w:rsid w:val="007D5183"/>
    <w:rsid w:val="007D54AE"/>
    <w:rsid w:val="007D5E65"/>
    <w:rsid w:val="007D6ECF"/>
    <w:rsid w:val="007D7936"/>
    <w:rsid w:val="007D7C35"/>
    <w:rsid w:val="007E028A"/>
    <w:rsid w:val="007E0A57"/>
    <w:rsid w:val="007E26B0"/>
    <w:rsid w:val="007E2F4A"/>
    <w:rsid w:val="007E3B80"/>
    <w:rsid w:val="007E51F0"/>
    <w:rsid w:val="007E5403"/>
    <w:rsid w:val="007E60F7"/>
    <w:rsid w:val="007E62B6"/>
    <w:rsid w:val="007E6CBA"/>
    <w:rsid w:val="007E6E3D"/>
    <w:rsid w:val="007E7AE3"/>
    <w:rsid w:val="007F01A0"/>
    <w:rsid w:val="007F02A8"/>
    <w:rsid w:val="007F18CD"/>
    <w:rsid w:val="007F1FCF"/>
    <w:rsid w:val="007F26B3"/>
    <w:rsid w:val="007F2B1C"/>
    <w:rsid w:val="007F31A9"/>
    <w:rsid w:val="007F39D2"/>
    <w:rsid w:val="007F40D1"/>
    <w:rsid w:val="007F41C7"/>
    <w:rsid w:val="007F4372"/>
    <w:rsid w:val="007F47E0"/>
    <w:rsid w:val="007F489C"/>
    <w:rsid w:val="007F52D2"/>
    <w:rsid w:val="007F5B2B"/>
    <w:rsid w:val="007F5CC7"/>
    <w:rsid w:val="007F5D8A"/>
    <w:rsid w:val="007F6CA9"/>
    <w:rsid w:val="007F6DED"/>
    <w:rsid w:val="007F7F5E"/>
    <w:rsid w:val="008002BC"/>
    <w:rsid w:val="00800A75"/>
    <w:rsid w:val="0080129E"/>
    <w:rsid w:val="008012D5"/>
    <w:rsid w:val="00803001"/>
    <w:rsid w:val="008047B0"/>
    <w:rsid w:val="0080543B"/>
    <w:rsid w:val="00805678"/>
    <w:rsid w:val="008058FA"/>
    <w:rsid w:val="00806099"/>
    <w:rsid w:val="008102F5"/>
    <w:rsid w:val="008104CF"/>
    <w:rsid w:val="00810B18"/>
    <w:rsid w:val="00810E09"/>
    <w:rsid w:val="008122BD"/>
    <w:rsid w:val="00812821"/>
    <w:rsid w:val="00812C07"/>
    <w:rsid w:val="00814878"/>
    <w:rsid w:val="008162C4"/>
    <w:rsid w:val="008163B7"/>
    <w:rsid w:val="00817831"/>
    <w:rsid w:val="00820501"/>
    <w:rsid w:val="00820C9B"/>
    <w:rsid w:val="00821493"/>
    <w:rsid w:val="00821B4D"/>
    <w:rsid w:val="00822EF2"/>
    <w:rsid w:val="00823038"/>
    <w:rsid w:val="008232C1"/>
    <w:rsid w:val="00823903"/>
    <w:rsid w:val="00823B52"/>
    <w:rsid w:val="00823B5A"/>
    <w:rsid w:val="008255A5"/>
    <w:rsid w:val="00825B3B"/>
    <w:rsid w:val="00826CBE"/>
    <w:rsid w:val="00827A86"/>
    <w:rsid w:val="00827F01"/>
    <w:rsid w:val="008302AF"/>
    <w:rsid w:val="00830DBB"/>
    <w:rsid w:val="008314DB"/>
    <w:rsid w:val="00832006"/>
    <w:rsid w:val="00832070"/>
    <w:rsid w:val="00833FAB"/>
    <w:rsid w:val="00835FE4"/>
    <w:rsid w:val="008361E9"/>
    <w:rsid w:val="00837B0C"/>
    <w:rsid w:val="00840A6C"/>
    <w:rsid w:val="0084105F"/>
    <w:rsid w:val="00841BFC"/>
    <w:rsid w:val="008429A9"/>
    <w:rsid w:val="0084371E"/>
    <w:rsid w:val="00843C01"/>
    <w:rsid w:val="008441DA"/>
    <w:rsid w:val="00844422"/>
    <w:rsid w:val="00845159"/>
    <w:rsid w:val="0084530A"/>
    <w:rsid w:val="008457DF"/>
    <w:rsid w:val="0085076F"/>
    <w:rsid w:val="0085089E"/>
    <w:rsid w:val="00850F2F"/>
    <w:rsid w:val="008523F4"/>
    <w:rsid w:val="008529C0"/>
    <w:rsid w:val="00852C39"/>
    <w:rsid w:val="00852C53"/>
    <w:rsid w:val="00852D38"/>
    <w:rsid w:val="00854A0A"/>
    <w:rsid w:val="008559D7"/>
    <w:rsid w:val="00855D1C"/>
    <w:rsid w:val="00856006"/>
    <w:rsid w:val="008568BE"/>
    <w:rsid w:val="00856989"/>
    <w:rsid w:val="0085722D"/>
    <w:rsid w:val="0086005F"/>
    <w:rsid w:val="008606C9"/>
    <w:rsid w:val="00860FAD"/>
    <w:rsid w:val="00861005"/>
    <w:rsid w:val="00862C51"/>
    <w:rsid w:val="00862C70"/>
    <w:rsid w:val="00864989"/>
    <w:rsid w:val="00864B28"/>
    <w:rsid w:val="00864F42"/>
    <w:rsid w:val="00864F4F"/>
    <w:rsid w:val="00865112"/>
    <w:rsid w:val="00865224"/>
    <w:rsid w:val="00865892"/>
    <w:rsid w:val="00865E98"/>
    <w:rsid w:val="00866455"/>
    <w:rsid w:val="00867EA7"/>
    <w:rsid w:val="00870C36"/>
    <w:rsid w:val="008717F1"/>
    <w:rsid w:val="00871D5D"/>
    <w:rsid w:val="00871D9D"/>
    <w:rsid w:val="008722A8"/>
    <w:rsid w:val="00876938"/>
    <w:rsid w:val="00876C7E"/>
    <w:rsid w:val="008776F7"/>
    <w:rsid w:val="00880A57"/>
    <w:rsid w:val="008815E3"/>
    <w:rsid w:val="00882F34"/>
    <w:rsid w:val="008832BB"/>
    <w:rsid w:val="00883519"/>
    <w:rsid w:val="00884393"/>
    <w:rsid w:val="00884437"/>
    <w:rsid w:val="00884A68"/>
    <w:rsid w:val="008863FD"/>
    <w:rsid w:val="008864AF"/>
    <w:rsid w:val="00886E71"/>
    <w:rsid w:val="0088748D"/>
    <w:rsid w:val="008901C2"/>
    <w:rsid w:val="008905A5"/>
    <w:rsid w:val="00890BDC"/>
    <w:rsid w:val="0089111A"/>
    <w:rsid w:val="00891E5A"/>
    <w:rsid w:val="008941DB"/>
    <w:rsid w:val="008943C8"/>
    <w:rsid w:val="00894689"/>
    <w:rsid w:val="00894D15"/>
    <w:rsid w:val="00895126"/>
    <w:rsid w:val="00895ACF"/>
    <w:rsid w:val="0089614B"/>
    <w:rsid w:val="008965B5"/>
    <w:rsid w:val="00897833"/>
    <w:rsid w:val="00897A3F"/>
    <w:rsid w:val="008A0DB7"/>
    <w:rsid w:val="008A2E9D"/>
    <w:rsid w:val="008A35B4"/>
    <w:rsid w:val="008A4307"/>
    <w:rsid w:val="008A4924"/>
    <w:rsid w:val="008A53A0"/>
    <w:rsid w:val="008A6727"/>
    <w:rsid w:val="008A6D9B"/>
    <w:rsid w:val="008A7728"/>
    <w:rsid w:val="008A7F2F"/>
    <w:rsid w:val="008B008D"/>
    <w:rsid w:val="008B0695"/>
    <w:rsid w:val="008B11D2"/>
    <w:rsid w:val="008B1FE3"/>
    <w:rsid w:val="008B202F"/>
    <w:rsid w:val="008B2F00"/>
    <w:rsid w:val="008B32D0"/>
    <w:rsid w:val="008B3BD6"/>
    <w:rsid w:val="008B4777"/>
    <w:rsid w:val="008B4AB5"/>
    <w:rsid w:val="008B60A6"/>
    <w:rsid w:val="008B6449"/>
    <w:rsid w:val="008B6493"/>
    <w:rsid w:val="008B6AF0"/>
    <w:rsid w:val="008B6FAF"/>
    <w:rsid w:val="008B7CE0"/>
    <w:rsid w:val="008C092F"/>
    <w:rsid w:val="008C09CE"/>
    <w:rsid w:val="008C0A67"/>
    <w:rsid w:val="008C0F44"/>
    <w:rsid w:val="008C13D0"/>
    <w:rsid w:val="008C198A"/>
    <w:rsid w:val="008C2994"/>
    <w:rsid w:val="008C2B39"/>
    <w:rsid w:val="008C49E1"/>
    <w:rsid w:val="008C4B31"/>
    <w:rsid w:val="008C53B7"/>
    <w:rsid w:val="008C54CD"/>
    <w:rsid w:val="008C5A3A"/>
    <w:rsid w:val="008C76E7"/>
    <w:rsid w:val="008C7CE4"/>
    <w:rsid w:val="008C7DD9"/>
    <w:rsid w:val="008D137E"/>
    <w:rsid w:val="008D16F1"/>
    <w:rsid w:val="008D19B3"/>
    <w:rsid w:val="008D20D3"/>
    <w:rsid w:val="008D22E7"/>
    <w:rsid w:val="008D3849"/>
    <w:rsid w:val="008D399E"/>
    <w:rsid w:val="008D44C4"/>
    <w:rsid w:val="008D4B9D"/>
    <w:rsid w:val="008D53AD"/>
    <w:rsid w:val="008D5BA1"/>
    <w:rsid w:val="008D6A0F"/>
    <w:rsid w:val="008D70A1"/>
    <w:rsid w:val="008E0D09"/>
    <w:rsid w:val="008E1660"/>
    <w:rsid w:val="008E1C37"/>
    <w:rsid w:val="008E2AA8"/>
    <w:rsid w:val="008E313C"/>
    <w:rsid w:val="008E3E1D"/>
    <w:rsid w:val="008E4C32"/>
    <w:rsid w:val="008E4FC0"/>
    <w:rsid w:val="008E537B"/>
    <w:rsid w:val="008E5903"/>
    <w:rsid w:val="008E5E01"/>
    <w:rsid w:val="008E6805"/>
    <w:rsid w:val="008E6B50"/>
    <w:rsid w:val="008E76EC"/>
    <w:rsid w:val="008F0483"/>
    <w:rsid w:val="008F0604"/>
    <w:rsid w:val="008F3555"/>
    <w:rsid w:val="008F3E1E"/>
    <w:rsid w:val="008F4C41"/>
    <w:rsid w:val="008F4DDD"/>
    <w:rsid w:val="008F4ED2"/>
    <w:rsid w:val="008F5385"/>
    <w:rsid w:val="008F5A05"/>
    <w:rsid w:val="008F6263"/>
    <w:rsid w:val="008F6D5A"/>
    <w:rsid w:val="008F7D1D"/>
    <w:rsid w:val="008F7EA8"/>
    <w:rsid w:val="00900B64"/>
    <w:rsid w:val="00901B3D"/>
    <w:rsid w:val="00901C98"/>
    <w:rsid w:val="00902118"/>
    <w:rsid w:val="00903B24"/>
    <w:rsid w:val="00903C1E"/>
    <w:rsid w:val="00904514"/>
    <w:rsid w:val="009054FB"/>
    <w:rsid w:val="00905A26"/>
    <w:rsid w:val="00906424"/>
    <w:rsid w:val="00906B6D"/>
    <w:rsid w:val="00906F02"/>
    <w:rsid w:val="00907483"/>
    <w:rsid w:val="00907BDA"/>
    <w:rsid w:val="00907E1F"/>
    <w:rsid w:val="009102CD"/>
    <w:rsid w:val="009124F5"/>
    <w:rsid w:val="009131DB"/>
    <w:rsid w:val="0091352A"/>
    <w:rsid w:val="0091407C"/>
    <w:rsid w:val="00917484"/>
    <w:rsid w:val="009202CA"/>
    <w:rsid w:val="00920C2D"/>
    <w:rsid w:val="00920DA2"/>
    <w:rsid w:val="00921961"/>
    <w:rsid w:val="00921C46"/>
    <w:rsid w:val="009222F8"/>
    <w:rsid w:val="00923EEE"/>
    <w:rsid w:val="00924335"/>
    <w:rsid w:val="009245C7"/>
    <w:rsid w:val="00924D70"/>
    <w:rsid w:val="009254F6"/>
    <w:rsid w:val="009259A0"/>
    <w:rsid w:val="00927F70"/>
    <w:rsid w:val="0093114E"/>
    <w:rsid w:val="00931BFB"/>
    <w:rsid w:val="00932C26"/>
    <w:rsid w:val="00932CDC"/>
    <w:rsid w:val="00932FB6"/>
    <w:rsid w:val="009335DD"/>
    <w:rsid w:val="009356EC"/>
    <w:rsid w:val="00935809"/>
    <w:rsid w:val="00935F15"/>
    <w:rsid w:val="00936661"/>
    <w:rsid w:val="00936A7B"/>
    <w:rsid w:val="00936D03"/>
    <w:rsid w:val="009404D5"/>
    <w:rsid w:val="0094057A"/>
    <w:rsid w:val="00940791"/>
    <w:rsid w:val="00941794"/>
    <w:rsid w:val="0094453C"/>
    <w:rsid w:val="009464AD"/>
    <w:rsid w:val="00946EAA"/>
    <w:rsid w:val="00947757"/>
    <w:rsid w:val="00951141"/>
    <w:rsid w:val="0095284A"/>
    <w:rsid w:val="009532E8"/>
    <w:rsid w:val="00955146"/>
    <w:rsid w:val="0095562A"/>
    <w:rsid w:val="0095582B"/>
    <w:rsid w:val="009558DD"/>
    <w:rsid w:val="00955905"/>
    <w:rsid w:val="00955A62"/>
    <w:rsid w:val="00955F62"/>
    <w:rsid w:val="00957138"/>
    <w:rsid w:val="0096264C"/>
    <w:rsid w:val="00963031"/>
    <w:rsid w:val="00963B1C"/>
    <w:rsid w:val="009656AE"/>
    <w:rsid w:val="0096640D"/>
    <w:rsid w:val="009667D5"/>
    <w:rsid w:val="00966BEA"/>
    <w:rsid w:val="00970019"/>
    <w:rsid w:val="00970D65"/>
    <w:rsid w:val="00971252"/>
    <w:rsid w:val="0097131F"/>
    <w:rsid w:val="0097164E"/>
    <w:rsid w:val="009727A5"/>
    <w:rsid w:val="00972864"/>
    <w:rsid w:val="00972957"/>
    <w:rsid w:val="00972B3B"/>
    <w:rsid w:val="00973F73"/>
    <w:rsid w:val="00974000"/>
    <w:rsid w:val="009740F9"/>
    <w:rsid w:val="009741E0"/>
    <w:rsid w:val="00974569"/>
    <w:rsid w:val="009748AB"/>
    <w:rsid w:val="00974CAB"/>
    <w:rsid w:val="00974D47"/>
    <w:rsid w:val="00975DA7"/>
    <w:rsid w:val="009761D4"/>
    <w:rsid w:val="009765DC"/>
    <w:rsid w:val="00976FD5"/>
    <w:rsid w:val="0098043B"/>
    <w:rsid w:val="00980948"/>
    <w:rsid w:val="00980E9F"/>
    <w:rsid w:val="00980EE1"/>
    <w:rsid w:val="0098108A"/>
    <w:rsid w:val="00982141"/>
    <w:rsid w:val="0098240B"/>
    <w:rsid w:val="00982EDB"/>
    <w:rsid w:val="009831C0"/>
    <w:rsid w:val="00984110"/>
    <w:rsid w:val="00984536"/>
    <w:rsid w:val="00984587"/>
    <w:rsid w:val="00984653"/>
    <w:rsid w:val="009848CB"/>
    <w:rsid w:val="00984DAE"/>
    <w:rsid w:val="00984DFF"/>
    <w:rsid w:val="009856BF"/>
    <w:rsid w:val="00985BE3"/>
    <w:rsid w:val="00985C8F"/>
    <w:rsid w:val="009863A5"/>
    <w:rsid w:val="00987759"/>
    <w:rsid w:val="009906BE"/>
    <w:rsid w:val="00990E1A"/>
    <w:rsid w:val="00991B30"/>
    <w:rsid w:val="00992DA4"/>
    <w:rsid w:val="00993999"/>
    <w:rsid w:val="00994896"/>
    <w:rsid w:val="00995656"/>
    <w:rsid w:val="009956E0"/>
    <w:rsid w:val="00996294"/>
    <w:rsid w:val="00996C08"/>
    <w:rsid w:val="009A1D44"/>
    <w:rsid w:val="009A31C2"/>
    <w:rsid w:val="009A3744"/>
    <w:rsid w:val="009A38CE"/>
    <w:rsid w:val="009A53CE"/>
    <w:rsid w:val="009A54E4"/>
    <w:rsid w:val="009A598E"/>
    <w:rsid w:val="009A5A1D"/>
    <w:rsid w:val="009A5B5B"/>
    <w:rsid w:val="009A6AEA"/>
    <w:rsid w:val="009A6C48"/>
    <w:rsid w:val="009A6F71"/>
    <w:rsid w:val="009A71D9"/>
    <w:rsid w:val="009A7AB3"/>
    <w:rsid w:val="009B1ECF"/>
    <w:rsid w:val="009B24C9"/>
    <w:rsid w:val="009B25E7"/>
    <w:rsid w:val="009B269A"/>
    <w:rsid w:val="009B3216"/>
    <w:rsid w:val="009B6776"/>
    <w:rsid w:val="009B7550"/>
    <w:rsid w:val="009B7753"/>
    <w:rsid w:val="009C0278"/>
    <w:rsid w:val="009C06C7"/>
    <w:rsid w:val="009C10B8"/>
    <w:rsid w:val="009C17A7"/>
    <w:rsid w:val="009C34E4"/>
    <w:rsid w:val="009C43D5"/>
    <w:rsid w:val="009C47FE"/>
    <w:rsid w:val="009C48B7"/>
    <w:rsid w:val="009C594A"/>
    <w:rsid w:val="009C5E5D"/>
    <w:rsid w:val="009C7A11"/>
    <w:rsid w:val="009D045D"/>
    <w:rsid w:val="009D05E7"/>
    <w:rsid w:val="009D0B6A"/>
    <w:rsid w:val="009D1376"/>
    <w:rsid w:val="009D19F4"/>
    <w:rsid w:val="009D3343"/>
    <w:rsid w:val="009D3F0F"/>
    <w:rsid w:val="009D3F3F"/>
    <w:rsid w:val="009D70BF"/>
    <w:rsid w:val="009D7B05"/>
    <w:rsid w:val="009E06BC"/>
    <w:rsid w:val="009E0ADE"/>
    <w:rsid w:val="009E1658"/>
    <w:rsid w:val="009E25DC"/>
    <w:rsid w:val="009E2DDB"/>
    <w:rsid w:val="009E2DFC"/>
    <w:rsid w:val="009E3470"/>
    <w:rsid w:val="009E35D5"/>
    <w:rsid w:val="009E3650"/>
    <w:rsid w:val="009E3727"/>
    <w:rsid w:val="009E3C69"/>
    <w:rsid w:val="009E41D7"/>
    <w:rsid w:val="009E51C3"/>
    <w:rsid w:val="009E52E5"/>
    <w:rsid w:val="009E6A5D"/>
    <w:rsid w:val="009E6C64"/>
    <w:rsid w:val="009E7EE7"/>
    <w:rsid w:val="009F0CFE"/>
    <w:rsid w:val="009F17B3"/>
    <w:rsid w:val="009F17CA"/>
    <w:rsid w:val="009F40DD"/>
    <w:rsid w:val="009F426B"/>
    <w:rsid w:val="009F4416"/>
    <w:rsid w:val="009F5B5E"/>
    <w:rsid w:val="009F6014"/>
    <w:rsid w:val="009F6802"/>
    <w:rsid w:val="009F6A94"/>
    <w:rsid w:val="009F7A2C"/>
    <w:rsid w:val="009F7F1D"/>
    <w:rsid w:val="00A001B7"/>
    <w:rsid w:val="00A0025B"/>
    <w:rsid w:val="00A005EA"/>
    <w:rsid w:val="00A00E6F"/>
    <w:rsid w:val="00A0117B"/>
    <w:rsid w:val="00A0187A"/>
    <w:rsid w:val="00A02465"/>
    <w:rsid w:val="00A0298E"/>
    <w:rsid w:val="00A02FEF"/>
    <w:rsid w:val="00A03C28"/>
    <w:rsid w:val="00A04045"/>
    <w:rsid w:val="00A054E6"/>
    <w:rsid w:val="00A05ADE"/>
    <w:rsid w:val="00A05D39"/>
    <w:rsid w:val="00A06A7B"/>
    <w:rsid w:val="00A07699"/>
    <w:rsid w:val="00A076CC"/>
    <w:rsid w:val="00A07FEB"/>
    <w:rsid w:val="00A1052B"/>
    <w:rsid w:val="00A10CD8"/>
    <w:rsid w:val="00A10D10"/>
    <w:rsid w:val="00A114E1"/>
    <w:rsid w:val="00A11AB3"/>
    <w:rsid w:val="00A11F6B"/>
    <w:rsid w:val="00A127F6"/>
    <w:rsid w:val="00A1291D"/>
    <w:rsid w:val="00A12E7D"/>
    <w:rsid w:val="00A131F9"/>
    <w:rsid w:val="00A14365"/>
    <w:rsid w:val="00A14821"/>
    <w:rsid w:val="00A15045"/>
    <w:rsid w:val="00A15A9A"/>
    <w:rsid w:val="00A15D81"/>
    <w:rsid w:val="00A206B0"/>
    <w:rsid w:val="00A20E5E"/>
    <w:rsid w:val="00A21882"/>
    <w:rsid w:val="00A226DA"/>
    <w:rsid w:val="00A22A4A"/>
    <w:rsid w:val="00A231D8"/>
    <w:rsid w:val="00A23CC5"/>
    <w:rsid w:val="00A252FD"/>
    <w:rsid w:val="00A25C63"/>
    <w:rsid w:val="00A2695D"/>
    <w:rsid w:val="00A27159"/>
    <w:rsid w:val="00A27161"/>
    <w:rsid w:val="00A274E3"/>
    <w:rsid w:val="00A302F1"/>
    <w:rsid w:val="00A30577"/>
    <w:rsid w:val="00A305CA"/>
    <w:rsid w:val="00A30639"/>
    <w:rsid w:val="00A30A71"/>
    <w:rsid w:val="00A31915"/>
    <w:rsid w:val="00A336D0"/>
    <w:rsid w:val="00A337D5"/>
    <w:rsid w:val="00A3476B"/>
    <w:rsid w:val="00A36101"/>
    <w:rsid w:val="00A366B7"/>
    <w:rsid w:val="00A36E92"/>
    <w:rsid w:val="00A3736E"/>
    <w:rsid w:val="00A37724"/>
    <w:rsid w:val="00A37F79"/>
    <w:rsid w:val="00A401DA"/>
    <w:rsid w:val="00A40795"/>
    <w:rsid w:val="00A43B21"/>
    <w:rsid w:val="00A4432F"/>
    <w:rsid w:val="00A44B53"/>
    <w:rsid w:val="00A45072"/>
    <w:rsid w:val="00A456FA"/>
    <w:rsid w:val="00A46825"/>
    <w:rsid w:val="00A4791D"/>
    <w:rsid w:val="00A50528"/>
    <w:rsid w:val="00A507A1"/>
    <w:rsid w:val="00A50F54"/>
    <w:rsid w:val="00A51121"/>
    <w:rsid w:val="00A51C01"/>
    <w:rsid w:val="00A52009"/>
    <w:rsid w:val="00A52B3E"/>
    <w:rsid w:val="00A5364F"/>
    <w:rsid w:val="00A54876"/>
    <w:rsid w:val="00A54DE2"/>
    <w:rsid w:val="00A56091"/>
    <w:rsid w:val="00A56723"/>
    <w:rsid w:val="00A57EA4"/>
    <w:rsid w:val="00A57EBD"/>
    <w:rsid w:val="00A60B02"/>
    <w:rsid w:val="00A610B3"/>
    <w:rsid w:val="00A61826"/>
    <w:rsid w:val="00A61D43"/>
    <w:rsid w:val="00A624E8"/>
    <w:rsid w:val="00A63490"/>
    <w:rsid w:val="00A63CAF"/>
    <w:rsid w:val="00A63D32"/>
    <w:rsid w:val="00A6463C"/>
    <w:rsid w:val="00A64F14"/>
    <w:rsid w:val="00A6549E"/>
    <w:rsid w:val="00A65A54"/>
    <w:rsid w:val="00A65A94"/>
    <w:rsid w:val="00A65F06"/>
    <w:rsid w:val="00A661D2"/>
    <w:rsid w:val="00A666DC"/>
    <w:rsid w:val="00A66EF2"/>
    <w:rsid w:val="00A66FB4"/>
    <w:rsid w:val="00A70AF7"/>
    <w:rsid w:val="00A70FE3"/>
    <w:rsid w:val="00A71821"/>
    <w:rsid w:val="00A72D69"/>
    <w:rsid w:val="00A737A9"/>
    <w:rsid w:val="00A73CE9"/>
    <w:rsid w:val="00A73D77"/>
    <w:rsid w:val="00A73EC4"/>
    <w:rsid w:val="00A74399"/>
    <w:rsid w:val="00A74969"/>
    <w:rsid w:val="00A74B58"/>
    <w:rsid w:val="00A754E0"/>
    <w:rsid w:val="00A763E3"/>
    <w:rsid w:val="00A768CB"/>
    <w:rsid w:val="00A76F6B"/>
    <w:rsid w:val="00A80074"/>
    <w:rsid w:val="00A807C9"/>
    <w:rsid w:val="00A8098E"/>
    <w:rsid w:val="00A80B2B"/>
    <w:rsid w:val="00A80FCD"/>
    <w:rsid w:val="00A810C9"/>
    <w:rsid w:val="00A821CB"/>
    <w:rsid w:val="00A823B5"/>
    <w:rsid w:val="00A82F83"/>
    <w:rsid w:val="00A83059"/>
    <w:rsid w:val="00A833AE"/>
    <w:rsid w:val="00A83725"/>
    <w:rsid w:val="00A83FA0"/>
    <w:rsid w:val="00A84ED1"/>
    <w:rsid w:val="00A8568A"/>
    <w:rsid w:val="00A861F9"/>
    <w:rsid w:val="00A86211"/>
    <w:rsid w:val="00A866A7"/>
    <w:rsid w:val="00A86A04"/>
    <w:rsid w:val="00A87B4E"/>
    <w:rsid w:val="00A90BCC"/>
    <w:rsid w:val="00A91268"/>
    <w:rsid w:val="00A91475"/>
    <w:rsid w:val="00A92FC6"/>
    <w:rsid w:val="00A936F3"/>
    <w:rsid w:val="00A94237"/>
    <w:rsid w:val="00A94497"/>
    <w:rsid w:val="00A94A56"/>
    <w:rsid w:val="00A955AE"/>
    <w:rsid w:val="00A95BF4"/>
    <w:rsid w:val="00A95D4E"/>
    <w:rsid w:val="00A97A51"/>
    <w:rsid w:val="00AA0B31"/>
    <w:rsid w:val="00AA10FE"/>
    <w:rsid w:val="00AA262A"/>
    <w:rsid w:val="00AA37DF"/>
    <w:rsid w:val="00AA3C53"/>
    <w:rsid w:val="00AA46CF"/>
    <w:rsid w:val="00AA4889"/>
    <w:rsid w:val="00AA4D91"/>
    <w:rsid w:val="00AA5876"/>
    <w:rsid w:val="00AA5CFF"/>
    <w:rsid w:val="00AA5D10"/>
    <w:rsid w:val="00AA6CDC"/>
    <w:rsid w:val="00AA7BA7"/>
    <w:rsid w:val="00AA7F17"/>
    <w:rsid w:val="00AB0351"/>
    <w:rsid w:val="00AB071D"/>
    <w:rsid w:val="00AB0D08"/>
    <w:rsid w:val="00AB1B64"/>
    <w:rsid w:val="00AB28E5"/>
    <w:rsid w:val="00AB398C"/>
    <w:rsid w:val="00AB3B94"/>
    <w:rsid w:val="00AB56AC"/>
    <w:rsid w:val="00AB579F"/>
    <w:rsid w:val="00AB57F9"/>
    <w:rsid w:val="00AB60BB"/>
    <w:rsid w:val="00AB6BBA"/>
    <w:rsid w:val="00AB71DE"/>
    <w:rsid w:val="00AB72C8"/>
    <w:rsid w:val="00AC04FA"/>
    <w:rsid w:val="00AC0627"/>
    <w:rsid w:val="00AC08F9"/>
    <w:rsid w:val="00AC21AF"/>
    <w:rsid w:val="00AC2800"/>
    <w:rsid w:val="00AC32D2"/>
    <w:rsid w:val="00AC34E2"/>
    <w:rsid w:val="00AC367A"/>
    <w:rsid w:val="00AC42F5"/>
    <w:rsid w:val="00AC446A"/>
    <w:rsid w:val="00AC44E3"/>
    <w:rsid w:val="00AC451B"/>
    <w:rsid w:val="00AC4CE3"/>
    <w:rsid w:val="00AC5B81"/>
    <w:rsid w:val="00AC6240"/>
    <w:rsid w:val="00AC6701"/>
    <w:rsid w:val="00AC6C13"/>
    <w:rsid w:val="00AD0AF7"/>
    <w:rsid w:val="00AD11BD"/>
    <w:rsid w:val="00AD2D8F"/>
    <w:rsid w:val="00AD304B"/>
    <w:rsid w:val="00AD3478"/>
    <w:rsid w:val="00AD361E"/>
    <w:rsid w:val="00AD3695"/>
    <w:rsid w:val="00AD3EE2"/>
    <w:rsid w:val="00AD5514"/>
    <w:rsid w:val="00AD5811"/>
    <w:rsid w:val="00AD5F29"/>
    <w:rsid w:val="00AD5F83"/>
    <w:rsid w:val="00AD678B"/>
    <w:rsid w:val="00AD75D5"/>
    <w:rsid w:val="00AD7BBB"/>
    <w:rsid w:val="00AD7FF9"/>
    <w:rsid w:val="00AE055F"/>
    <w:rsid w:val="00AE0C1C"/>
    <w:rsid w:val="00AE1DA5"/>
    <w:rsid w:val="00AE2EA7"/>
    <w:rsid w:val="00AE358D"/>
    <w:rsid w:val="00AE3706"/>
    <w:rsid w:val="00AE4331"/>
    <w:rsid w:val="00AE4A73"/>
    <w:rsid w:val="00AE5559"/>
    <w:rsid w:val="00AE59D9"/>
    <w:rsid w:val="00AE6893"/>
    <w:rsid w:val="00AE75D8"/>
    <w:rsid w:val="00AE7EA7"/>
    <w:rsid w:val="00AE7F13"/>
    <w:rsid w:val="00AF005F"/>
    <w:rsid w:val="00AF027E"/>
    <w:rsid w:val="00AF0500"/>
    <w:rsid w:val="00AF0861"/>
    <w:rsid w:val="00AF1B32"/>
    <w:rsid w:val="00AF1B70"/>
    <w:rsid w:val="00AF27AA"/>
    <w:rsid w:val="00AF323B"/>
    <w:rsid w:val="00AF33B7"/>
    <w:rsid w:val="00AF3AEA"/>
    <w:rsid w:val="00AF58C5"/>
    <w:rsid w:val="00AF60E5"/>
    <w:rsid w:val="00AF62BC"/>
    <w:rsid w:val="00AF69DC"/>
    <w:rsid w:val="00AF79E3"/>
    <w:rsid w:val="00B0109B"/>
    <w:rsid w:val="00B012D2"/>
    <w:rsid w:val="00B03143"/>
    <w:rsid w:val="00B032E4"/>
    <w:rsid w:val="00B03820"/>
    <w:rsid w:val="00B04867"/>
    <w:rsid w:val="00B04B3A"/>
    <w:rsid w:val="00B07045"/>
    <w:rsid w:val="00B11870"/>
    <w:rsid w:val="00B12259"/>
    <w:rsid w:val="00B12859"/>
    <w:rsid w:val="00B12AB8"/>
    <w:rsid w:val="00B13450"/>
    <w:rsid w:val="00B14A47"/>
    <w:rsid w:val="00B157C9"/>
    <w:rsid w:val="00B16BFE"/>
    <w:rsid w:val="00B170F3"/>
    <w:rsid w:val="00B2028F"/>
    <w:rsid w:val="00B20AA5"/>
    <w:rsid w:val="00B20B30"/>
    <w:rsid w:val="00B20BEF"/>
    <w:rsid w:val="00B2141C"/>
    <w:rsid w:val="00B21AD2"/>
    <w:rsid w:val="00B22B04"/>
    <w:rsid w:val="00B239F5"/>
    <w:rsid w:val="00B255C6"/>
    <w:rsid w:val="00B25D23"/>
    <w:rsid w:val="00B26139"/>
    <w:rsid w:val="00B2665D"/>
    <w:rsid w:val="00B305D1"/>
    <w:rsid w:val="00B309FC"/>
    <w:rsid w:val="00B31516"/>
    <w:rsid w:val="00B31821"/>
    <w:rsid w:val="00B32BB4"/>
    <w:rsid w:val="00B33B76"/>
    <w:rsid w:val="00B34BDB"/>
    <w:rsid w:val="00B35B68"/>
    <w:rsid w:val="00B35F41"/>
    <w:rsid w:val="00B379D3"/>
    <w:rsid w:val="00B4064F"/>
    <w:rsid w:val="00B4075F"/>
    <w:rsid w:val="00B41C1C"/>
    <w:rsid w:val="00B42249"/>
    <w:rsid w:val="00B4248D"/>
    <w:rsid w:val="00B4285D"/>
    <w:rsid w:val="00B42D85"/>
    <w:rsid w:val="00B43280"/>
    <w:rsid w:val="00B43CB3"/>
    <w:rsid w:val="00B445F6"/>
    <w:rsid w:val="00B44920"/>
    <w:rsid w:val="00B44DCD"/>
    <w:rsid w:val="00B45909"/>
    <w:rsid w:val="00B468D6"/>
    <w:rsid w:val="00B47332"/>
    <w:rsid w:val="00B50439"/>
    <w:rsid w:val="00B50FD9"/>
    <w:rsid w:val="00B52F3B"/>
    <w:rsid w:val="00B5366A"/>
    <w:rsid w:val="00B55711"/>
    <w:rsid w:val="00B563D1"/>
    <w:rsid w:val="00B57832"/>
    <w:rsid w:val="00B60055"/>
    <w:rsid w:val="00B604CE"/>
    <w:rsid w:val="00B605F6"/>
    <w:rsid w:val="00B61542"/>
    <w:rsid w:val="00B61BAA"/>
    <w:rsid w:val="00B629B2"/>
    <w:rsid w:val="00B63881"/>
    <w:rsid w:val="00B65C1B"/>
    <w:rsid w:val="00B65EC5"/>
    <w:rsid w:val="00B6671D"/>
    <w:rsid w:val="00B708DA"/>
    <w:rsid w:val="00B7184A"/>
    <w:rsid w:val="00B71A41"/>
    <w:rsid w:val="00B730F9"/>
    <w:rsid w:val="00B73380"/>
    <w:rsid w:val="00B747E7"/>
    <w:rsid w:val="00B747F7"/>
    <w:rsid w:val="00B75202"/>
    <w:rsid w:val="00B75C73"/>
    <w:rsid w:val="00B76C1F"/>
    <w:rsid w:val="00B77699"/>
    <w:rsid w:val="00B77BC8"/>
    <w:rsid w:val="00B77C51"/>
    <w:rsid w:val="00B808EA"/>
    <w:rsid w:val="00B810A0"/>
    <w:rsid w:val="00B81A32"/>
    <w:rsid w:val="00B82953"/>
    <w:rsid w:val="00B82D9F"/>
    <w:rsid w:val="00B83845"/>
    <w:rsid w:val="00B839EA"/>
    <w:rsid w:val="00B841A5"/>
    <w:rsid w:val="00B8480B"/>
    <w:rsid w:val="00B84B7C"/>
    <w:rsid w:val="00B84F28"/>
    <w:rsid w:val="00B85F8B"/>
    <w:rsid w:val="00B864A2"/>
    <w:rsid w:val="00B87AF3"/>
    <w:rsid w:val="00B900A0"/>
    <w:rsid w:val="00B9071F"/>
    <w:rsid w:val="00B9148F"/>
    <w:rsid w:val="00B923D1"/>
    <w:rsid w:val="00B92ADD"/>
    <w:rsid w:val="00B93653"/>
    <w:rsid w:val="00B93D50"/>
    <w:rsid w:val="00B940C9"/>
    <w:rsid w:val="00B959A0"/>
    <w:rsid w:val="00B95EA2"/>
    <w:rsid w:val="00B9605F"/>
    <w:rsid w:val="00B96227"/>
    <w:rsid w:val="00B9705E"/>
    <w:rsid w:val="00BA089D"/>
    <w:rsid w:val="00BA14BE"/>
    <w:rsid w:val="00BA1765"/>
    <w:rsid w:val="00BA18C8"/>
    <w:rsid w:val="00BA217A"/>
    <w:rsid w:val="00BA26F5"/>
    <w:rsid w:val="00BA2CE6"/>
    <w:rsid w:val="00BA2D3B"/>
    <w:rsid w:val="00BA2D75"/>
    <w:rsid w:val="00BA3F47"/>
    <w:rsid w:val="00BA449E"/>
    <w:rsid w:val="00BA4C82"/>
    <w:rsid w:val="00BA4E5A"/>
    <w:rsid w:val="00BA61BD"/>
    <w:rsid w:val="00BA74E3"/>
    <w:rsid w:val="00BB160E"/>
    <w:rsid w:val="00BB1BA8"/>
    <w:rsid w:val="00BB2E90"/>
    <w:rsid w:val="00BB31BB"/>
    <w:rsid w:val="00BB3ADD"/>
    <w:rsid w:val="00BB3EBD"/>
    <w:rsid w:val="00BB3FC9"/>
    <w:rsid w:val="00BB43C9"/>
    <w:rsid w:val="00BB4968"/>
    <w:rsid w:val="00BB4E09"/>
    <w:rsid w:val="00BB59AA"/>
    <w:rsid w:val="00BB755D"/>
    <w:rsid w:val="00BC0D19"/>
    <w:rsid w:val="00BC0E47"/>
    <w:rsid w:val="00BC130A"/>
    <w:rsid w:val="00BC1B2D"/>
    <w:rsid w:val="00BC321D"/>
    <w:rsid w:val="00BC53E9"/>
    <w:rsid w:val="00BC64E6"/>
    <w:rsid w:val="00BC7DAD"/>
    <w:rsid w:val="00BD0196"/>
    <w:rsid w:val="00BD0508"/>
    <w:rsid w:val="00BD0877"/>
    <w:rsid w:val="00BD0C2B"/>
    <w:rsid w:val="00BD1217"/>
    <w:rsid w:val="00BD1F0E"/>
    <w:rsid w:val="00BD20B1"/>
    <w:rsid w:val="00BD2DEC"/>
    <w:rsid w:val="00BD3514"/>
    <w:rsid w:val="00BD376B"/>
    <w:rsid w:val="00BD3CE9"/>
    <w:rsid w:val="00BD46CB"/>
    <w:rsid w:val="00BD4F51"/>
    <w:rsid w:val="00BD5A12"/>
    <w:rsid w:val="00BE0BF3"/>
    <w:rsid w:val="00BE1035"/>
    <w:rsid w:val="00BE164A"/>
    <w:rsid w:val="00BE39EA"/>
    <w:rsid w:val="00BE4D8F"/>
    <w:rsid w:val="00BE53C3"/>
    <w:rsid w:val="00BE6AB8"/>
    <w:rsid w:val="00BE6BFD"/>
    <w:rsid w:val="00BE76AE"/>
    <w:rsid w:val="00BF10F8"/>
    <w:rsid w:val="00BF1E3E"/>
    <w:rsid w:val="00BF1F99"/>
    <w:rsid w:val="00BF24DD"/>
    <w:rsid w:val="00BF2CDE"/>
    <w:rsid w:val="00BF3E06"/>
    <w:rsid w:val="00BF487C"/>
    <w:rsid w:val="00BF5290"/>
    <w:rsid w:val="00BF6835"/>
    <w:rsid w:val="00BF6850"/>
    <w:rsid w:val="00BF746B"/>
    <w:rsid w:val="00BF76A1"/>
    <w:rsid w:val="00BF7799"/>
    <w:rsid w:val="00BF7FF3"/>
    <w:rsid w:val="00C04306"/>
    <w:rsid w:val="00C05498"/>
    <w:rsid w:val="00C064FB"/>
    <w:rsid w:val="00C0731F"/>
    <w:rsid w:val="00C077C0"/>
    <w:rsid w:val="00C07F2D"/>
    <w:rsid w:val="00C10A19"/>
    <w:rsid w:val="00C110DD"/>
    <w:rsid w:val="00C111AE"/>
    <w:rsid w:val="00C114A8"/>
    <w:rsid w:val="00C11D09"/>
    <w:rsid w:val="00C120C9"/>
    <w:rsid w:val="00C125C9"/>
    <w:rsid w:val="00C12F5C"/>
    <w:rsid w:val="00C12F68"/>
    <w:rsid w:val="00C134DC"/>
    <w:rsid w:val="00C146A3"/>
    <w:rsid w:val="00C15036"/>
    <w:rsid w:val="00C1532F"/>
    <w:rsid w:val="00C15A50"/>
    <w:rsid w:val="00C1644E"/>
    <w:rsid w:val="00C174A7"/>
    <w:rsid w:val="00C17F8D"/>
    <w:rsid w:val="00C206EE"/>
    <w:rsid w:val="00C209A0"/>
    <w:rsid w:val="00C21395"/>
    <w:rsid w:val="00C22470"/>
    <w:rsid w:val="00C22EC4"/>
    <w:rsid w:val="00C23010"/>
    <w:rsid w:val="00C23EA9"/>
    <w:rsid w:val="00C24253"/>
    <w:rsid w:val="00C24507"/>
    <w:rsid w:val="00C24A2C"/>
    <w:rsid w:val="00C25468"/>
    <w:rsid w:val="00C2639D"/>
    <w:rsid w:val="00C26DEE"/>
    <w:rsid w:val="00C270FD"/>
    <w:rsid w:val="00C30767"/>
    <w:rsid w:val="00C325D0"/>
    <w:rsid w:val="00C337D9"/>
    <w:rsid w:val="00C33AD0"/>
    <w:rsid w:val="00C3560F"/>
    <w:rsid w:val="00C35AED"/>
    <w:rsid w:val="00C35F05"/>
    <w:rsid w:val="00C36DA8"/>
    <w:rsid w:val="00C37139"/>
    <w:rsid w:val="00C403F9"/>
    <w:rsid w:val="00C40937"/>
    <w:rsid w:val="00C41604"/>
    <w:rsid w:val="00C41B31"/>
    <w:rsid w:val="00C425FA"/>
    <w:rsid w:val="00C428AC"/>
    <w:rsid w:val="00C42CB2"/>
    <w:rsid w:val="00C433BE"/>
    <w:rsid w:val="00C44250"/>
    <w:rsid w:val="00C45402"/>
    <w:rsid w:val="00C45F0B"/>
    <w:rsid w:val="00C45F2B"/>
    <w:rsid w:val="00C46574"/>
    <w:rsid w:val="00C46C18"/>
    <w:rsid w:val="00C47A96"/>
    <w:rsid w:val="00C47B13"/>
    <w:rsid w:val="00C519BF"/>
    <w:rsid w:val="00C51A1A"/>
    <w:rsid w:val="00C51C4B"/>
    <w:rsid w:val="00C521E1"/>
    <w:rsid w:val="00C535AA"/>
    <w:rsid w:val="00C53895"/>
    <w:rsid w:val="00C54982"/>
    <w:rsid w:val="00C5530B"/>
    <w:rsid w:val="00C553B6"/>
    <w:rsid w:val="00C5622B"/>
    <w:rsid w:val="00C56DE0"/>
    <w:rsid w:val="00C57A08"/>
    <w:rsid w:val="00C60116"/>
    <w:rsid w:val="00C61047"/>
    <w:rsid w:val="00C61DA2"/>
    <w:rsid w:val="00C61F1E"/>
    <w:rsid w:val="00C622D2"/>
    <w:rsid w:val="00C62C54"/>
    <w:rsid w:val="00C62D50"/>
    <w:rsid w:val="00C62FB6"/>
    <w:rsid w:val="00C63FB6"/>
    <w:rsid w:val="00C6443A"/>
    <w:rsid w:val="00C64B6D"/>
    <w:rsid w:val="00C65053"/>
    <w:rsid w:val="00C66A8F"/>
    <w:rsid w:val="00C67A0A"/>
    <w:rsid w:val="00C7025F"/>
    <w:rsid w:val="00C70FFB"/>
    <w:rsid w:val="00C7118D"/>
    <w:rsid w:val="00C719E8"/>
    <w:rsid w:val="00C71E71"/>
    <w:rsid w:val="00C73573"/>
    <w:rsid w:val="00C73D2D"/>
    <w:rsid w:val="00C74393"/>
    <w:rsid w:val="00C748B4"/>
    <w:rsid w:val="00C75301"/>
    <w:rsid w:val="00C75392"/>
    <w:rsid w:val="00C757BE"/>
    <w:rsid w:val="00C75C9A"/>
    <w:rsid w:val="00C763B8"/>
    <w:rsid w:val="00C81155"/>
    <w:rsid w:val="00C813F7"/>
    <w:rsid w:val="00C81AB0"/>
    <w:rsid w:val="00C81AE4"/>
    <w:rsid w:val="00C82B5B"/>
    <w:rsid w:val="00C830BF"/>
    <w:rsid w:val="00C838AE"/>
    <w:rsid w:val="00C842FB"/>
    <w:rsid w:val="00C84D13"/>
    <w:rsid w:val="00C85BFF"/>
    <w:rsid w:val="00C86376"/>
    <w:rsid w:val="00C86AC5"/>
    <w:rsid w:val="00C86BD4"/>
    <w:rsid w:val="00C8700C"/>
    <w:rsid w:val="00C91A47"/>
    <w:rsid w:val="00C9320A"/>
    <w:rsid w:val="00C93289"/>
    <w:rsid w:val="00C93299"/>
    <w:rsid w:val="00C939F7"/>
    <w:rsid w:val="00C93D41"/>
    <w:rsid w:val="00C93E39"/>
    <w:rsid w:val="00C9409B"/>
    <w:rsid w:val="00C94E44"/>
    <w:rsid w:val="00C94FAE"/>
    <w:rsid w:val="00C96424"/>
    <w:rsid w:val="00C965BD"/>
    <w:rsid w:val="00C977B7"/>
    <w:rsid w:val="00CA0457"/>
    <w:rsid w:val="00CA073B"/>
    <w:rsid w:val="00CA27A5"/>
    <w:rsid w:val="00CA493C"/>
    <w:rsid w:val="00CA4B4F"/>
    <w:rsid w:val="00CA51FF"/>
    <w:rsid w:val="00CA54BE"/>
    <w:rsid w:val="00CA705D"/>
    <w:rsid w:val="00CA7599"/>
    <w:rsid w:val="00CB0CD6"/>
    <w:rsid w:val="00CB0CF7"/>
    <w:rsid w:val="00CB1078"/>
    <w:rsid w:val="00CB15F4"/>
    <w:rsid w:val="00CB219E"/>
    <w:rsid w:val="00CB2C94"/>
    <w:rsid w:val="00CB3C51"/>
    <w:rsid w:val="00CB4C75"/>
    <w:rsid w:val="00CB4DF4"/>
    <w:rsid w:val="00CB6520"/>
    <w:rsid w:val="00CB6D13"/>
    <w:rsid w:val="00CC0044"/>
    <w:rsid w:val="00CC0AF9"/>
    <w:rsid w:val="00CC0FB3"/>
    <w:rsid w:val="00CC2F97"/>
    <w:rsid w:val="00CC3BDD"/>
    <w:rsid w:val="00CC4214"/>
    <w:rsid w:val="00CC4270"/>
    <w:rsid w:val="00CC6561"/>
    <w:rsid w:val="00CC67B4"/>
    <w:rsid w:val="00CD016A"/>
    <w:rsid w:val="00CD0205"/>
    <w:rsid w:val="00CD05F5"/>
    <w:rsid w:val="00CD1933"/>
    <w:rsid w:val="00CD1A94"/>
    <w:rsid w:val="00CD3503"/>
    <w:rsid w:val="00CD4A5C"/>
    <w:rsid w:val="00CD59A4"/>
    <w:rsid w:val="00CD629C"/>
    <w:rsid w:val="00CD631F"/>
    <w:rsid w:val="00CD689D"/>
    <w:rsid w:val="00CD7328"/>
    <w:rsid w:val="00CE10DA"/>
    <w:rsid w:val="00CE178C"/>
    <w:rsid w:val="00CE2E76"/>
    <w:rsid w:val="00CE450E"/>
    <w:rsid w:val="00CE4A04"/>
    <w:rsid w:val="00CE4F57"/>
    <w:rsid w:val="00CE55E3"/>
    <w:rsid w:val="00CE66C5"/>
    <w:rsid w:val="00CF002B"/>
    <w:rsid w:val="00CF015A"/>
    <w:rsid w:val="00CF0432"/>
    <w:rsid w:val="00CF1152"/>
    <w:rsid w:val="00CF1458"/>
    <w:rsid w:val="00CF1954"/>
    <w:rsid w:val="00CF1E04"/>
    <w:rsid w:val="00CF32FA"/>
    <w:rsid w:val="00CF46BD"/>
    <w:rsid w:val="00CF53E9"/>
    <w:rsid w:val="00CF56E0"/>
    <w:rsid w:val="00CF5F5A"/>
    <w:rsid w:val="00CF66DA"/>
    <w:rsid w:val="00CF6BEC"/>
    <w:rsid w:val="00CF7B04"/>
    <w:rsid w:val="00CF7DDD"/>
    <w:rsid w:val="00D00419"/>
    <w:rsid w:val="00D00F60"/>
    <w:rsid w:val="00D01CCD"/>
    <w:rsid w:val="00D02594"/>
    <w:rsid w:val="00D03BBC"/>
    <w:rsid w:val="00D0545D"/>
    <w:rsid w:val="00D062AA"/>
    <w:rsid w:val="00D06879"/>
    <w:rsid w:val="00D06921"/>
    <w:rsid w:val="00D07294"/>
    <w:rsid w:val="00D07521"/>
    <w:rsid w:val="00D077B3"/>
    <w:rsid w:val="00D107E3"/>
    <w:rsid w:val="00D10D82"/>
    <w:rsid w:val="00D113C9"/>
    <w:rsid w:val="00D11733"/>
    <w:rsid w:val="00D12567"/>
    <w:rsid w:val="00D13201"/>
    <w:rsid w:val="00D13949"/>
    <w:rsid w:val="00D16F06"/>
    <w:rsid w:val="00D16F3D"/>
    <w:rsid w:val="00D175A4"/>
    <w:rsid w:val="00D204AD"/>
    <w:rsid w:val="00D2152A"/>
    <w:rsid w:val="00D215D4"/>
    <w:rsid w:val="00D22AF1"/>
    <w:rsid w:val="00D22E42"/>
    <w:rsid w:val="00D22FD4"/>
    <w:rsid w:val="00D237B4"/>
    <w:rsid w:val="00D238CE"/>
    <w:rsid w:val="00D23B71"/>
    <w:rsid w:val="00D23BF5"/>
    <w:rsid w:val="00D2401D"/>
    <w:rsid w:val="00D24158"/>
    <w:rsid w:val="00D24CA9"/>
    <w:rsid w:val="00D25174"/>
    <w:rsid w:val="00D2566A"/>
    <w:rsid w:val="00D27110"/>
    <w:rsid w:val="00D2787F"/>
    <w:rsid w:val="00D305D9"/>
    <w:rsid w:val="00D323A1"/>
    <w:rsid w:val="00D325BF"/>
    <w:rsid w:val="00D33C14"/>
    <w:rsid w:val="00D34F66"/>
    <w:rsid w:val="00D351F3"/>
    <w:rsid w:val="00D358FA"/>
    <w:rsid w:val="00D35BB2"/>
    <w:rsid w:val="00D37910"/>
    <w:rsid w:val="00D400BD"/>
    <w:rsid w:val="00D40AD3"/>
    <w:rsid w:val="00D4124E"/>
    <w:rsid w:val="00D420D9"/>
    <w:rsid w:val="00D422FF"/>
    <w:rsid w:val="00D42991"/>
    <w:rsid w:val="00D42D27"/>
    <w:rsid w:val="00D42D44"/>
    <w:rsid w:val="00D434F8"/>
    <w:rsid w:val="00D43D26"/>
    <w:rsid w:val="00D44179"/>
    <w:rsid w:val="00D44367"/>
    <w:rsid w:val="00D456DF"/>
    <w:rsid w:val="00D458CB"/>
    <w:rsid w:val="00D459E9"/>
    <w:rsid w:val="00D45FEC"/>
    <w:rsid w:val="00D4788F"/>
    <w:rsid w:val="00D503BF"/>
    <w:rsid w:val="00D508F5"/>
    <w:rsid w:val="00D50D4A"/>
    <w:rsid w:val="00D51355"/>
    <w:rsid w:val="00D5274A"/>
    <w:rsid w:val="00D53126"/>
    <w:rsid w:val="00D53E7C"/>
    <w:rsid w:val="00D54C12"/>
    <w:rsid w:val="00D55379"/>
    <w:rsid w:val="00D558FA"/>
    <w:rsid w:val="00D56299"/>
    <w:rsid w:val="00D5695D"/>
    <w:rsid w:val="00D56C30"/>
    <w:rsid w:val="00D60334"/>
    <w:rsid w:val="00D61601"/>
    <w:rsid w:val="00D63405"/>
    <w:rsid w:val="00D63B8B"/>
    <w:rsid w:val="00D64D92"/>
    <w:rsid w:val="00D6503D"/>
    <w:rsid w:val="00D658DC"/>
    <w:rsid w:val="00D659B6"/>
    <w:rsid w:val="00D663C4"/>
    <w:rsid w:val="00D6646C"/>
    <w:rsid w:val="00D66914"/>
    <w:rsid w:val="00D66A52"/>
    <w:rsid w:val="00D700A8"/>
    <w:rsid w:val="00D721FE"/>
    <w:rsid w:val="00D72FD8"/>
    <w:rsid w:val="00D737C6"/>
    <w:rsid w:val="00D73A65"/>
    <w:rsid w:val="00D756E4"/>
    <w:rsid w:val="00D7597E"/>
    <w:rsid w:val="00D76874"/>
    <w:rsid w:val="00D80149"/>
    <w:rsid w:val="00D80403"/>
    <w:rsid w:val="00D80E9E"/>
    <w:rsid w:val="00D830F8"/>
    <w:rsid w:val="00D838DE"/>
    <w:rsid w:val="00D83E9D"/>
    <w:rsid w:val="00D840D9"/>
    <w:rsid w:val="00D84EF8"/>
    <w:rsid w:val="00D85F99"/>
    <w:rsid w:val="00D8699F"/>
    <w:rsid w:val="00D8730A"/>
    <w:rsid w:val="00D87E07"/>
    <w:rsid w:val="00D9026F"/>
    <w:rsid w:val="00D906F4"/>
    <w:rsid w:val="00D91752"/>
    <w:rsid w:val="00D927DB"/>
    <w:rsid w:val="00D9345F"/>
    <w:rsid w:val="00D93C46"/>
    <w:rsid w:val="00D94CF4"/>
    <w:rsid w:val="00D96026"/>
    <w:rsid w:val="00D963B5"/>
    <w:rsid w:val="00D96DC7"/>
    <w:rsid w:val="00D979AE"/>
    <w:rsid w:val="00D97CC3"/>
    <w:rsid w:val="00DA029A"/>
    <w:rsid w:val="00DA0306"/>
    <w:rsid w:val="00DA0BD0"/>
    <w:rsid w:val="00DA1D08"/>
    <w:rsid w:val="00DA2A3C"/>
    <w:rsid w:val="00DA3210"/>
    <w:rsid w:val="00DA400D"/>
    <w:rsid w:val="00DA455C"/>
    <w:rsid w:val="00DA5A55"/>
    <w:rsid w:val="00DA5B3E"/>
    <w:rsid w:val="00DA5DF8"/>
    <w:rsid w:val="00DA679F"/>
    <w:rsid w:val="00DA6F51"/>
    <w:rsid w:val="00DA70A4"/>
    <w:rsid w:val="00DA7739"/>
    <w:rsid w:val="00DA7AA7"/>
    <w:rsid w:val="00DB04AC"/>
    <w:rsid w:val="00DB16A4"/>
    <w:rsid w:val="00DB2D34"/>
    <w:rsid w:val="00DB319C"/>
    <w:rsid w:val="00DB36A2"/>
    <w:rsid w:val="00DB3C6C"/>
    <w:rsid w:val="00DB3DBE"/>
    <w:rsid w:val="00DB498E"/>
    <w:rsid w:val="00DB4BDC"/>
    <w:rsid w:val="00DB4C9E"/>
    <w:rsid w:val="00DB4F2E"/>
    <w:rsid w:val="00DB5096"/>
    <w:rsid w:val="00DB51A7"/>
    <w:rsid w:val="00DB5639"/>
    <w:rsid w:val="00DB664B"/>
    <w:rsid w:val="00DB6F89"/>
    <w:rsid w:val="00DB74DD"/>
    <w:rsid w:val="00DC0179"/>
    <w:rsid w:val="00DC126E"/>
    <w:rsid w:val="00DC331C"/>
    <w:rsid w:val="00DC464B"/>
    <w:rsid w:val="00DC4EC2"/>
    <w:rsid w:val="00DC5D3B"/>
    <w:rsid w:val="00DC68D6"/>
    <w:rsid w:val="00DC6FA4"/>
    <w:rsid w:val="00DC792C"/>
    <w:rsid w:val="00DC7AF5"/>
    <w:rsid w:val="00DC7C67"/>
    <w:rsid w:val="00DC7FD5"/>
    <w:rsid w:val="00DD04FE"/>
    <w:rsid w:val="00DD08C4"/>
    <w:rsid w:val="00DD0AC0"/>
    <w:rsid w:val="00DD14DE"/>
    <w:rsid w:val="00DD1A14"/>
    <w:rsid w:val="00DD1F66"/>
    <w:rsid w:val="00DD21BB"/>
    <w:rsid w:val="00DD2935"/>
    <w:rsid w:val="00DD2EF1"/>
    <w:rsid w:val="00DD2F45"/>
    <w:rsid w:val="00DD3A7B"/>
    <w:rsid w:val="00DD3F04"/>
    <w:rsid w:val="00DD4795"/>
    <w:rsid w:val="00DD4E17"/>
    <w:rsid w:val="00DD5333"/>
    <w:rsid w:val="00DD5A6F"/>
    <w:rsid w:val="00DD5A90"/>
    <w:rsid w:val="00DD5B4B"/>
    <w:rsid w:val="00DD6FE6"/>
    <w:rsid w:val="00DD7816"/>
    <w:rsid w:val="00DD7918"/>
    <w:rsid w:val="00DE02D7"/>
    <w:rsid w:val="00DE0E88"/>
    <w:rsid w:val="00DE1047"/>
    <w:rsid w:val="00DE1220"/>
    <w:rsid w:val="00DE16EE"/>
    <w:rsid w:val="00DE1CE1"/>
    <w:rsid w:val="00DE1F8B"/>
    <w:rsid w:val="00DE314A"/>
    <w:rsid w:val="00DE35AD"/>
    <w:rsid w:val="00DE37AC"/>
    <w:rsid w:val="00DE3D12"/>
    <w:rsid w:val="00DE5223"/>
    <w:rsid w:val="00DE56E4"/>
    <w:rsid w:val="00DE5792"/>
    <w:rsid w:val="00DE6031"/>
    <w:rsid w:val="00DE7C74"/>
    <w:rsid w:val="00DF02FF"/>
    <w:rsid w:val="00DF079F"/>
    <w:rsid w:val="00DF1865"/>
    <w:rsid w:val="00DF2C64"/>
    <w:rsid w:val="00DF2DC5"/>
    <w:rsid w:val="00DF34D9"/>
    <w:rsid w:val="00DF3A03"/>
    <w:rsid w:val="00DF3C7A"/>
    <w:rsid w:val="00DF4D9C"/>
    <w:rsid w:val="00DF5206"/>
    <w:rsid w:val="00DF6A05"/>
    <w:rsid w:val="00DF6B7F"/>
    <w:rsid w:val="00DF723A"/>
    <w:rsid w:val="00DF7337"/>
    <w:rsid w:val="00DF7471"/>
    <w:rsid w:val="00DF7BBA"/>
    <w:rsid w:val="00E00F27"/>
    <w:rsid w:val="00E01326"/>
    <w:rsid w:val="00E01F1F"/>
    <w:rsid w:val="00E02B4F"/>
    <w:rsid w:val="00E02C88"/>
    <w:rsid w:val="00E03C72"/>
    <w:rsid w:val="00E06FD1"/>
    <w:rsid w:val="00E0701B"/>
    <w:rsid w:val="00E101A1"/>
    <w:rsid w:val="00E109FB"/>
    <w:rsid w:val="00E11835"/>
    <w:rsid w:val="00E11FDB"/>
    <w:rsid w:val="00E12054"/>
    <w:rsid w:val="00E12334"/>
    <w:rsid w:val="00E125CA"/>
    <w:rsid w:val="00E126D8"/>
    <w:rsid w:val="00E1280E"/>
    <w:rsid w:val="00E12BC9"/>
    <w:rsid w:val="00E12D6F"/>
    <w:rsid w:val="00E13DD8"/>
    <w:rsid w:val="00E14F4F"/>
    <w:rsid w:val="00E1532A"/>
    <w:rsid w:val="00E16830"/>
    <w:rsid w:val="00E1761F"/>
    <w:rsid w:val="00E17D66"/>
    <w:rsid w:val="00E22A12"/>
    <w:rsid w:val="00E23430"/>
    <w:rsid w:val="00E23BA6"/>
    <w:rsid w:val="00E23C01"/>
    <w:rsid w:val="00E23FDD"/>
    <w:rsid w:val="00E24240"/>
    <w:rsid w:val="00E2430A"/>
    <w:rsid w:val="00E243B8"/>
    <w:rsid w:val="00E24DB8"/>
    <w:rsid w:val="00E25896"/>
    <w:rsid w:val="00E25982"/>
    <w:rsid w:val="00E25ECD"/>
    <w:rsid w:val="00E30066"/>
    <w:rsid w:val="00E31541"/>
    <w:rsid w:val="00E31BFE"/>
    <w:rsid w:val="00E32487"/>
    <w:rsid w:val="00E325F2"/>
    <w:rsid w:val="00E330FA"/>
    <w:rsid w:val="00E33250"/>
    <w:rsid w:val="00E3337D"/>
    <w:rsid w:val="00E3365A"/>
    <w:rsid w:val="00E33DBF"/>
    <w:rsid w:val="00E341B6"/>
    <w:rsid w:val="00E3440E"/>
    <w:rsid w:val="00E344F5"/>
    <w:rsid w:val="00E40DC3"/>
    <w:rsid w:val="00E41176"/>
    <w:rsid w:val="00E41899"/>
    <w:rsid w:val="00E41996"/>
    <w:rsid w:val="00E41AE1"/>
    <w:rsid w:val="00E43D15"/>
    <w:rsid w:val="00E44B02"/>
    <w:rsid w:val="00E45371"/>
    <w:rsid w:val="00E45BD4"/>
    <w:rsid w:val="00E45F73"/>
    <w:rsid w:val="00E4648F"/>
    <w:rsid w:val="00E47232"/>
    <w:rsid w:val="00E4781D"/>
    <w:rsid w:val="00E507FB"/>
    <w:rsid w:val="00E52135"/>
    <w:rsid w:val="00E52BDB"/>
    <w:rsid w:val="00E534A7"/>
    <w:rsid w:val="00E55C28"/>
    <w:rsid w:val="00E56744"/>
    <w:rsid w:val="00E57C85"/>
    <w:rsid w:val="00E57D34"/>
    <w:rsid w:val="00E57D4F"/>
    <w:rsid w:val="00E60043"/>
    <w:rsid w:val="00E6102D"/>
    <w:rsid w:val="00E619CD"/>
    <w:rsid w:val="00E6255A"/>
    <w:rsid w:val="00E62738"/>
    <w:rsid w:val="00E628F5"/>
    <w:rsid w:val="00E631E5"/>
    <w:rsid w:val="00E65DE9"/>
    <w:rsid w:val="00E662F2"/>
    <w:rsid w:val="00E67234"/>
    <w:rsid w:val="00E67299"/>
    <w:rsid w:val="00E67794"/>
    <w:rsid w:val="00E67E4A"/>
    <w:rsid w:val="00E70237"/>
    <w:rsid w:val="00E70245"/>
    <w:rsid w:val="00E704AE"/>
    <w:rsid w:val="00E708E4"/>
    <w:rsid w:val="00E70F3C"/>
    <w:rsid w:val="00E711A3"/>
    <w:rsid w:val="00E71892"/>
    <w:rsid w:val="00E72705"/>
    <w:rsid w:val="00E73BF2"/>
    <w:rsid w:val="00E73E38"/>
    <w:rsid w:val="00E74C87"/>
    <w:rsid w:val="00E7729D"/>
    <w:rsid w:val="00E7793F"/>
    <w:rsid w:val="00E77D0C"/>
    <w:rsid w:val="00E81418"/>
    <w:rsid w:val="00E81687"/>
    <w:rsid w:val="00E81BD8"/>
    <w:rsid w:val="00E820C7"/>
    <w:rsid w:val="00E826F5"/>
    <w:rsid w:val="00E82711"/>
    <w:rsid w:val="00E8441F"/>
    <w:rsid w:val="00E8460E"/>
    <w:rsid w:val="00E84ADC"/>
    <w:rsid w:val="00E84BB3"/>
    <w:rsid w:val="00E84EB2"/>
    <w:rsid w:val="00E85248"/>
    <w:rsid w:val="00E864D0"/>
    <w:rsid w:val="00E869FE"/>
    <w:rsid w:val="00E8700E"/>
    <w:rsid w:val="00E8746D"/>
    <w:rsid w:val="00E90BC5"/>
    <w:rsid w:val="00E910EC"/>
    <w:rsid w:val="00E91406"/>
    <w:rsid w:val="00E91AF9"/>
    <w:rsid w:val="00E922DA"/>
    <w:rsid w:val="00E9532C"/>
    <w:rsid w:val="00E956D7"/>
    <w:rsid w:val="00E95937"/>
    <w:rsid w:val="00E95E62"/>
    <w:rsid w:val="00E96DA9"/>
    <w:rsid w:val="00EA06CD"/>
    <w:rsid w:val="00EA08F5"/>
    <w:rsid w:val="00EA152F"/>
    <w:rsid w:val="00EA1CEF"/>
    <w:rsid w:val="00EA3528"/>
    <w:rsid w:val="00EA3A08"/>
    <w:rsid w:val="00EA3CEF"/>
    <w:rsid w:val="00EA4F28"/>
    <w:rsid w:val="00EA56E1"/>
    <w:rsid w:val="00EA653E"/>
    <w:rsid w:val="00EA73DF"/>
    <w:rsid w:val="00EA7B0C"/>
    <w:rsid w:val="00EB2727"/>
    <w:rsid w:val="00EB4478"/>
    <w:rsid w:val="00EB454A"/>
    <w:rsid w:val="00EB4911"/>
    <w:rsid w:val="00EB4C26"/>
    <w:rsid w:val="00EB6A23"/>
    <w:rsid w:val="00EB6D76"/>
    <w:rsid w:val="00EC00F6"/>
    <w:rsid w:val="00EC0DEE"/>
    <w:rsid w:val="00EC1366"/>
    <w:rsid w:val="00EC1446"/>
    <w:rsid w:val="00EC1D2F"/>
    <w:rsid w:val="00EC1DC3"/>
    <w:rsid w:val="00EC1F93"/>
    <w:rsid w:val="00EC2840"/>
    <w:rsid w:val="00EC2B3D"/>
    <w:rsid w:val="00EC38AD"/>
    <w:rsid w:val="00EC3A31"/>
    <w:rsid w:val="00EC3E25"/>
    <w:rsid w:val="00EC4DB3"/>
    <w:rsid w:val="00EC5B61"/>
    <w:rsid w:val="00EC72CD"/>
    <w:rsid w:val="00EC7415"/>
    <w:rsid w:val="00EC7676"/>
    <w:rsid w:val="00EC7684"/>
    <w:rsid w:val="00EC7C8A"/>
    <w:rsid w:val="00EC7E53"/>
    <w:rsid w:val="00ED0C55"/>
    <w:rsid w:val="00ED0D76"/>
    <w:rsid w:val="00ED1074"/>
    <w:rsid w:val="00ED14A1"/>
    <w:rsid w:val="00ED161C"/>
    <w:rsid w:val="00ED16A9"/>
    <w:rsid w:val="00ED3369"/>
    <w:rsid w:val="00ED3424"/>
    <w:rsid w:val="00ED4134"/>
    <w:rsid w:val="00ED5013"/>
    <w:rsid w:val="00ED51C1"/>
    <w:rsid w:val="00ED64B2"/>
    <w:rsid w:val="00ED6DC4"/>
    <w:rsid w:val="00ED7041"/>
    <w:rsid w:val="00ED708F"/>
    <w:rsid w:val="00ED79B9"/>
    <w:rsid w:val="00ED7E4E"/>
    <w:rsid w:val="00EE0276"/>
    <w:rsid w:val="00EE07EB"/>
    <w:rsid w:val="00EE1364"/>
    <w:rsid w:val="00EE13D0"/>
    <w:rsid w:val="00EE5351"/>
    <w:rsid w:val="00EE58B3"/>
    <w:rsid w:val="00EE5944"/>
    <w:rsid w:val="00EE5A2D"/>
    <w:rsid w:val="00EE5A58"/>
    <w:rsid w:val="00EE61F6"/>
    <w:rsid w:val="00EF1083"/>
    <w:rsid w:val="00EF1C43"/>
    <w:rsid w:val="00EF396D"/>
    <w:rsid w:val="00EF3A6F"/>
    <w:rsid w:val="00EF3CEE"/>
    <w:rsid w:val="00EF5AE3"/>
    <w:rsid w:val="00EF5B4F"/>
    <w:rsid w:val="00EF6E0E"/>
    <w:rsid w:val="00EF707A"/>
    <w:rsid w:val="00EF72C1"/>
    <w:rsid w:val="00EF72DE"/>
    <w:rsid w:val="00F008A6"/>
    <w:rsid w:val="00F00BE7"/>
    <w:rsid w:val="00F00C45"/>
    <w:rsid w:val="00F00F6A"/>
    <w:rsid w:val="00F01015"/>
    <w:rsid w:val="00F0101A"/>
    <w:rsid w:val="00F01089"/>
    <w:rsid w:val="00F011BA"/>
    <w:rsid w:val="00F02EBB"/>
    <w:rsid w:val="00F0546E"/>
    <w:rsid w:val="00F06005"/>
    <w:rsid w:val="00F06042"/>
    <w:rsid w:val="00F06A22"/>
    <w:rsid w:val="00F06D63"/>
    <w:rsid w:val="00F0724E"/>
    <w:rsid w:val="00F07961"/>
    <w:rsid w:val="00F07C11"/>
    <w:rsid w:val="00F10230"/>
    <w:rsid w:val="00F11E81"/>
    <w:rsid w:val="00F12362"/>
    <w:rsid w:val="00F12785"/>
    <w:rsid w:val="00F12825"/>
    <w:rsid w:val="00F12D6A"/>
    <w:rsid w:val="00F13089"/>
    <w:rsid w:val="00F13877"/>
    <w:rsid w:val="00F1494E"/>
    <w:rsid w:val="00F14B97"/>
    <w:rsid w:val="00F14F39"/>
    <w:rsid w:val="00F15AFD"/>
    <w:rsid w:val="00F16320"/>
    <w:rsid w:val="00F17856"/>
    <w:rsid w:val="00F1788D"/>
    <w:rsid w:val="00F202D8"/>
    <w:rsid w:val="00F219BF"/>
    <w:rsid w:val="00F21AC0"/>
    <w:rsid w:val="00F21D71"/>
    <w:rsid w:val="00F21EC7"/>
    <w:rsid w:val="00F237A8"/>
    <w:rsid w:val="00F24463"/>
    <w:rsid w:val="00F24900"/>
    <w:rsid w:val="00F24D4E"/>
    <w:rsid w:val="00F2559D"/>
    <w:rsid w:val="00F25753"/>
    <w:rsid w:val="00F25A49"/>
    <w:rsid w:val="00F2790F"/>
    <w:rsid w:val="00F3067F"/>
    <w:rsid w:val="00F31263"/>
    <w:rsid w:val="00F314DD"/>
    <w:rsid w:val="00F31FF2"/>
    <w:rsid w:val="00F320A8"/>
    <w:rsid w:val="00F325BD"/>
    <w:rsid w:val="00F3320B"/>
    <w:rsid w:val="00F34E20"/>
    <w:rsid w:val="00F36901"/>
    <w:rsid w:val="00F36AEF"/>
    <w:rsid w:val="00F40408"/>
    <w:rsid w:val="00F40428"/>
    <w:rsid w:val="00F40784"/>
    <w:rsid w:val="00F410B8"/>
    <w:rsid w:val="00F41A55"/>
    <w:rsid w:val="00F421C3"/>
    <w:rsid w:val="00F422B7"/>
    <w:rsid w:val="00F43B3D"/>
    <w:rsid w:val="00F44BCB"/>
    <w:rsid w:val="00F44EBE"/>
    <w:rsid w:val="00F458AE"/>
    <w:rsid w:val="00F45929"/>
    <w:rsid w:val="00F46067"/>
    <w:rsid w:val="00F46076"/>
    <w:rsid w:val="00F46A62"/>
    <w:rsid w:val="00F47386"/>
    <w:rsid w:val="00F5007D"/>
    <w:rsid w:val="00F507AB"/>
    <w:rsid w:val="00F50F2F"/>
    <w:rsid w:val="00F52456"/>
    <w:rsid w:val="00F52A4F"/>
    <w:rsid w:val="00F53324"/>
    <w:rsid w:val="00F54DB5"/>
    <w:rsid w:val="00F563A3"/>
    <w:rsid w:val="00F56821"/>
    <w:rsid w:val="00F5724A"/>
    <w:rsid w:val="00F601C9"/>
    <w:rsid w:val="00F612B9"/>
    <w:rsid w:val="00F616EA"/>
    <w:rsid w:val="00F618CF"/>
    <w:rsid w:val="00F61F61"/>
    <w:rsid w:val="00F61F7B"/>
    <w:rsid w:val="00F62133"/>
    <w:rsid w:val="00F628C6"/>
    <w:rsid w:val="00F62E42"/>
    <w:rsid w:val="00F63202"/>
    <w:rsid w:val="00F6369C"/>
    <w:rsid w:val="00F647A9"/>
    <w:rsid w:val="00F658D6"/>
    <w:rsid w:val="00F65B1B"/>
    <w:rsid w:val="00F6637E"/>
    <w:rsid w:val="00F669F7"/>
    <w:rsid w:val="00F67CCE"/>
    <w:rsid w:val="00F72835"/>
    <w:rsid w:val="00F7307D"/>
    <w:rsid w:val="00F74522"/>
    <w:rsid w:val="00F7456F"/>
    <w:rsid w:val="00F74A4F"/>
    <w:rsid w:val="00F750C3"/>
    <w:rsid w:val="00F75515"/>
    <w:rsid w:val="00F8003F"/>
    <w:rsid w:val="00F80EA1"/>
    <w:rsid w:val="00F81DCC"/>
    <w:rsid w:val="00F829A2"/>
    <w:rsid w:val="00F82F8E"/>
    <w:rsid w:val="00F83241"/>
    <w:rsid w:val="00F8391B"/>
    <w:rsid w:val="00F83F8E"/>
    <w:rsid w:val="00F84538"/>
    <w:rsid w:val="00F8496E"/>
    <w:rsid w:val="00F84AED"/>
    <w:rsid w:val="00F8523C"/>
    <w:rsid w:val="00F853BD"/>
    <w:rsid w:val="00F85632"/>
    <w:rsid w:val="00F862EE"/>
    <w:rsid w:val="00F86872"/>
    <w:rsid w:val="00F87241"/>
    <w:rsid w:val="00F90211"/>
    <w:rsid w:val="00F90A76"/>
    <w:rsid w:val="00F90D8B"/>
    <w:rsid w:val="00F90E44"/>
    <w:rsid w:val="00F92B3F"/>
    <w:rsid w:val="00F92E1A"/>
    <w:rsid w:val="00F93E92"/>
    <w:rsid w:val="00F940CE"/>
    <w:rsid w:val="00F946A7"/>
    <w:rsid w:val="00F96114"/>
    <w:rsid w:val="00F97BBE"/>
    <w:rsid w:val="00FA024A"/>
    <w:rsid w:val="00FA0B38"/>
    <w:rsid w:val="00FA183C"/>
    <w:rsid w:val="00FA2299"/>
    <w:rsid w:val="00FA231B"/>
    <w:rsid w:val="00FA26FD"/>
    <w:rsid w:val="00FA281C"/>
    <w:rsid w:val="00FA3A69"/>
    <w:rsid w:val="00FA4721"/>
    <w:rsid w:val="00FA5DC2"/>
    <w:rsid w:val="00FA5F89"/>
    <w:rsid w:val="00FA6229"/>
    <w:rsid w:val="00FA649D"/>
    <w:rsid w:val="00FA73C3"/>
    <w:rsid w:val="00FA7773"/>
    <w:rsid w:val="00FB1322"/>
    <w:rsid w:val="00FB1A64"/>
    <w:rsid w:val="00FB1B16"/>
    <w:rsid w:val="00FB21BB"/>
    <w:rsid w:val="00FB223F"/>
    <w:rsid w:val="00FB2E34"/>
    <w:rsid w:val="00FB31C3"/>
    <w:rsid w:val="00FB3A0B"/>
    <w:rsid w:val="00FB3E9B"/>
    <w:rsid w:val="00FB5467"/>
    <w:rsid w:val="00FB5ADF"/>
    <w:rsid w:val="00FB5FDE"/>
    <w:rsid w:val="00FB663D"/>
    <w:rsid w:val="00FB6F3B"/>
    <w:rsid w:val="00FC21CE"/>
    <w:rsid w:val="00FC288A"/>
    <w:rsid w:val="00FC3D65"/>
    <w:rsid w:val="00FC4117"/>
    <w:rsid w:val="00FC5823"/>
    <w:rsid w:val="00FC5A8B"/>
    <w:rsid w:val="00FC5CE3"/>
    <w:rsid w:val="00FC5DFF"/>
    <w:rsid w:val="00FC7ABB"/>
    <w:rsid w:val="00FC7BF1"/>
    <w:rsid w:val="00FC7C6A"/>
    <w:rsid w:val="00FC7FA6"/>
    <w:rsid w:val="00FD1610"/>
    <w:rsid w:val="00FD1B9A"/>
    <w:rsid w:val="00FD1C40"/>
    <w:rsid w:val="00FD2037"/>
    <w:rsid w:val="00FD39D0"/>
    <w:rsid w:val="00FD3E26"/>
    <w:rsid w:val="00FD48D8"/>
    <w:rsid w:val="00FD5881"/>
    <w:rsid w:val="00FD5CB1"/>
    <w:rsid w:val="00FD5D07"/>
    <w:rsid w:val="00FD72D8"/>
    <w:rsid w:val="00FD7736"/>
    <w:rsid w:val="00FD7B94"/>
    <w:rsid w:val="00FE0478"/>
    <w:rsid w:val="00FE132B"/>
    <w:rsid w:val="00FE14CF"/>
    <w:rsid w:val="00FE237A"/>
    <w:rsid w:val="00FE3182"/>
    <w:rsid w:val="00FE32EF"/>
    <w:rsid w:val="00FE3A25"/>
    <w:rsid w:val="00FE49DA"/>
    <w:rsid w:val="00FE540E"/>
    <w:rsid w:val="00FE5600"/>
    <w:rsid w:val="00FE5B89"/>
    <w:rsid w:val="00FE71B7"/>
    <w:rsid w:val="00FE72C4"/>
    <w:rsid w:val="00FE74D5"/>
    <w:rsid w:val="00FF0B0F"/>
    <w:rsid w:val="00FF1D5C"/>
    <w:rsid w:val="00FF1D80"/>
    <w:rsid w:val="00FF254A"/>
    <w:rsid w:val="00FF2B62"/>
    <w:rsid w:val="00FF381F"/>
    <w:rsid w:val="00FF3A43"/>
    <w:rsid w:val="00FF3D51"/>
    <w:rsid w:val="00FF4F32"/>
    <w:rsid w:val="00FF508A"/>
    <w:rsid w:val="00FF6BA1"/>
    <w:rsid w:val="00FF7490"/>
    <w:rsid w:val="00FF75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B6C669"/>
  <w15:docId w15:val="{73F676AA-E7C4-4E4A-B04F-8C5F7524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22D2"/>
    <w:pPr>
      <w:spacing w:after="200"/>
      <w:ind w:left="1134"/>
      <w:jc w:val="both"/>
    </w:pPr>
    <w:rPr>
      <w:sz w:val="24"/>
      <w:szCs w:val="24"/>
      <w:lang w:eastAsia="en-US"/>
    </w:rPr>
  </w:style>
  <w:style w:type="paragraph" w:styleId="Nagwek1">
    <w:name w:val="heading 1"/>
    <w:aliases w:val="Heading 1 Char,Gliederung1"/>
    <w:basedOn w:val="Normalny"/>
    <w:next w:val="Normalny"/>
    <w:link w:val="Nagwek1Znak"/>
    <w:qFormat/>
    <w:rsid w:val="001362D8"/>
    <w:pPr>
      <w:keepNext/>
      <w:spacing w:before="200" w:after="280" w:line="240" w:lineRule="atLeast"/>
      <w:ind w:left="0"/>
      <w:outlineLvl w:val="0"/>
    </w:pPr>
    <w:rPr>
      <w:rFonts w:ascii="Arial" w:hAnsi="Arial" w:cs="Arial"/>
      <w:b/>
      <w:bCs/>
      <w:kern w:val="32"/>
      <w:sz w:val="30"/>
      <w:szCs w:val="30"/>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qFormat/>
    <w:rsid w:val="009F6A94"/>
    <w:pPr>
      <w:keepNext/>
      <w:spacing w:before="80" w:after="240"/>
      <w:ind w:left="0"/>
      <w:outlineLvl w:val="1"/>
    </w:pPr>
    <w:rPr>
      <w:rFonts w:ascii="Arial" w:hAnsi="Arial" w:cs="Arial"/>
      <w:b/>
      <w:bCs/>
      <w:iCs/>
      <w:sz w:val="26"/>
      <w:szCs w:val="26"/>
    </w:rPr>
  </w:style>
  <w:style w:type="paragraph" w:styleId="Nagwek3">
    <w:name w:val="heading 3"/>
    <w:aliases w:val="heading 3 Order,heading 2 Order,Heading 3 Char"/>
    <w:basedOn w:val="Normalny"/>
    <w:next w:val="Normalny"/>
    <w:link w:val="Nagwek3Znak"/>
    <w:qFormat/>
    <w:rsid w:val="009F6A94"/>
    <w:pPr>
      <w:keepNext/>
      <w:spacing w:line="240" w:lineRule="atLeast"/>
      <w:ind w:left="0"/>
      <w:outlineLvl w:val="2"/>
    </w:pPr>
    <w:rPr>
      <w:rFonts w:ascii="Arial" w:hAnsi="Arial" w:cs="Arial"/>
      <w:b/>
      <w:bCs/>
      <w:sz w:val="22"/>
      <w:szCs w:val="22"/>
    </w:rPr>
  </w:style>
  <w:style w:type="paragraph" w:styleId="Nagwek4">
    <w:name w:val="heading 4"/>
    <w:aliases w:val="niet gebruikt,Nagłówek 4 Znak Znak"/>
    <w:basedOn w:val="Normalny"/>
    <w:next w:val="Normalny"/>
    <w:qFormat/>
    <w:rsid w:val="009F6A94"/>
    <w:pPr>
      <w:keepNext/>
      <w:ind w:left="0"/>
      <w:outlineLvl w:val="3"/>
    </w:pPr>
    <w:rPr>
      <w:rFonts w:ascii="Arial" w:hAnsi="Arial"/>
      <w:b/>
      <w:bCs/>
      <w:sz w:val="20"/>
      <w:szCs w:val="20"/>
    </w:rPr>
  </w:style>
  <w:style w:type="paragraph" w:styleId="Nagwek5">
    <w:name w:val="heading 5"/>
    <w:aliases w:val="niet gebruikt."/>
    <w:basedOn w:val="Normalny"/>
    <w:next w:val="Normalny"/>
    <w:link w:val="Nagwek5Znak"/>
    <w:qFormat/>
    <w:rsid w:val="009F6A94"/>
    <w:pPr>
      <w:spacing w:before="240" w:after="60"/>
      <w:ind w:left="0"/>
      <w:outlineLvl w:val="4"/>
    </w:pPr>
    <w:rPr>
      <w:b/>
      <w:bCs/>
      <w:i/>
      <w:iCs/>
      <w:sz w:val="26"/>
      <w:szCs w:val="26"/>
    </w:rPr>
  </w:style>
  <w:style w:type="paragraph" w:styleId="Nagwek6">
    <w:name w:val="heading 6"/>
    <w:aliases w:val="niet gebruikt..,Heading 6 Char"/>
    <w:basedOn w:val="Normalny"/>
    <w:next w:val="Normalny"/>
    <w:qFormat/>
    <w:rsid w:val="009F6A94"/>
    <w:pPr>
      <w:spacing w:before="240" w:after="60"/>
      <w:ind w:left="0"/>
      <w:outlineLvl w:val="5"/>
    </w:pPr>
    <w:rPr>
      <w:b/>
      <w:bCs/>
      <w:sz w:val="22"/>
      <w:szCs w:val="22"/>
    </w:rPr>
  </w:style>
  <w:style w:type="paragraph" w:styleId="Nagwek7">
    <w:name w:val="heading 7"/>
    <w:aliases w:val="niet gebruikt..."/>
    <w:basedOn w:val="Normalny"/>
    <w:next w:val="Normalny"/>
    <w:qFormat/>
    <w:rsid w:val="009F6A94"/>
    <w:pPr>
      <w:spacing w:before="240" w:after="60"/>
      <w:ind w:left="0"/>
      <w:outlineLvl w:val="6"/>
    </w:pPr>
  </w:style>
  <w:style w:type="paragraph" w:styleId="Nagwek8">
    <w:name w:val="heading 8"/>
    <w:aliases w:val="niet gebruikt...."/>
    <w:basedOn w:val="Normalny"/>
    <w:next w:val="Normalny"/>
    <w:qFormat/>
    <w:rsid w:val="009F6A94"/>
    <w:pPr>
      <w:spacing w:before="240" w:after="60"/>
      <w:ind w:left="0"/>
      <w:outlineLvl w:val="7"/>
    </w:pPr>
    <w:rPr>
      <w:i/>
      <w:iCs/>
    </w:rPr>
  </w:style>
  <w:style w:type="paragraph" w:styleId="Nagwek9">
    <w:name w:val="heading 9"/>
    <w:aliases w:val="niet gebruikt.....,nagłówek tabeli"/>
    <w:basedOn w:val="Normalny"/>
    <w:next w:val="Normalny"/>
    <w:qFormat/>
    <w:rsid w:val="009F6A94"/>
    <w:pPr>
      <w:spacing w:before="240" w:after="60"/>
      <w:ind w:left="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General">
    <w:name w:val="Heading General"/>
    <w:basedOn w:val="Normalny"/>
    <w:next w:val="TOC"/>
    <w:rsid w:val="001362D8"/>
    <w:pPr>
      <w:spacing w:after="520"/>
      <w:ind w:left="0"/>
      <w:jc w:val="center"/>
    </w:pPr>
    <w:rPr>
      <w:b/>
      <w:sz w:val="36"/>
      <w:szCs w:val="36"/>
    </w:rPr>
  </w:style>
  <w:style w:type="paragraph" w:customStyle="1" w:styleId="TOC">
    <w:name w:val="TOC"/>
    <w:basedOn w:val="Normalny"/>
    <w:autoRedefine/>
    <w:rsid w:val="00DF079F"/>
    <w:pPr>
      <w:spacing w:after="0" w:line="360" w:lineRule="auto"/>
      <w:ind w:left="0"/>
    </w:pPr>
    <w:rPr>
      <w:rFonts w:ascii="Verdana" w:hAnsi="Verdana" w:cs="Arial"/>
      <w:b/>
      <w:i/>
      <w:sz w:val="22"/>
      <w:szCs w:val="22"/>
    </w:rPr>
  </w:style>
  <w:style w:type="paragraph" w:customStyle="1" w:styleId="tocpage">
    <w:name w:val="toc page"/>
    <w:basedOn w:val="TOC"/>
    <w:next w:val="Normalny"/>
    <w:rsid w:val="00E6102D"/>
    <w:pPr>
      <w:jc w:val="right"/>
    </w:pPr>
    <w:rPr>
      <w:b w:val="0"/>
      <w:sz w:val="20"/>
    </w:rPr>
  </w:style>
  <w:style w:type="paragraph" w:styleId="Spistreci1">
    <w:name w:val="toc 1"/>
    <w:basedOn w:val="Normalny"/>
    <w:next w:val="Normalny"/>
    <w:autoRedefine/>
    <w:uiPriority w:val="39"/>
    <w:rsid w:val="00BC7DAD"/>
    <w:pPr>
      <w:tabs>
        <w:tab w:val="left" w:pos="993"/>
        <w:tab w:val="right" w:leader="dot" w:pos="9582"/>
      </w:tabs>
      <w:spacing w:after="0" w:line="300" w:lineRule="auto"/>
      <w:ind w:left="567" w:right="139" w:hanging="567"/>
    </w:pPr>
    <w:rPr>
      <w:rFonts w:ascii="Arial" w:hAnsi="Arial"/>
    </w:rPr>
  </w:style>
  <w:style w:type="paragraph" w:styleId="Spistreci2">
    <w:name w:val="toc 2"/>
    <w:basedOn w:val="Normalny"/>
    <w:next w:val="Normalny"/>
    <w:autoRedefine/>
    <w:uiPriority w:val="39"/>
    <w:rsid w:val="00147756"/>
    <w:pPr>
      <w:tabs>
        <w:tab w:val="left" w:pos="1996"/>
        <w:tab w:val="right" w:leader="dot" w:pos="9582"/>
      </w:tabs>
      <w:spacing w:before="40" w:after="160"/>
      <w:ind w:hanging="510"/>
    </w:pPr>
    <w:rPr>
      <w:noProof/>
      <w:sz w:val="20"/>
    </w:rPr>
  </w:style>
  <w:style w:type="paragraph" w:styleId="Spistreci3">
    <w:name w:val="toc 3"/>
    <w:basedOn w:val="Normalny"/>
    <w:next w:val="Normalny"/>
    <w:uiPriority w:val="39"/>
    <w:rsid w:val="00903B24"/>
    <w:pPr>
      <w:tabs>
        <w:tab w:val="right" w:leader="dot" w:pos="9582"/>
      </w:tabs>
      <w:spacing w:after="120"/>
      <w:ind w:left="1996" w:hanging="862"/>
    </w:pPr>
    <w:rPr>
      <w:rFonts w:ascii="Arial" w:hAnsi="Arial"/>
      <w:sz w:val="20"/>
    </w:rPr>
  </w:style>
  <w:style w:type="character" w:styleId="Hipercze">
    <w:name w:val="Hyperlink"/>
    <w:basedOn w:val="Domylnaczcionkaakapitu"/>
    <w:uiPriority w:val="99"/>
    <w:rsid w:val="00BC1B2D"/>
    <w:rPr>
      <w:color w:val="0000FF"/>
      <w:u w:val="single"/>
    </w:rPr>
  </w:style>
  <w:style w:type="paragraph" w:customStyle="1" w:styleId="Normal1">
    <w:name w:val="Normal 1"/>
    <w:aliases w:val="N1"/>
    <w:basedOn w:val="Normalny"/>
    <w:rsid w:val="00CE450E"/>
    <w:pPr>
      <w:ind w:left="1418"/>
    </w:pPr>
  </w:style>
  <w:style w:type="paragraph" w:customStyle="1" w:styleId="Normal2">
    <w:name w:val="Normal 2"/>
    <w:basedOn w:val="Normalny"/>
    <w:rsid w:val="00CE450E"/>
    <w:pPr>
      <w:ind w:left="1701"/>
    </w:pPr>
  </w:style>
  <w:style w:type="paragraph" w:styleId="Nagwek">
    <w:name w:val="header"/>
    <w:aliases w:val="Nagłówek strony"/>
    <w:basedOn w:val="Normalny"/>
    <w:link w:val="NagwekZnak"/>
    <w:uiPriority w:val="99"/>
    <w:rsid w:val="001362D8"/>
    <w:pPr>
      <w:tabs>
        <w:tab w:val="center" w:pos="4320"/>
        <w:tab w:val="right" w:pos="8640"/>
      </w:tabs>
      <w:ind w:left="0"/>
      <w:jc w:val="center"/>
    </w:pPr>
    <w:rPr>
      <w:rFonts w:ascii="Arial" w:hAnsi="Arial"/>
      <w:sz w:val="18"/>
      <w:szCs w:val="18"/>
    </w:rPr>
  </w:style>
  <w:style w:type="paragraph" w:customStyle="1" w:styleId="Normal3">
    <w:name w:val="Normal 3"/>
    <w:basedOn w:val="Normalny"/>
    <w:rsid w:val="001362D8"/>
    <w:pPr>
      <w:ind w:left="1985"/>
    </w:pPr>
  </w:style>
  <w:style w:type="numbering" w:customStyle="1" w:styleId="Listapunktowana1">
    <w:name w:val="Lista punktowana1"/>
    <w:link w:val="listbulletChar"/>
    <w:rsid w:val="008D16F1"/>
    <w:pPr>
      <w:numPr>
        <w:numId w:val="1"/>
      </w:numPr>
    </w:pPr>
  </w:style>
  <w:style w:type="paragraph" w:styleId="Stopka">
    <w:name w:val="footer"/>
    <w:basedOn w:val="Normalny"/>
    <w:link w:val="StopkaZnak"/>
    <w:rsid w:val="00E6102D"/>
    <w:pPr>
      <w:tabs>
        <w:tab w:val="center" w:pos="4320"/>
        <w:tab w:val="right" w:pos="8640"/>
      </w:tabs>
      <w:ind w:left="0"/>
      <w:jc w:val="right"/>
    </w:pPr>
    <w:rPr>
      <w:rFonts w:ascii="Arial" w:hAnsi="Arial"/>
      <w:sz w:val="18"/>
      <w:szCs w:val="18"/>
    </w:rPr>
  </w:style>
  <w:style w:type="paragraph" w:customStyle="1" w:styleId="lista">
    <w:name w:val="list a)"/>
    <w:basedOn w:val="Normalny"/>
    <w:rsid w:val="00E6102D"/>
    <w:pPr>
      <w:numPr>
        <w:numId w:val="2"/>
      </w:numPr>
    </w:pPr>
  </w:style>
  <w:style w:type="paragraph" w:customStyle="1" w:styleId="LegalMention">
    <w:name w:val="LegalMention"/>
    <w:basedOn w:val="Normalny"/>
    <w:rsid w:val="00856006"/>
    <w:pPr>
      <w:keepLines/>
      <w:framePr w:wrap="around" w:vAnchor="text" w:hAnchor="page" w:x="262" w:y="-2794" w:anchorLock="1"/>
      <w:ind w:left="0"/>
    </w:pPr>
    <w:rPr>
      <w:szCs w:val="20"/>
    </w:rPr>
  </w:style>
  <w:style w:type="character" w:styleId="Numerstrony">
    <w:name w:val="page number"/>
    <w:basedOn w:val="Domylnaczcionkaakapitu"/>
    <w:rsid w:val="00E6102D"/>
    <w:rPr>
      <w:lang w:val="en-GB"/>
    </w:rPr>
  </w:style>
  <w:style w:type="paragraph" w:customStyle="1" w:styleId="RestrictedUse">
    <w:name w:val="RestrictedUse"/>
    <w:basedOn w:val="Normalny"/>
    <w:rsid w:val="00856006"/>
    <w:pPr>
      <w:keepLines/>
      <w:ind w:left="0"/>
      <w:jc w:val="right"/>
    </w:pPr>
    <w:rPr>
      <w:rFonts w:ascii="Arial" w:hAnsi="Arial"/>
      <w:i/>
      <w:color w:val="808080"/>
      <w:sz w:val="16"/>
      <w:szCs w:val="20"/>
    </w:rPr>
  </w:style>
  <w:style w:type="paragraph" w:styleId="Tekstprzypisudolnego">
    <w:name w:val="footnote text"/>
    <w:basedOn w:val="Normalny"/>
    <w:semiHidden/>
    <w:rsid w:val="00EE13D0"/>
    <w:pPr>
      <w:spacing w:after="120"/>
      <w:ind w:left="1554" w:hanging="420"/>
    </w:pPr>
    <w:rPr>
      <w:sz w:val="20"/>
      <w:szCs w:val="20"/>
    </w:rPr>
  </w:style>
  <w:style w:type="character" w:styleId="Odwoanieprzypisudolnego">
    <w:name w:val="footnote reference"/>
    <w:basedOn w:val="Domylnaczcionkaakapitu"/>
    <w:semiHidden/>
    <w:rsid w:val="00BD0C2B"/>
    <w:rPr>
      <w:rFonts w:ascii="Times New Roman" w:hAnsi="Times New Roman"/>
      <w:sz w:val="20"/>
      <w:szCs w:val="20"/>
      <w:vertAlign w:val="superscript"/>
    </w:rPr>
  </w:style>
  <w:style w:type="paragraph" w:customStyle="1" w:styleId="Normal4">
    <w:name w:val="Normal 4"/>
    <w:basedOn w:val="Normal3"/>
    <w:rsid w:val="001362D8"/>
    <w:pPr>
      <w:ind w:left="2268"/>
    </w:pPr>
  </w:style>
  <w:style w:type="paragraph" w:customStyle="1" w:styleId="TableauNormal1">
    <w:name w:val="Tableau Normal1"/>
    <w:basedOn w:val="Normalny"/>
    <w:rsid w:val="00E6102D"/>
    <w:pPr>
      <w:spacing w:before="100" w:after="100"/>
      <w:ind w:left="0"/>
    </w:pPr>
  </w:style>
  <w:style w:type="paragraph" w:styleId="Spistreci6">
    <w:name w:val="toc 6"/>
    <w:basedOn w:val="Normalny"/>
    <w:next w:val="Normalny"/>
    <w:autoRedefine/>
    <w:uiPriority w:val="39"/>
    <w:rsid w:val="00C24A2C"/>
    <w:pPr>
      <w:ind w:left="1200"/>
    </w:pPr>
  </w:style>
  <w:style w:type="paragraph" w:styleId="Spistreci4">
    <w:name w:val="toc 4"/>
    <w:basedOn w:val="Normalny"/>
    <w:next w:val="Normalny"/>
    <w:autoRedefine/>
    <w:uiPriority w:val="39"/>
    <w:rsid w:val="00903B24"/>
    <w:pPr>
      <w:tabs>
        <w:tab w:val="right" w:leader="dot" w:pos="9582"/>
      </w:tabs>
      <w:spacing w:after="120"/>
      <w:ind w:left="3062" w:hanging="1021"/>
    </w:pPr>
    <w:rPr>
      <w:rFonts w:ascii="Arial" w:hAnsi="Arial"/>
      <w:sz w:val="20"/>
    </w:rPr>
  </w:style>
  <w:style w:type="paragraph" w:styleId="Spistreci5">
    <w:name w:val="toc 5"/>
    <w:basedOn w:val="Normalny"/>
    <w:next w:val="Normalny"/>
    <w:autoRedefine/>
    <w:uiPriority w:val="39"/>
    <w:rsid w:val="00DD0AC0"/>
    <w:pPr>
      <w:ind w:left="960"/>
    </w:pPr>
    <w:rPr>
      <w:rFonts w:ascii="Arial" w:hAnsi="Arial"/>
      <w:sz w:val="20"/>
    </w:rPr>
  </w:style>
  <w:style w:type="paragraph" w:styleId="Spistreci7">
    <w:name w:val="toc 7"/>
    <w:basedOn w:val="Normalny"/>
    <w:next w:val="Normalny"/>
    <w:autoRedefine/>
    <w:uiPriority w:val="39"/>
    <w:rsid w:val="00C24A2C"/>
    <w:pPr>
      <w:ind w:left="1440"/>
    </w:pPr>
  </w:style>
  <w:style w:type="paragraph" w:styleId="Spistreci8">
    <w:name w:val="toc 8"/>
    <w:basedOn w:val="Normalny"/>
    <w:next w:val="Normalny"/>
    <w:autoRedefine/>
    <w:uiPriority w:val="39"/>
    <w:rsid w:val="00C24A2C"/>
    <w:pPr>
      <w:ind w:left="1680"/>
    </w:pPr>
  </w:style>
  <w:style w:type="paragraph" w:styleId="Spistreci9">
    <w:name w:val="toc 9"/>
    <w:basedOn w:val="Normalny"/>
    <w:next w:val="Normalny"/>
    <w:autoRedefine/>
    <w:uiPriority w:val="39"/>
    <w:rsid w:val="00C24A2C"/>
    <w:pPr>
      <w:ind w:left="1920"/>
    </w:pPr>
  </w:style>
  <w:style w:type="paragraph" w:customStyle="1" w:styleId="Reference">
    <w:name w:val="Reference"/>
    <w:basedOn w:val="Normalny"/>
    <w:autoRedefine/>
    <w:rsid w:val="00452154"/>
    <w:pPr>
      <w:keepLines/>
      <w:numPr>
        <w:numId w:val="3"/>
      </w:numPr>
      <w:adjustRightInd w:val="0"/>
      <w:snapToGrid w:val="0"/>
      <w:jc w:val="left"/>
    </w:pPr>
  </w:style>
  <w:style w:type="paragraph" w:styleId="Tekstpodstawowywcity">
    <w:name w:val="Body Text Indent"/>
    <w:basedOn w:val="Normalny"/>
    <w:rsid w:val="006C1B44"/>
  </w:style>
  <w:style w:type="character" w:customStyle="1" w:styleId="Stylwiadomocie-mail441">
    <w:name w:val="Styl wiadomości e-mail 441"/>
    <w:basedOn w:val="Domylnaczcionkaakapitu"/>
    <w:rsid w:val="006C1B44"/>
    <w:rPr>
      <w:rFonts w:ascii="Arial" w:hAnsi="Arial" w:cs="Arial"/>
      <w:color w:val="000080"/>
      <w:sz w:val="20"/>
    </w:rPr>
  </w:style>
  <w:style w:type="paragraph" w:customStyle="1" w:styleId="Subdiv1">
    <w:name w:val="Subdiv. 1"/>
    <w:basedOn w:val="Normalny"/>
    <w:next w:val="Normalny"/>
    <w:rsid w:val="006C1B44"/>
    <w:pPr>
      <w:keepLines/>
      <w:ind w:left="1420" w:hanging="340"/>
    </w:pPr>
    <w:rPr>
      <w:rFonts w:cs="Palatino"/>
      <w:szCs w:val="20"/>
      <w:lang w:val="en-US" w:eastAsia="zh-CN"/>
    </w:rPr>
  </w:style>
  <w:style w:type="paragraph" w:customStyle="1" w:styleId="Normal">
    <w:name w:val="Normal +"/>
    <w:basedOn w:val="Normalny"/>
    <w:next w:val="Normalny"/>
    <w:rsid w:val="006C1B44"/>
    <w:pPr>
      <w:keepLines/>
      <w:ind w:left="1120" w:hanging="1120"/>
    </w:pPr>
    <w:rPr>
      <w:rFonts w:cs="Palatino"/>
      <w:szCs w:val="20"/>
      <w:lang w:val="en-US" w:eastAsia="zh-CN"/>
    </w:rPr>
  </w:style>
  <w:style w:type="paragraph" w:customStyle="1" w:styleId="Subdiv2">
    <w:name w:val="Subdiv. 2"/>
    <w:basedOn w:val="Normalny"/>
    <w:rsid w:val="006C1B44"/>
    <w:pPr>
      <w:keepLines/>
      <w:ind w:left="1700" w:hanging="280"/>
    </w:pPr>
    <w:rPr>
      <w:rFonts w:ascii="Palatino" w:hAnsi="Palatino" w:cs="Palatino"/>
      <w:sz w:val="20"/>
      <w:szCs w:val="20"/>
      <w:lang w:val="en-US" w:eastAsia="zh-CN"/>
    </w:rPr>
  </w:style>
  <w:style w:type="paragraph" w:styleId="Tekstblokowy">
    <w:name w:val="Block Text"/>
    <w:basedOn w:val="Normalny"/>
    <w:rsid w:val="006C1B44"/>
    <w:pPr>
      <w:keepLines/>
      <w:ind w:left="631" w:right="60"/>
    </w:pPr>
    <w:rPr>
      <w:rFonts w:cs="Palatino"/>
      <w:szCs w:val="20"/>
      <w:lang w:val="en-US" w:eastAsia="zh-CN"/>
    </w:rPr>
  </w:style>
  <w:style w:type="paragraph" w:styleId="Tekstdymka">
    <w:name w:val="Balloon Text"/>
    <w:basedOn w:val="Normalny"/>
    <w:link w:val="TekstdymkaZnak"/>
    <w:uiPriority w:val="99"/>
    <w:semiHidden/>
    <w:rsid w:val="006C1B44"/>
    <w:rPr>
      <w:rFonts w:ascii="Tahoma" w:hAnsi="Tahoma" w:cs="Tahoma"/>
      <w:sz w:val="16"/>
      <w:szCs w:val="16"/>
    </w:rPr>
  </w:style>
  <w:style w:type="paragraph" w:customStyle="1" w:styleId="Style1">
    <w:name w:val="Style1"/>
    <w:basedOn w:val="Nagwek3"/>
    <w:rsid w:val="006C1B44"/>
    <w:pPr>
      <w:tabs>
        <w:tab w:val="left" w:pos="0"/>
      </w:tabs>
    </w:pPr>
  </w:style>
  <w:style w:type="paragraph" w:styleId="Mapadokumentu">
    <w:name w:val="Document Map"/>
    <w:basedOn w:val="Normalny"/>
    <w:semiHidden/>
    <w:rsid w:val="006C1B44"/>
    <w:pPr>
      <w:shd w:val="clear" w:color="auto" w:fill="000080"/>
    </w:pPr>
    <w:rPr>
      <w:rFonts w:ascii="Tahoma" w:hAnsi="Tahoma" w:cs="Tahoma"/>
    </w:rPr>
  </w:style>
  <w:style w:type="paragraph" w:customStyle="1" w:styleId="normal30">
    <w:name w:val="normal3"/>
    <w:basedOn w:val="Normalny"/>
    <w:rsid w:val="006C1B44"/>
    <w:pPr>
      <w:spacing w:before="100" w:beforeAutospacing="1" w:after="100" w:afterAutospacing="1"/>
      <w:ind w:left="0"/>
      <w:jc w:val="left"/>
    </w:pPr>
    <w:rPr>
      <w:lang w:eastAsia="en-GB"/>
    </w:rPr>
  </w:style>
  <w:style w:type="paragraph" w:customStyle="1" w:styleId="normaltable">
    <w:name w:val="normaltable"/>
    <w:basedOn w:val="Normalny"/>
    <w:rsid w:val="006C1B44"/>
    <w:pPr>
      <w:spacing w:before="100" w:beforeAutospacing="1" w:after="100" w:afterAutospacing="1"/>
      <w:ind w:left="0"/>
      <w:jc w:val="left"/>
    </w:pPr>
    <w:rPr>
      <w:lang w:eastAsia="en-GB"/>
    </w:rPr>
  </w:style>
  <w:style w:type="character" w:customStyle="1" w:styleId="Subdiv1Char">
    <w:name w:val="Subdiv. 1 Char"/>
    <w:basedOn w:val="Domylnaczcionkaakapitu"/>
    <w:rsid w:val="006C1B44"/>
    <w:rPr>
      <w:rFonts w:cs="Palatino"/>
      <w:sz w:val="24"/>
      <w:lang w:val="en-US" w:eastAsia="zh-CN" w:bidi="ar-SA"/>
    </w:rPr>
  </w:style>
  <w:style w:type="character" w:customStyle="1" w:styleId="Subdiv2Char">
    <w:name w:val="Subdiv. 2 Char"/>
    <w:basedOn w:val="Domylnaczcionkaakapitu"/>
    <w:rsid w:val="006C1B44"/>
    <w:rPr>
      <w:rFonts w:ascii="Palatino" w:hAnsi="Palatino" w:cs="Palatino"/>
      <w:lang w:val="en-US" w:eastAsia="zh-CN" w:bidi="ar-SA"/>
    </w:rPr>
  </w:style>
  <w:style w:type="paragraph" w:customStyle="1" w:styleId="Bulleted">
    <w:name w:val="Bulleted"/>
    <w:aliases w:val="Symbol (symbol),Left:  0.63 cm,Hanging:  0.63 cm"/>
    <w:basedOn w:val="Normalny"/>
    <w:rsid w:val="006C1B44"/>
    <w:pPr>
      <w:numPr>
        <w:numId w:val="4"/>
      </w:numPr>
    </w:pPr>
  </w:style>
  <w:style w:type="paragraph" w:customStyle="1" w:styleId="NormalPDG02">
    <w:name w:val="Normal_PDG02"/>
    <w:basedOn w:val="Normalny"/>
    <w:rsid w:val="006C1B44"/>
    <w:pPr>
      <w:keepLines/>
      <w:framePr w:hSpace="57" w:vSpace="57" w:wrap="auto" w:vAnchor="page" w:hAnchor="page" w:x="1022" w:y="874"/>
      <w:spacing w:before="120" w:after="0"/>
      <w:ind w:left="0"/>
      <w:jc w:val="center"/>
    </w:pPr>
    <w:rPr>
      <w:noProof/>
      <w:sz w:val="16"/>
      <w:szCs w:val="18"/>
    </w:rPr>
  </w:style>
  <w:style w:type="paragraph" w:customStyle="1" w:styleId="NormalPDG04">
    <w:name w:val="Normal_PDG04"/>
    <w:basedOn w:val="Normalny"/>
    <w:rsid w:val="006C1B44"/>
    <w:pPr>
      <w:keepLines/>
      <w:framePr w:hSpace="57" w:vSpace="57" w:wrap="auto" w:vAnchor="page" w:hAnchor="page" w:x="1022" w:y="874"/>
      <w:pBdr>
        <w:bottom w:val="single" w:sz="6" w:space="0" w:color="auto"/>
      </w:pBdr>
      <w:spacing w:after="0"/>
      <w:ind w:left="-79" w:right="-40"/>
      <w:jc w:val="center"/>
    </w:pPr>
    <w:rPr>
      <w:rFonts w:ascii="Arial" w:hAnsi="Arial"/>
      <w:sz w:val="16"/>
      <w:szCs w:val="20"/>
      <w:lang w:val="fr-FR"/>
    </w:rPr>
  </w:style>
  <w:style w:type="paragraph" w:customStyle="1" w:styleId="NormalPDG05">
    <w:name w:val="Normal_PDG05"/>
    <w:basedOn w:val="Normalny"/>
    <w:rsid w:val="006C1B44"/>
    <w:pPr>
      <w:keepLines/>
      <w:framePr w:hSpace="57" w:vSpace="57" w:wrap="auto" w:vAnchor="page" w:hAnchor="page" w:x="1022" w:y="874"/>
      <w:spacing w:after="0"/>
      <w:ind w:left="-80" w:right="-40"/>
      <w:jc w:val="center"/>
    </w:pPr>
    <w:rPr>
      <w:rFonts w:ascii="Arial" w:hAnsi="Arial"/>
      <w:sz w:val="16"/>
      <w:szCs w:val="20"/>
      <w:lang w:val="fr-FR"/>
    </w:rPr>
  </w:style>
  <w:style w:type="paragraph" w:customStyle="1" w:styleId="NormalPDG07">
    <w:name w:val="Normal_PDG07"/>
    <w:basedOn w:val="Normalny"/>
    <w:rsid w:val="006C1B44"/>
    <w:pPr>
      <w:keepLines/>
      <w:framePr w:hSpace="57" w:vSpace="57" w:wrap="auto" w:vAnchor="page" w:hAnchor="page" w:x="1022" w:y="874"/>
      <w:spacing w:before="100" w:after="60"/>
      <w:ind w:left="-79" w:right="-40"/>
      <w:jc w:val="center"/>
    </w:pPr>
    <w:rPr>
      <w:sz w:val="20"/>
      <w:szCs w:val="20"/>
      <w:lang w:val="fr-FR"/>
    </w:rPr>
  </w:style>
  <w:style w:type="paragraph" w:customStyle="1" w:styleId="NPDGTitleBold">
    <w:name w:val="N_PDG_TitleBold"/>
    <w:basedOn w:val="Normalny"/>
    <w:rsid w:val="006C1B44"/>
    <w:pPr>
      <w:keepLines/>
      <w:tabs>
        <w:tab w:val="right" w:pos="1120"/>
      </w:tabs>
      <w:spacing w:after="0"/>
      <w:ind w:left="280"/>
      <w:jc w:val="left"/>
    </w:pPr>
    <w:rPr>
      <w:b/>
      <w:sz w:val="20"/>
      <w:szCs w:val="20"/>
      <w:lang w:val="fr-FR"/>
    </w:rPr>
  </w:style>
  <w:style w:type="paragraph" w:customStyle="1" w:styleId="NPDGTitle">
    <w:name w:val="N_PDG_Title"/>
    <w:basedOn w:val="Normalny"/>
    <w:rsid w:val="006C1B44"/>
    <w:pPr>
      <w:keepLines/>
      <w:spacing w:after="0"/>
      <w:ind w:left="221"/>
      <w:jc w:val="left"/>
    </w:pPr>
    <w:rPr>
      <w:sz w:val="20"/>
      <w:szCs w:val="20"/>
      <w:lang w:val="fr-FR"/>
    </w:rPr>
  </w:style>
  <w:style w:type="paragraph" w:customStyle="1" w:styleId="NPDGComments">
    <w:name w:val="N_PDG_Comments"/>
    <w:basedOn w:val="Zwykytekst"/>
    <w:rsid w:val="006C1B44"/>
    <w:pPr>
      <w:keepLines/>
      <w:spacing w:after="0"/>
      <w:ind w:left="57" w:right="284"/>
      <w:jc w:val="left"/>
    </w:pPr>
    <w:rPr>
      <w:rFonts w:cs="Times New Roman"/>
      <w:lang w:val="fr-FR"/>
    </w:rPr>
  </w:style>
  <w:style w:type="paragraph" w:customStyle="1" w:styleId="NPDGInterline">
    <w:name w:val="N_PDG_Interline"/>
    <w:basedOn w:val="Normalny"/>
    <w:rsid w:val="006C1B44"/>
    <w:pPr>
      <w:keepLines/>
      <w:spacing w:before="160" w:after="120"/>
      <w:ind w:left="0"/>
      <w:jc w:val="center"/>
    </w:pPr>
    <w:rPr>
      <w:sz w:val="20"/>
      <w:szCs w:val="20"/>
      <w:lang w:val="fr-FR"/>
    </w:rPr>
  </w:style>
  <w:style w:type="paragraph" w:customStyle="1" w:styleId="NormalPDG02Bold">
    <w:name w:val="Normal_PDG02Bold"/>
    <w:basedOn w:val="NormalPDG02"/>
    <w:rsid w:val="006C1B44"/>
    <w:pPr>
      <w:framePr w:hSpace="0" w:vSpace="0" w:wrap="auto" w:vAnchor="margin" w:hAnchor="text" w:xAlign="left" w:yAlign="inline"/>
    </w:pPr>
    <w:rPr>
      <w:b/>
      <w:noProof w:val="0"/>
      <w:sz w:val="20"/>
      <w:szCs w:val="20"/>
      <w:lang w:val="fr-FR"/>
    </w:rPr>
  </w:style>
  <w:style w:type="paragraph" w:customStyle="1" w:styleId="NPDGBottom">
    <w:name w:val="N_PDG_Bottom"/>
    <w:basedOn w:val="Normalny"/>
    <w:rsid w:val="006C1B44"/>
    <w:pPr>
      <w:keepLines/>
      <w:spacing w:after="0"/>
      <w:ind w:left="0"/>
      <w:jc w:val="left"/>
    </w:pPr>
    <w:rPr>
      <w:sz w:val="16"/>
      <w:szCs w:val="16"/>
      <w:lang w:val="fr-FR"/>
    </w:rPr>
  </w:style>
  <w:style w:type="paragraph" w:customStyle="1" w:styleId="NPDGBottomBold">
    <w:name w:val="N_PDG_BottomBold"/>
    <w:basedOn w:val="Normalny"/>
    <w:rsid w:val="006C1B44"/>
    <w:pPr>
      <w:keepLines/>
      <w:spacing w:after="0"/>
      <w:ind w:left="0"/>
      <w:jc w:val="left"/>
    </w:pPr>
    <w:rPr>
      <w:b/>
      <w:noProof/>
      <w:sz w:val="20"/>
      <w:szCs w:val="20"/>
      <w:lang w:val="fr-FR"/>
    </w:rPr>
  </w:style>
  <w:style w:type="paragraph" w:customStyle="1" w:styleId="NPDGLegend">
    <w:name w:val="N_PDG_Legend"/>
    <w:basedOn w:val="Normalny"/>
    <w:rsid w:val="006C1B44"/>
    <w:pPr>
      <w:keepLines/>
      <w:spacing w:before="40" w:after="60"/>
      <w:ind w:left="0" w:right="-23"/>
      <w:jc w:val="center"/>
    </w:pPr>
    <w:rPr>
      <w:rFonts w:ascii="Arial" w:hAnsi="Arial"/>
      <w:noProof/>
      <w:sz w:val="20"/>
      <w:szCs w:val="20"/>
    </w:rPr>
  </w:style>
  <w:style w:type="paragraph" w:customStyle="1" w:styleId="NPDGNorm10">
    <w:name w:val="N_PDG_Norm10"/>
    <w:basedOn w:val="Normalny"/>
    <w:rsid w:val="006C1B44"/>
    <w:pPr>
      <w:keepLines/>
      <w:spacing w:after="0"/>
      <w:ind w:left="0"/>
      <w:jc w:val="left"/>
    </w:pPr>
    <w:rPr>
      <w:sz w:val="20"/>
      <w:szCs w:val="20"/>
      <w:lang w:val="fr-FR"/>
    </w:rPr>
  </w:style>
  <w:style w:type="paragraph" w:customStyle="1" w:styleId="NPDGAdr">
    <w:name w:val="N_PDG_Adr"/>
    <w:basedOn w:val="Normalny"/>
    <w:rsid w:val="006C1B44"/>
    <w:pPr>
      <w:keepLines/>
      <w:spacing w:before="60" w:after="0"/>
      <w:ind w:left="0"/>
      <w:jc w:val="center"/>
    </w:pPr>
    <w:rPr>
      <w:rFonts w:ascii="Arial" w:hAnsi="Arial" w:cs="Arial"/>
      <w:sz w:val="18"/>
      <w:szCs w:val="18"/>
      <w:lang w:val="fr-FR"/>
    </w:rPr>
  </w:style>
  <w:style w:type="paragraph" w:styleId="Zwykytekst">
    <w:name w:val="Plain Text"/>
    <w:basedOn w:val="Normalny"/>
    <w:rsid w:val="006C1B44"/>
    <w:rPr>
      <w:rFonts w:ascii="Courier New" w:hAnsi="Courier New" w:cs="Courier New"/>
      <w:sz w:val="20"/>
      <w:szCs w:val="20"/>
    </w:rPr>
  </w:style>
  <w:style w:type="character" w:customStyle="1" w:styleId="Nagwek5Znak">
    <w:name w:val="Nagłówek 5 Znak"/>
    <w:aliases w:val="niet gebruikt. Znak"/>
    <w:basedOn w:val="Domylnaczcionkaakapitu"/>
    <w:link w:val="Nagwek5"/>
    <w:rsid w:val="00C63FB6"/>
    <w:rPr>
      <w:b/>
      <w:bCs/>
      <w:i/>
      <w:iCs/>
      <w:sz w:val="26"/>
      <w:szCs w:val="26"/>
      <w:lang w:eastAsia="en-US"/>
    </w:rPr>
  </w:style>
  <w:style w:type="table" w:styleId="Tabela-Siatka">
    <w:name w:val="Table Grid"/>
    <w:basedOn w:val="Standardowy"/>
    <w:uiPriority w:val="59"/>
    <w:rsid w:val="00C63FB6"/>
    <w:pPr>
      <w:keepLines/>
      <w:spacing w:before="100" w:after="160" w:line="180" w:lineRule="atLeast"/>
      <w:ind w:left="833"/>
      <w:jc w:val="both"/>
    </w:pPr>
    <w:rPr>
      <w:rFonts w:ascii="Arial" w:hAnsi="Arial"/>
      <w:sz w:val="16"/>
      <w:szCs w:val="16"/>
    </w:rPr>
    <w:tblPr>
      <w:tblBorders>
        <w:insideH w:val="dashed" w:sz="4" w:space="0" w:color="999999"/>
        <w:insideV w:val="dotted" w:sz="8" w:space="0" w:color="EAEAEA"/>
      </w:tblBorders>
    </w:tblPr>
  </w:style>
  <w:style w:type="paragraph" w:customStyle="1" w:styleId="Revbar">
    <w:name w:val="Rev. bar"/>
    <w:basedOn w:val="Normalny"/>
    <w:next w:val="Revnormal"/>
    <w:rsid w:val="00D51355"/>
    <w:pPr>
      <w:keepLines/>
      <w:pBdr>
        <w:right w:val="single" w:sz="6" w:space="0" w:color="auto"/>
      </w:pBdr>
      <w:ind w:left="300" w:right="7940"/>
      <w:jc w:val="left"/>
    </w:pPr>
    <w:rPr>
      <w:rFonts w:ascii="Palatino" w:hAnsi="Palatino"/>
      <w:sz w:val="20"/>
      <w:szCs w:val="20"/>
      <w:lang w:val="en-US"/>
    </w:rPr>
  </w:style>
  <w:style w:type="paragraph" w:customStyle="1" w:styleId="Revnormal">
    <w:name w:val="Rev. normal"/>
    <w:basedOn w:val="Normalny"/>
    <w:rsid w:val="00D51355"/>
    <w:pPr>
      <w:keepLines/>
      <w:ind w:left="1120"/>
    </w:pPr>
    <w:rPr>
      <w:rFonts w:ascii="Palatino" w:hAnsi="Palatino"/>
      <w:sz w:val="20"/>
      <w:szCs w:val="20"/>
      <w:lang w:val="en-US"/>
    </w:rPr>
  </w:style>
  <w:style w:type="character" w:customStyle="1" w:styleId="listbulletChar">
    <w:name w:val="list bullet Char"/>
    <w:basedOn w:val="Domylnaczcionkaakapitu"/>
    <w:link w:val="Listapunktowana1"/>
    <w:rsid w:val="00565045"/>
    <w:rPr>
      <w:sz w:val="21"/>
      <w:szCs w:val="24"/>
      <w:lang w:val="en-GB" w:eastAsia="en-US" w:bidi="ar-SA"/>
    </w:rPr>
  </w:style>
  <w:style w:type="character" w:styleId="Odwoaniedokomentarza">
    <w:name w:val="annotation reference"/>
    <w:basedOn w:val="Domylnaczcionkaakapitu"/>
    <w:uiPriority w:val="99"/>
    <w:rsid w:val="001A2433"/>
    <w:rPr>
      <w:sz w:val="16"/>
      <w:szCs w:val="16"/>
    </w:rPr>
  </w:style>
  <w:style w:type="paragraph" w:styleId="Tekstkomentarza">
    <w:name w:val="annotation text"/>
    <w:aliases w:val=" Znak,Znak"/>
    <w:basedOn w:val="Normalny"/>
    <w:link w:val="TekstkomentarzaZnak"/>
    <w:uiPriority w:val="99"/>
    <w:rsid w:val="001A2433"/>
    <w:rPr>
      <w:sz w:val="20"/>
      <w:szCs w:val="20"/>
    </w:rPr>
  </w:style>
  <w:style w:type="paragraph" w:styleId="Tematkomentarza">
    <w:name w:val="annotation subject"/>
    <w:basedOn w:val="Tekstkomentarza"/>
    <w:next w:val="Tekstkomentarza"/>
    <w:semiHidden/>
    <w:rsid w:val="001A2433"/>
    <w:rPr>
      <w:b/>
      <w:bCs/>
    </w:rPr>
  </w:style>
  <w:style w:type="paragraph" w:styleId="Tekstprzypisukocowego">
    <w:name w:val="endnote text"/>
    <w:basedOn w:val="Normalny"/>
    <w:semiHidden/>
    <w:rsid w:val="00C45F2B"/>
    <w:rPr>
      <w:sz w:val="20"/>
      <w:szCs w:val="20"/>
    </w:rPr>
  </w:style>
  <w:style w:type="character" w:styleId="Odwoanieprzypisukocowego">
    <w:name w:val="endnote reference"/>
    <w:basedOn w:val="Domylnaczcionkaakapitu"/>
    <w:semiHidden/>
    <w:rsid w:val="00C45F2B"/>
    <w:rPr>
      <w:vertAlign w:val="superscript"/>
    </w:rPr>
  </w:style>
  <w:style w:type="paragraph" w:styleId="Akapitzlist">
    <w:name w:val="List Paragraph"/>
    <w:aliases w:val="Conclusion de partie,Body Texte,List Paragraph1,Para. de Liste,lp1,Preambuła,Lista - poziom 1,Tabela - naglowek,SM-nagłówek2,CP-UC,Akapit z listą;1_literowka,1_literowka,Literowanie,RR PGE Akapit z listą"/>
    <w:basedOn w:val="Normalny"/>
    <w:link w:val="AkapitzlistZnak"/>
    <w:uiPriority w:val="34"/>
    <w:qFormat/>
    <w:rsid w:val="008A4924"/>
    <w:pPr>
      <w:spacing w:after="0"/>
      <w:ind w:left="720"/>
      <w:jc w:val="left"/>
    </w:pPr>
    <w:rPr>
      <w:rFonts w:ascii="Calibri" w:eastAsia="Calibri" w:hAnsi="Calibri"/>
      <w:sz w:val="22"/>
      <w:szCs w:val="22"/>
      <w:lang w:val="en-US"/>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CD05F5"/>
    <w:pPr>
      <w:spacing w:after="120"/>
      <w:ind w:left="1304"/>
      <w:jc w:val="left"/>
    </w:pPr>
    <w:rPr>
      <w:rFonts w:ascii="Arial" w:hAnsi="Arial"/>
      <w:sz w:val="20"/>
      <w:szCs w:val="20"/>
      <w:lang w:val="de-DE"/>
    </w:rPr>
  </w:style>
  <w:style w:type="paragraph" w:customStyle="1" w:styleId="ListItemtable">
    <w:name w:val="List Item table"/>
    <w:basedOn w:val="Normalny"/>
    <w:rsid w:val="00CD05F5"/>
    <w:pPr>
      <w:numPr>
        <w:numId w:val="5"/>
      </w:numPr>
      <w:spacing w:before="20" w:after="20"/>
      <w:jc w:val="left"/>
    </w:pPr>
    <w:rPr>
      <w:rFonts w:ascii="Arial" w:hAnsi="Arial"/>
      <w:sz w:val="20"/>
      <w:szCs w:val="20"/>
      <w:lang w:val="de-DE"/>
    </w:rPr>
  </w:style>
  <w:style w:type="paragraph" w:customStyle="1" w:styleId="Table">
    <w:name w:val="Table"/>
    <w:basedOn w:val="Normalny"/>
    <w:rsid w:val="00CD05F5"/>
    <w:pPr>
      <w:spacing w:before="20" w:after="20"/>
      <w:ind w:left="0"/>
      <w:jc w:val="left"/>
    </w:pPr>
    <w:rPr>
      <w:rFonts w:ascii="Arial" w:hAnsi="Arial"/>
      <w:sz w:val="20"/>
      <w:szCs w:val="20"/>
      <w:lang w:val="en-US"/>
    </w:rPr>
  </w:style>
  <w:style w:type="paragraph" w:customStyle="1" w:styleId="NormalIndent1">
    <w:name w:val="Normal Indent 1"/>
    <w:basedOn w:val="Wcicienormalne"/>
    <w:rsid w:val="00CD05F5"/>
    <w:pPr>
      <w:spacing w:after="0"/>
      <w:ind w:left="1134"/>
      <w:jc w:val="both"/>
    </w:pPr>
    <w:rPr>
      <w:rFonts w:ascii="Times New Roman" w:hAnsi="Times New Roman"/>
      <w:sz w:val="24"/>
    </w:rPr>
  </w:style>
  <w:style w:type="paragraph" w:styleId="Tytu">
    <w:name w:val="Title"/>
    <w:basedOn w:val="Normalny"/>
    <w:link w:val="TytuZnak"/>
    <w:qFormat/>
    <w:rsid w:val="00CD05F5"/>
    <w:pPr>
      <w:spacing w:before="240" w:after="60"/>
      <w:ind w:left="0"/>
      <w:jc w:val="center"/>
      <w:outlineLvl w:val="0"/>
    </w:pPr>
    <w:rPr>
      <w:rFonts w:ascii="Arial" w:hAnsi="Arial" w:cs="Arial"/>
      <w:b/>
      <w:bCs/>
      <w:kern w:val="28"/>
      <w:sz w:val="32"/>
      <w:szCs w:val="32"/>
      <w:lang w:val="de-DE"/>
    </w:rPr>
  </w:style>
  <w:style w:type="character" w:customStyle="1" w:styleId="TytuZnak">
    <w:name w:val="Tytuł Znak"/>
    <w:basedOn w:val="Domylnaczcionkaakapitu"/>
    <w:link w:val="Tytu"/>
    <w:rsid w:val="00CD05F5"/>
    <w:rPr>
      <w:rFonts w:ascii="Arial" w:hAnsi="Arial" w:cs="Arial"/>
      <w:b/>
      <w:bCs/>
      <w:kern w:val="28"/>
      <w:sz w:val="32"/>
      <w:szCs w:val="32"/>
      <w:lang w:val="de-DE"/>
    </w:rPr>
  </w:style>
  <w:style w:type="paragraph" w:customStyle="1" w:styleId="Numeroitu1">
    <w:name w:val="Numeroitu 1"/>
    <w:basedOn w:val="Nagwek1"/>
    <w:rsid w:val="00CD05F5"/>
    <w:pPr>
      <w:numPr>
        <w:numId w:val="8"/>
      </w:numPr>
      <w:spacing w:before="120" w:after="120" w:line="240" w:lineRule="auto"/>
      <w:jc w:val="left"/>
    </w:pPr>
    <w:rPr>
      <w:rFonts w:cs="Times New Roman"/>
      <w:b w:val="0"/>
      <w:bCs w:val="0"/>
      <w:kern w:val="28"/>
      <w:sz w:val="20"/>
      <w:szCs w:val="20"/>
      <w:lang w:val="en-US"/>
    </w:rPr>
  </w:style>
  <w:style w:type="paragraph" w:customStyle="1" w:styleId="Luettelot">
    <w:name w:val="Luettelot"/>
    <w:next w:val="Normalny"/>
    <w:autoRedefine/>
    <w:rsid w:val="00CD05F5"/>
    <w:rPr>
      <w:rFonts w:ascii="Arial" w:hAnsi="Arial" w:cs="Arial"/>
      <w:lang w:val="en-US" w:eastAsia="en-US"/>
    </w:rPr>
  </w:style>
  <w:style w:type="paragraph" w:styleId="Podtytu">
    <w:name w:val="Subtitle"/>
    <w:basedOn w:val="Normalny"/>
    <w:link w:val="PodtytuZnak"/>
    <w:qFormat/>
    <w:rsid w:val="00CD05F5"/>
    <w:pPr>
      <w:spacing w:after="0"/>
      <w:ind w:left="0"/>
      <w:jc w:val="left"/>
    </w:pPr>
    <w:rPr>
      <w:rFonts w:ascii="Arial" w:hAnsi="Arial"/>
      <w:b/>
      <w:bCs/>
      <w:sz w:val="20"/>
      <w:szCs w:val="20"/>
      <w:lang w:val="de-DE"/>
    </w:rPr>
  </w:style>
  <w:style w:type="character" w:customStyle="1" w:styleId="PodtytuZnak">
    <w:name w:val="Podtytuł Znak"/>
    <w:basedOn w:val="Domylnaczcionkaakapitu"/>
    <w:link w:val="Podtytu"/>
    <w:rsid w:val="00CD05F5"/>
    <w:rPr>
      <w:rFonts w:ascii="Arial" w:hAnsi="Arial"/>
      <w:b/>
      <w:bCs/>
      <w:lang w:val="de-DE"/>
    </w:rPr>
  </w:style>
  <w:style w:type="paragraph" w:customStyle="1" w:styleId="Hangingindent">
    <w:name w:val="Hanging_indent"/>
    <w:basedOn w:val="Normalny"/>
    <w:rsid w:val="00CD05F5"/>
    <w:pPr>
      <w:spacing w:after="0"/>
      <w:ind w:left="2608" w:hanging="2608"/>
      <w:jc w:val="left"/>
    </w:pPr>
    <w:rPr>
      <w:rFonts w:ascii="Arial" w:hAnsi="Arial"/>
      <w:sz w:val="20"/>
      <w:szCs w:val="20"/>
      <w:lang w:val="de-DE"/>
    </w:rPr>
  </w:style>
  <w:style w:type="paragraph" w:customStyle="1" w:styleId="Numeroitu2">
    <w:name w:val="Numeroitu 2"/>
    <w:basedOn w:val="Nagwek2"/>
    <w:rsid w:val="00CD05F5"/>
    <w:pPr>
      <w:tabs>
        <w:tab w:val="num" w:pos="1304"/>
      </w:tabs>
      <w:spacing w:before="120" w:after="120"/>
      <w:ind w:left="1304" w:hanging="1304"/>
      <w:jc w:val="left"/>
    </w:pPr>
    <w:rPr>
      <w:rFonts w:cs="Times New Roman"/>
      <w:b w:val="0"/>
      <w:bCs w:val="0"/>
      <w:iCs w:val="0"/>
      <w:sz w:val="20"/>
      <w:szCs w:val="20"/>
      <w:lang w:val="en-US"/>
    </w:rPr>
  </w:style>
  <w:style w:type="paragraph" w:customStyle="1" w:styleId="Numeroitu3">
    <w:name w:val="Numeroitu 3"/>
    <w:basedOn w:val="Nagwek3"/>
    <w:rsid w:val="00CD05F5"/>
    <w:pPr>
      <w:tabs>
        <w:tab w:val="num" w:pos="1304"/>
      </w:tabs>
      <w:spacing w:before="120" w:after="120" w:line="240" w:lineRule="auto"/>
      <w:ind w:left="1304" w:hanging="1304"/>
      <w:jc w:val="left"/>
    </w:pPr>
    <w:rPr>
      <w:rFonts w:cs="Times New Roman"/>
      <w:b w:val="0"/>
      <w:bCs w:val="0"/>
      <w:sz w:val="20"/>
      <w:szCs w:val="20"/>
      <w:lang w:val="en-US"/>
    </w:rPr>
  </w:style>
  <w:style w:type="paragraph" w:customStyle="1" w:styleId="ListItemC10">
    <w:name w:val="List Item C1"/>
    <w:basedOn w:val="Normalny"/>
    <w:rsid w:val="00CD05F5"/>
    <w:pPr>
      <w:numPr>
        <w:numId w:val="6"/>
      </w:numPr>
      <w:spacing w:after="0"/>
      <w:jc w:val="left"/>
    </w:pPr>
    <w:rPr>
      <w:rFonts w:ascii="Arial" w:hAnsi="Arial"/>
      <w:sz w:val="20"/>
      <w:szCs w:val="20"/>
      <w:lang w:val="de-DE"/>
    </w:rPr>
  </w:style>
  <w:style w:type="paragraph" w:customStyle="1" w:styleId="ListItemC1">
    <w:name w:val="List Item C1+"/>
    <w:basedOn w:val="ListItemC10"/>
    <w:rsid w:val="00CD05F5"/>
    <w:pPr>
      <w:numPr>
        <w:numId w:val="7"/>
      </w:numPr>
      <w:tabs>
        <w:tab w:val="clear" w:pos="3082"/>
      </w:tabs>
      <w:ind w:left="1872" w:hanging="284"/>
    </w:pPr>
  </w:style>
  <w:style w:type="paragraph" w:customStyle="1" w:styleId="NormalIndent2">
    <w:name w:val="Normal Indent2"/>
    <w:basedOn w:val="Normalny"/>
    <w:rsid w:val="00CD05F5"/>
    <w:pPr>
      <w:spacing w:after="0"/>
      <w:ind w:left="2608"/>
      <w:jc w:val="left"/>
    </w:pPr>
    <w:rPr>
      <w:rFonts w:ascii="Arial" w:hAnsi="Arial"/>
      <w:sz w:val="20"/>
      <w:szCs w:val="20"/>
      <w:lang w:val="de-DE"/>
    </w:rPr>
  </w:style>
  <w:style w:type="paragraph" w:customStyle="1" w:styleId="Titlecaps">
    <w:name w:val="Title_caps"/>
    <w:basedOn w:val="Tytu"/>
    <w:next w:val="Wcicienormalne"/>
    <w:rsid w:val="00CD05F5"/>
    <w:pPr>
      <w:spacing w:before="120" w:after="120"/>
      <w:jc w:val="left"/>
    </w:pPr>
    <w:rPr>
      <w:bCs w:val="0"/>
      <w:caps/>
      <w:sz w:val="20"/>
      <w:lang w:val="en-US"/>
    </w:rPr>
  </w:style>
  <w:style w:type="paragraph" w:customStyle="1" w:styleId="Numeroitu4">
    <w:name w:val="Numeroitu 4"/>
    <w:basedOn w:val="Nagwek4"/>
    <w:rsid w:val="00CD05F5"/>
    <w:pPr>
      <w:tabs>
        <w:tab w:val="num" w:pos="1304"/>
      </w:tabs>
      <w:spacing w:before="120" w:after="120"/>
      <w:ind w:left="1304" w:hanging="1304"/>
      <w:jc w:val="left"/>
    </w:pPr>
    <w:rPr>
      <w:b w:val="0"/>
      <w:bCs w:val="0"/>
      <w:lang w:val="en-US"/>
    </w:rPr>
  </w:style>
  <w:style w:type="character" w:customStyle="1" w:styleId="TekstdymkaZnak">
    <w:name w:val="Tekst dymka Znak"/>
    <w:basedOn w:val="Domylnaczcionkaakapitu"/>
    <w:link w:val="Tekstdymka"/>
    <w:uiPriority w:val="99"/>
    <w:semiHidden/>
    <w:rsid w:val="00CD05F5"/>
    <w:rPr>
      <w:rFonts w:ascii="Tahoma" w:hAnsi="Tahoma" w:cs="Tahoma"/>
      <w:sz w:val="16"/>
      <w:szCs w:val="16"/>
      <w:lang w:val="en-GB"/>
    </w:rPr>
  </w:style>
  <w:style w:type="paragraph" w:customStyle="1" w:styleId="nagtab">
    <w:name w:val="nag_tab"/>
    <w:basedOn w:val="Normalny"/>
    <w:next w:val="Normalny"/>
    <w:uiPriority w:val="99"/>
    <w:rsid w:val="00CD05F5"/>
    <w:pPr>
      <w:tabs>
        <w:tab w:val="left" w:pos="-720"/>
      </w:tabs>
      <w:suppressAutoHyphens/>
      <w:overflowPunct w:val="0"/>
      <w:autoSpaceDE w:val="0"/>
      <w:autoSpaceDN w:val="0"/>
      <w:adjustRightInd w:val="0"/>
      <w:spacing w:before="60" w:after="60"/>
      <w:ind w:left="0"/>
      <w:jc w:val="center"/>
      <w:textAlignment w:val="baseline"/>
    </w:pPr>
    <w:rPr>
      <w:rFonts w:ascii="Arial" w:hAnsi="Arial" w:cs="Arial"/>
      <w:b/>
      <w:bCs/>
      <w:noProof/>
      <w:spacing w:val="-3"/>
      <w:lang w:eastAsia="pl-PL"/>
    </w:rPr>
  </w:style>
  <w:style w:type="character" w:customStyle="1" w:styleId="Nagwek1Znak">
    <w:name w:val="Nagłówek 1 Znak"/>
    <w:aliases w:val="Heading 1 Char Znak,Gliederung1 Znak"/>
    <w:basedOn w:val="Domylnaczcionkaakapitu"/>
    <w:link w:val="Nagwek1"/>
    <w:rsid w:val="00CD05F5"/>
    <w:rPr>
      <w:rFonts w:ascii="Arial" w:hAnsi="Arial" w:cs="Arial"/>
      <w:b/>
      <w:bCs/>
      <w:kern w:val="32"/>
      <w:sz w:val="30"/>
      <w:szCs w:val="30"/>
      <w:lang w:eastAsia="en-US"/>
    </w:rPr>
  </w:style>
  <w:style w:type="character" w:styleId="UyteHipercze">
    <w:name w:val="FollowedHyperlink"/>
    <w:basedOn w:val="Domylnaczcionkaakapitu"/>
    <w:uiPriority w:val="99"/>
    <w:unhideWhenUsed/>
    <w:rsid w:val="00CD05F5"/>
    <w:rPr>
      <w:color w:val="800080"/>
      <w:u w:val="single"/>
    </w:rPr>
  </w:style>
  <w:style w:type="character" w:customStyle="1" w:styleId="NagwekZnak">
    <w:name w:val="Nagłówek Znak"/>
    <w:aliases w:val="Nagłówek strony Znak"/>
    <w:basedOn w:val="Domylnaczcionkaakapitu"/>
    <w:link w:val="Nagwek"/>
    <w:uiPriority w:val="99"/>
    <w:rsid w:val="00CD05F5"/>
    <w:rPr>
      <w:rFonts w:ascii="Arial" w:hAnsi="Arial"/>
      <w:sz w:val="18"/>
      <w:szCs w:val="18"/>
      <w:lang w:val="en-GB"/>
    </w:rPr>
  </w:style>
  <w:style w:type="paragraph" w:styleId="Poprawka">
    <w:name w:val="Revision"/>
    <w:hidden/>
    <w:uiPriority w:val="99"/>
    <w:semiHidden/>
    <w:rsid w:val="00E41996"/>
    <w:rPr>
      <w:sz w:val="24"/>
      <w:szCs w:val="24"/>
      <w:lang w:val="en-GB" w:eastAsia="en-US"/>
    </w:rPr>
  </w:style>
  <w:style w:type="character" w:styleId="Pogrubienie">
    <w:name w:val="Strong"/>
    <w:basedOn w:val="Domylnaczcionkaakapitu"/>
    <w:uiPriority w:val="22"/>
    <w:qFormat/>
    <w:rsid w:val="00333186"/>
    <w:rPr>
      <w:b/>
      <w:bCs/>
    </w:rPr>
  </w:style>
  <w:style w:type="character" w:customStyle="1" w:styleId="st1">
    <w:name w:val="st1"/>
    <w:basedOn w:val="Domylnaczcionkaakapitu"/>
    <w:rsid w:val="00564EAB"/>
  </w:style>
  <w:style w:type="paragraph" w:customStyle="1" w:styleId="celp">
    <w:name w:val="cel_p"/>
    <w:basedOn w:val="Normalny"/>
    <w:rsid w:val="00564EAB"/>
    <w:pPr>
      <w:spacing w:after="12"/>
      <w:ind w:left="12" w:right="12"/>
      <w:textAlignment w:val="top"/>
    </w:pPr>
    <w:rPr>
      <w:lang w:eastAsia="pl-PL"/>
    </w:rPr>
  </w:style>
  <w:style w:type="character" w:customStyle="1" w:styleId="h11">
    <w:name w:val="h11"/>
    <w:basedOn w:val="Domylnaczcionkaakapitu"/>
    <w:rsid w:val="00564EAB"/>
    <w:rPr>
      <w:rFonts w:ascii="Verdana" w:hAnsi="Verdana" w:hint="default"/>
      <w:b/>
      <w:bCs/>
      <w:i w:val="0"/>
      <w:iCs w:val="0"/>
      <w:sz w:val="19"/>
      <w:szCs w:val="19"/>
    </w:rPr>
  </w:style>
  <w:style w:type="paragraph" w:styleId="NormalnyWeb">
    <w:name w:val="Normal (Web)"/>
    <w:basedOn w:val="Normalny"/>
    <w:uiPriority w:val="99"/>
    <w:unhideWhenUsed/>
    <w:rsid w:val="00564EAB"/>
    <w:pPr>
      <w:spacing w:before="63" w:after="63"/>
      <w:ind w:left="0"/>
      <w:jc w:val="left"/>
    </w:pPr>
    <w:rPr>
      <w:lang w:eastAsia="pl-PL"/>
    </w:rPr>
  </w:style>
  <w:style w:type="character" w:customStyle="1" w:styleId="niebieski1">
    <w:name w:val="niebieski1"/>
    <w:basedOn w:val="Domylnaczcionkaakapitu"/>
    <w:rsid w:val="000B186B"/>
    <w:rPr>
      <w:rFonts w:ascii="Verdana" w:hAnsi="Verdana" w:hint="default"/>
      <w:color w:val="033168"/>
      <w:sz w:val="17"/>
      <w:szCs w:val="17"/>
    </w:rPr>
  </w:style>
  <w:style w:type="character" w:customStyle="1" w:styleId="ft">
    <w:name w:val="ft"/>
    <w:basedOn w:val="Domylnaczcionkaakapitu"/>
    <w:rsid w:val="004B78AA"/>
  </w:style>
  <w:style w:type="paragraph" w:customStyle="1" w:styleId="ListItemC0">
    <w:name w:val="List Item C0+"/>
    <w:basedOn w:val="Normalny"/>
    <w:rsid w:val="006C11BC"/>
    <w:pPr>
      <w:numPr>
        <w:numId w:val="10"/>
      </w:numPr>
      <w:overflowPunct w:val="0"/>
      <w:autoSpaceDE w:val="0"/>
      <w:autoSpaceDN w:val="0"/>
      <w:adjustRightInd w:val="0"/>
      <w:spacing w:after="0"/>
      <w:jc w:val="left"/>
      <w:textAlignment w:val="baseline"/>
    </w:pPr>
    <w:rPr>
      <w:rFonts w:ascii="Arial" w:hAnsi="Arial"/>
      <w:sz w:val="22"/>
      <w:szCs w:val="20"/>
      <w:lang w:val="en-GB"/>
    </w:rPr>
  </w:style>
  <w:style w:type="paragraph" w:customStyle="1" w:styleId="Default">
    <w:name w:val="Default"/>
    <w:rsid w:val="00C519BF"/>
    <w:pPr>
      <w:autoSpaceDE w:val="0"/>
      <w:autoSpaceDN w:val="0"/>
      <w:adjustRightInd w:val="0"/>
    </w:pPr>
    <w:rPr>
      <w:rFonts w:ascii="EUAlbertina" w:eastAsiaTheme="minorHAnsi" w:hAnsi="EUAlbertina" w:cs="EUAlbertina"/>
      <w:color w:val="000000"/>
      <w:sz w:val="24"/>
      <w:szCs w:val="24"/>
      <w:lang w:eastAsia="en-US"/>
    </w:rPr>
  </w:style>
  <w:style w:type="paragraph" w:customStyle="1" w:styleId="Styl1">
    <w:name w:val="Styl1"/>
    <w:basedOn w:val="Nagwek2"/>
    <w:qFormat/>
    <w:rsid w:val="003C37A4"/>
    <w:pPr>
      <w:pBdr>
        <w:top w:val="single" w:sz="4" w:space="1" w:color="auto"/>
        <w:left w:val="single" w:sz="4" w:space="4" w:color="auto"/>
        <w:bottom w:val="single" w:sz="4" w:space="1" w:color="auto"/>
        <w:right w:val="single" w:sz="4" w:space="4" w:color="auto"/>
      </w:pBdr>
      <w:shd w:val="clear" w:color="auto" w:fill="ACB9CA"/>
      <w:tabs>
        <w:tab w:val="left" w:pos="3402"/>
      </w:tabs>
      <w:spacing w:before="120" w:after="60"/>
    </w:pPr>
    <w:rPr>
      <w:bCs w:val="0"/>
      <w:iCs w:val="0"/>
      <w:sz w:val="28"/>
      <w:szCs w:val="28"/>
      <w:lang w:eastAsia="pl-PL"/>
    </w:rPr>
  </w:style>
  <w:style w:type="table" w:customStyle="1" w:styleId="Tabelasiatki1jasna1">
    <w:name w:val="Tabela siatki 1 — jasna1"/>
    <w:basedOn w:val="Standardowy"/>
    <w:uiPriority w:val="46"/>
    <w:rsid w:val="0009422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Akapit z listą;1_literowka Znak,1_literowka Znak"/>
    <w:link w:val="Akapitzlist"/>
    <w:uiPriority w:val="34"/>
    <w:rsid w:val="00DC68D6"/>
    <w:rPr>
      <w:rFonts w:ascii="Calibri" w:eastAsia="Calibri" w:hAnsi="Calibri"/>
      <w:sz w:val="22"/>
      <w:szCs w:val="22"/>
      <w:lang w:val="en-US" w:eastAsia="en-US"/>
    </w:rPr>
  </w:style>
  <w:style w:type="character" w:customStyle="1" w:styleId="tgc">
    <w:name w:val="_tgc"/>
    <w:basedOn w:val="Domylnaczcionkaakapitu"/>
    <w:rsid w:val="00642B55"/>
  </w:style>
  <w:style w:type="character" w:customStyle="1" w:styleId="TekstkomentarzaZnak">
    <w:name w:val="Tekst komentarza Znak"/>
    <w:aliases w:val=" Znak Znak,Znak Znak"/>
    <w:basedOn w:val="Domylnaczcionkaakapitu"/>
    <w:link w:val="Tekstkomentarza"/>
    <w:uiPriority w:val="99"/>
    <w:rsid w:val="00591439"/>
    <w:rPr>
      <w:lang w:eastAsia="en-US"/>
    </w:rPr>
  </w:style>
  <w:style w:type="paragraph" w:customStyle="1" w:styleId="Style13">
    <w:name w:val="Style13"/>
    <w:basedOn w:val="Normalny"/>
    <w:uiPriority w:val="99"/>
    <w:rsid w:val="003F7A4E"/>
    <w:pPr>
      <w:widowControl w:val="0"/>
      <w:autoSpaceDE w:val="0"/>
      <w:autoSpaceDN w:val="0"/>
      <w:adjustRightInd w:val="0"/>
      <w:spacing w:after="0" w:line="253" w:lineRule="exact"/>
      <w:ind w:left="0"/>
      <w:jc w:val="center"/>
    </w:pPr>
    <w:rPr>
      <w:rFonts w:ascii="Arial" w:eastAsiaTheme="minorEastAsia" w:hAnsi="Arial" w:cs="Arial"/>
      <w:lang w:eastAsia="pl-PL"/>
    </w:rPr>
  </w:style>
  <w:style w:type="character" w:customStyle="1" w:styleId="StopkaZnak">
    <w:name w:val="Stopka Znak"/>
    <w:basedOn w:val="Domylnaczcionkaakapitu"/>
    <w:link w:val="Stopka"/>
    <w:rsid w:val="00537885"/>
    <w:rPr>
      <w:rFonts w:ascii="Arial" w:hAnsi="Arial"/>
      <w:sz w:val="18"/>
      <w:szCs w:val="18"/>
      <w:lang w:eastAsia="en-US"/>
    </w:rPr>
  </w:style>
  <w:style w:type="paragraph" w:customStyle="1" w:styleId="akapit">
    <w:name w:val="akapit"/>
    <w:basedOn w:val="Normalny"/>
    <w:link w:val="akapitZnak3"/>
    <w:uiPriority w:val="99"/>
    <w:qFormat/>
    <w:rsid w:val="005569A4"/>
    <w:pPr>
      <w:spacing w:before="120" w:after="120"/>
      <w:ind w:left="992"/>
    </w:pPr>
    <w:rPr>
      <w:rFonts w:ascii="Arial" w:eastAsia="Calibri" w:hAnsi="Arial" w:cs="Arial"/>
      <w:sz w:val="20"/>
      <w:szCs w:val="20"/>
      <w:lang w:val="en-GB" w:eastAsia="x-none"/>
    </w:rPr>
  </w:style>
  <w:style w:type="paragraph" w:styleId="Legenda">
    <w:name w:val="caption"/>
    <w:aliases w:val="Legenda Znak,Kursywa,Legenda Znak Znak Znak,Legenda Znak Znak,Legenda Znak Znak Znak Znak,Legenda Znak Znak Znak Znak Znak Znak,Legenda Znak Znak Znak Znak Znak Znak Znak,Legenda Znak Znak Znak Znak Znak Znak Znak Znak Znak Z,Podpis nad obiekte"/>
    <w:basedOn w:val="Normalny"/>
    <w:next w:val="akapit"/>
    <w:link w:val="LegendaZnak1"/>
    <w:uiPriority w:val="99"/>
    <w:qFormat/>
    <w:rsid w:val="005569A4"/>
    <w:pPr>
      <w:tabs>
        <w:tab w:val="left" w:pos="2268"/>
      </w:tabs>
      <w:spacing w:before="120" w:after="60" w:line="336" w:lineRule="auto"/>
      <w:ind w:left="2268" w:hanging="1275"/>
    </w:pPr>
    <w:rPr>
      <w:rFonts w:ascii="Arial" w:eastAsia="Calibri" w:hAnsi="Arial" w:cs="Arial"/>
      <w:sz w:val="18"/>
      <w:szCs w:val="18"/>
      <w:lang w:val="en-GB" w:eastAsia="pl-PL"/>
    </w:rPr>
  </w:style>
  <w:style w:type="paragraph" w:customStyle="1" w:styleId="podstawowyZnakZnakZnak">
    <w:name w:val="podstawowy Znak Znak Znak"/>
    <w:basedOn w:val="Tekstpodstawowy"/>
    <w:uiPriority w:val="99"/>
    <w:rsid w:val="005569A4"/>
    <w:pPr>
      <w:spacing w:before="120" w:line="360" w:lineRule="auto"/>
      <w:ind w:left="0"/>
      <w:jc w:val="left"/>
    </w:pPr>
    <w:rPr>
      <w:rFonts w:ascii="Arial" w:eastAsia="Calibri" w:hAnsi="Arial" w:cs="Arial"/>
      <w:sz w:val="22"/>
      <w:szCs w:val="22"/>
      <w:lang w:val="x-none" w:eastAsia="pl-PL"/>
    </w:rPr>
  </w:style>
  <w:style w:type="character" w:customStyle="1" w:styleId="akapitZnak3">
    <w:name w:val="akapit Znak3"/>
    <w:link w:val="akapit"/>
    <w:uiPriority w:val="99"/>
    <w:locked/>
    <w:rsid w:val="005569A4"/>
    <w:rPr>
      <w:rFonts w:ascii="Arial" w:eastAsia="Calibri" w:hAnsi="Arial" w:cs="Arial"/>
      <w:lang w:val="en-GB" w:eastAsia="x-none"/>
    </w:rPr>
  </w:style>
  <w:style w:type="character" w:customStyle="1" w:styleId="LegendaZnak1">
    <w:name w:val="Legenda Znak1"/>
    <w:aliases w:val="Legenda Znak Znak1,Kursywa Znak,Legenda Znak Znak Znak Znak1,Legenda Znak Znak Znak1,Legenda Znak Znak Znak Znak Znak,Legenda Znak Znak Znak Znak Znak Znak Znak1,Legenda Znak Znak Znak Znak Znak Znak Znak Znak,Podpis nad obiekte Znak"/>
    <w:link w:val="Legenda"/>
    <w:uiPriority w:val="99"/>
    <w:locked/>
    <w:rsid w:val="005569A4"/>
    <w:rPr>
      <w:rFonts w:ascii="Arial" w:eastAsia="Calibri" w:hAnsi="Arial" w:cs="Arial"/>
      <w:sz w:val="18"/>
      <w:szCs w:val="18"/>
      <w:lang w:val="en-GB"/>
    </w:rPr>
  </w:style>
  <w:style w:type="paragraph" w:styleId="Tekstpodstawowy">
    <w:name w:val="Body Text"/>
    <w:basedOn w:val="Normalny"/>
    <w:link w:val="TekstpodstawowyZnak"/>
    <w:uiPriority w:val="99"/>
    <w:unhideWhenUsed/>
    <w:rsid w:val="005569A4"/>
    <w:pPr>
      <w:spacing w:after="120"/>
    </w:pPr>
  </w:style>
  <w:style w:type="character" w:customStyle="1" w:styleId="TekstpodstawowyZnak">
    <w:name w:val="Tekst podstawowy Znak"/>
    <w:basedOn w:val="Domylnaczcionkaakapitu"/>
    <w:link w:val="Tekstpodstawowy"/>
    <w:uiPriority w:val="99"/>
    <w:rsid w:val="005569A4"/>
    <w:rPr>
      <w:sz w:val="24"/>
      <w:szCs w:val="24"/>
      <w:lang w:eastAsia="en-US"/>
    </w:rPr>
  </w:style>
  <w:style w:type="numbering" w:customStyle="1" w:styleId="Styl2">
    <w:name w:val="Styl2"/>
    <w:uiPriority w:val="99"/>
    <w:rsid w:val="0033528C"/>
    <w:pPr>
      <w:numPr>
        <w:numId w:val="12"/>
      </w:numPr>
    </w:pPr>
  </w:style>
  <w:style w:type="paragraph" w:styleId="Tekstpodstawowy2">
    <w:name w:val="Body Text 2"/>
    <w:basedOn w:val="Normalny"/>
    <w:link w:val="Tekstpodstawowy2Znak"/>
    <w:unhideWhenUsed/>
    <w:rsid w:val="00AF1B70"/>
    <w:pPr>
      <w:spacing w:after="120" w:line="480" w:lineRule="auto"/>
      <w:ind w:left="0"/>
      <w:jc w:val="left"/>
    </w:pPr>
    <w:rPr>
      <w:lang w:eastAsia="pl-PL"/>
    </w:rPr>
  </w:style>
  <w:style w:type="character" w:customStyle="1" w:styleId="Tekstpodstawowy2Znak">
    <w:name w:val="Tekst podstawowy 2 Znak"/>
    <w:basedOn w:val="Domylnaczcionkaakapitu"/>
    <w:link w:val="Tekstpodstawowy2"/>
    <w:rsid w:val="00AF1B70"/>
    <w:rPr>
      <w:sz w:val="24"/>
      <w:szCs w:val="24"/>
    </w:rPr>
  </w:style>
  <w:style w:type="character" w:customStyle="1" w:styleId="Nagwek3Znak">
    <w:name w:val="Nagłówek 3 Znak"/>
    <w:aliases w:val="heading 3 Order Znak,heading 2 Order Znak,Heading 3 Char Znak"/>
    <w:basedOn w:val="Domylnaczcionkaakapitu"/>
    <w:link w:val="Nagwek3"/>
    <w:rsid w:val="00FE72C4"/>
    <w:rPr>
      <w:rFonts w:ascii="Arial" w:hAnsi="Arial" w:cs="Arial"/>
      <w:b/>
      <w:bCs/>
      <w:sz w:val="22"/>
      <w:szCs w:val="22"/>
      <w:lang w:eastAsia="en-US"/>
    </w:rPr>
  </w:style>
  <w:style w:type="paragraph" w:styleId="Nagwekspisutreci">
    <w:name w:val="TOC Heading"/>
    <w:basedOn w:val="Nagwek1"/>
    <w:next w:val="Normalny"/>
    <w:uiPriority w:val="39"/>
    <w:unhideWhenUsed/>
    <w:qFormat/>
    <w:rsid w:val="0098240B"/>
    <w:pPr>
      <w:keepLines/>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lang w:eastAsia="pl-PL"/>
    </w:rPr>
  </w:style>
  <w:style w:type="numbering" w:customStyle="1" w:styleId="Listapunktowana11">
    <w:name w:val="Lista punktowana11"/>
    <w:rsid w:val="00AC367A"/>
  </w:style>
  <w:style w:type="paragraph" w:customStyle="1" w:styleId="Standardowywcity1">
    <w:name w:val="Standardowy wcięty 1"/>
    <w:basedOn w:val="Normalny"/>
    <w:next w:val="Normalny"/>
    <w:rsid w:val="002724D3"/>
    <w:pPr>
      <w:tabs>
        <w:tab w:val="left" w:pos="1843"/>
      </w:tabs>
      <w:suppressAutoHyphens/>
      <w:spacing w:before="120" w:after="0"/>
      <w:ind w:left="1843" w:hanging="425"/>
      <w:jc w:val="left"/>
    </w:pPr>
    <w:rPr>
      <w:szCs w:val="2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rsid w:val="003353CC"/>
    <w:rPr>
      <w:rFonts w:ascii="Arial" w:hAnsi="Arial" w:cs="Arial"/>
      <w:b/>
      <w:bCs/>
      <w:iCs/>
      <w:sz w:val="26"/>
      <w:szCs w:val="26"/>
      <w:lang w:eastAsia="en-US"/>
    </w:rPr>
  </w:style>
  <w:style w:type="table" w:customStyle="1" w:styleId="Tabela-Siatka1">
    <w:name w:val="Tabela - Siatka1"/>
    <w:basedOn w:val="Standardowy"/>
    <w:next w:val="Tabela-Siatka"/>
    <w:uiPriority w:val="39"/>
    <w:rsid w:val="00AC21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ek">
    <w:name w:val="Romek"/>
    <w:basedOn w:val="Normalny"/>
    <w:uiPriority w:val="99"/>
    <w:rsid w:val="00FB223F"/>
    <w:pPr>
      <w:tabs>
        <w:tab w:val="right" w:pos="1418"/>
        <w:tab w:val="left" w:pos="1985"/>
      </w:tabs>
      <w:spacing w:after="0"/>
      <w:ind w:left="1985" w:hanging="1985"/>
    </w:pPr>
    <w:rPr>
      <w:szCs w:val="20"/>
      <w:lang w:eastAsia="pl-PL"/>
    </w:rPr>
  </w:style>
  <w:style w:type="paragraph" w:customStyle="1" w:styleId="ScheduleCrossreferenceSalans">
    <w:name w:val="Schedule Crossreference Salans"/>
    <w:basedOn w:val="Normalny"/>
    <w:next w:val="Normalny"/>
    <w:rsid w:val="00A15A9A"/>
    <w:pPr>
      <w:pageBreakBefore/>
      <w:spacing w:before="120" w:after="480" w:line="288" w:lineRule="auto"/>
      <w:ind w:left="0"/>
      <w:jc w:val="center"/>
      <w:outlineLvl w:val="0"/>
    </w:pPr>
    <w:rPr>
      <w:rFonts w:ascii="Arial" w:hAnsi="Arial"/>
      <w:b/>
      <w:caps/>
      <w:kern w:val="20"/>
      <w:sz w:val="22"/>
      <w:lang w:val="en-US"/>
    </w:rPr>
  </w:style>
  <w:style w:type="paragraph" w:customStyle="1" w:styleId="ScheduleNumberedSalans">
    <w:name w:val="Schedule Numbered Salans"/>
    <w:basedOn w:val="Normalny"/>
    <w:next w:val="Normalny"/>
    <w:rsid w:val="00A15A9A"/>
    <w:pPr>
      <w:pageBreakBefore/>
      <w:spacing w:before="120" w:after="480" w:line="288" w:lineRule="auto"/>
      <w:ind w:left="0"/>
      <w:jc w:val="center"/>
      <w:outlineLvl w:val="0"/>
    </w:pPr>
    <w:rPr>
      <w:rFonts w:ascii="Arial" w:hAnsi="Arial"/>
      <w:b/>
      <w:caps/>
      <w:kern w:val="20"/>
      <w:sz w:val="22"/>
      <w:lang w:val="en-US"/>
    </w:rPr>
  </w:style>
  <w:style w:type="table" w:customStyle="1" w:styleId="Tabelasiatki1jasna11">
    <w:name w:val="Tabela siatki 1 — jasna11"/>
    <w:basedOn w:val="Standardowy"/>
    <w:uiPriority w:val="46"/>
    <w:rsid w:val="00A15A9A"/>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1jasna12">
    <w:name w:val="Tabela siatki 1 — jasna12"/>
    <w:basedOn w:val="Standardowy"/>
    <w:uiPriority w:val="46"/>
    <w:rsid w:val="0056362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1jasna13">
    <w:name w:val="Tabela siatki 1 — jasna13"/>
    <w:basedOn w:val="Standardowy"/>
    <w:uiPriority w:val="46"/>
    <w:rsid w:val="0056362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1jasna14">
    <w:name w:val="Tabela siatki 1 — jasna14"/>
    <w:basedOn w:val="Standardowy"/>
    <w:uiPriority w:val="46"/>
    <w:rsid w:val="0056362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1jasna15">
    <w:name w:val="Tabela siatki 1 — jasna15"/>
    <w:basedOn w:val="Standardowy"/>
    <w:uiPriority w:val="46"/>
    <w:rsid w:val="0056362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1jasna16">
    <w:name w:val="Tabela siatki 1 — jasna16"/>
    <w:basedOn w:val="Standardowy"/>
    <w:uiPriority w:val="46"/>
    <w:rsid w:val="0053056E"/>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a2">
    <w:name w:val="Tabela - Siatka2"/>
    <w:basedOn w:val="Standardowy"/>
    <w:next w:val="Tabela-Siatka"/>
    <w:uiPriority w:val="39"/>
    <w:rsid w:val="003863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0">
    <w:name w:val="Style60"/>
    <w:basedOn w:val="Normalny"/>
    <w:uiPriority w:val="99"/>
    <w:rsid w:val="00820501"/>
    <w:pPr>
      <w:widowControl w:val="0"/>
      <w:autoSpaceDE w:val="0"/>
      <w:autoSpaceDN w:val="0"/>
      <w:adjustRightInd w:val="0"/>
      <w:spacing w:after="0" w:line="264" w:lineRule="exact"/>
      <w:ind w:left="0"/>
    </w:pPr>
    <w:rPr>
      <w:rFonts w:ascii="Microsoft Sans Serif" w:eastAsiaTheme="minorEastAsia" w:hAnsi="Microsoft Sans Serif" w:cs="Microsoft Sans Serif"/>
      <w:sz w:val="20"/>
      <w:szCs w:val="20"/>
      <w:lang w:eastAsia="pl-PL"/>
    </w:rPr>
  </w:style>
  <w:style w:type="table" w:styleId="Siatkatabelijasna">
    <w:name w:val="Grid Table Light"/>
    <w:basedOn w:val="Standardowy"/>
    <w:uiPriority w:val="40"/>
    <w:rsid w:val="005B7526"/>
    <w:rPr>
      <w:rFonts w:ascii="Arial" w:eastAsiaTheme="minorHAnsi" w:hAnsi="Arial" w:cs="Arial"/>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apunktowana2">
    <w:name w:val="List Bullet 2"/>
    <w:basedOn w:val="Normalny"/>
    <w:semiHidden/>
    <w:unhideWhenUsed/>
    <w:rsid w:val="00CB0CD6"/>
    <w:pPr>
      <w:numPr>
        <w:numId w:val="14"/>
      </w:numPr>
      <w:spacing w:before="120" w:after="120"/>
      <w:jc w:val="left"/>
    </w:pPr>
    <w:rPr>
      <w:rFonts w:ascii="Arial" w:eastAsia="SimSun" w:hAnsi="Arial"/>
      <w:sz w:val="22"/>
      <w:lang w:eastAsia="pl-PL"/>
    </w:rPr>
  </w:style>
  <w:style w:type="character" w:styleId="Uwydatnienie">
    <w:name w:val="Emphasis"/>
    <w:basedOn w:val="Domylnaczcionkaakapitu"/>
    <w:uiPriority w:val="20"/>
    <w:qFormat/>
    <w:rsid w:val="00B85F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2060">
      <w:bodyDiv w:val="1"/>
      <w:marLeft w:val="0"/>
      <w:marRight w:val="0"/>
      <w:marTop w:val="0"/>
      <w:marBottom w:val="0"/>
      <w:divBdr>
        <w:top w:val="none" w:sz="0" w:space="0" w:color="auto"/>
        <w:left w:val="none" w:sz="0" w:space="0" w:color="auto"/>
        <w:bottom w:val="none" w:sz="0" w:space="0" w:color="auto"/>
        <w:right w:val="none" w:sz="0" w:space="0" w:color="auto"/>
      </w:divBdr>
    </w:div>
    <w:div w:id="134026186">
      <w:bodyDiv w:val="1"/>
      <w:marLeft w:val="0"/>
      <w:marRight w:val="0"/>
      <w:marTop w:val="0"/>
      <w:marBottom w:val="0"/>
      <w:divBdr>
        <w:top w:val="none" w:sz="0" w:space="0" w:color="auto"/>
        <w:left w:val="none" w:sz="0" w:space="0" w:color="auto"/>
        <w:bottom w:val="none" w:sz="0" w:space="0" w:color="auto"/>
        <w:right w:val="none" w:sz="0" w:space="0" w:color="auto"/>
      </w:divBdr>
    </w:div>
    <w:div w:id="178199056">
      <w:bodyDiv w:val="1"/>
      <w:marLeft w:val="0"/>
      <w:marRight w:val="0"/>
      <w:marTop w:val="0"/>
      <w:marBottom w:val="0"/>
      <w:divBdr>
        <w:top w:val="none" w:sz="0" w:space="0" w:color="auto"/>
        <w:left w:val="none" w:sz="0" w:space="0" w:color="auto"/>
        <w:bottom w:val="none" w:sz="0" w:space="0" w:color="auto"/>
        <w:right w:val="none" w:sz="0" w:space="0" w:color="auto"/>
      </w:divBdr>
    </w:div>
    <w:div w:id="470440903">
      <w:bodyDiv w:val="1"/>
      <w:marLeft w:val="0"/>
      <w:marRight w:val="0"/>
      <w:marTop w:val="0"/>
      <w:marBottom w:val="0"/>
      <w:divBdr>
        <w:top w:val="none" w:sz="0" w:space="0" w:color="auto"/>
        <w:left w:val="none" w:sz="0" w:space="0" w:color="auto"/>
        <w:bottom w:val="none" w:sz="0" w:space="0" w:color="auto"/>
        <w:right w:val="none" w:sz="0" w:space="0" w:color="auto"/>
      </w:divBdr>
    </w:div>
    <w:div w:id="599338419">
      <w:bodyDiv w:val="1"/>
      <w:marLeft w:val="0"/>
      <w:marRight w:val="0"/>
      <w:marTop w:val="0"/>
      <w:marBottom w:val="0"/>
      <w:divBdr>
        <w:top w:val="none" w:sz="0" w:space="0" w:color="auto"/>
        <w:left w:val="none" w:sz="0" w:space="0" w:color="auto"/>
        <w:bottom w:val="none" w:sz="0" w:space="0" w:color="auto"/>
        <w:right w:val="none" w:sz="0" w:space="0" w:color="auto"/>
      </w:divBdr>
    </w:div>
    <w:div w:id="722757305">
      <w:bodyDiv w:val="1"/>
      <w:marLeft w:val="0"/>
      <w:marRight w:val="0"/>
      <w:marTop w:val="0"/>
      <w:marBottom w:val="0"/>
      <w:divBdr>
        <w:top w:val="none" w:sz="0" w:space="0" w:color="auto"/>
        <w:left w:val="none" w:sz="0" w:space="0" w:color="auto"/>
        <w:bottom w:val="none" w:sz="0" w:space="0" w:color="auto"/>
        <w:right w:val="none" w:sz="0" w:space="0" w:color="auto"/>
      </w:divBdr>
    </w:div>
    <w:div w:id="738793290">
      <w:bodyDiv w:val="1"/>
      <w:marLeft w:val="0"/>
      <w:marRight w:val="0"/>
      <w:marTop w:val="0"/>
      <w:marBottom w:val="0"/>
      <w:divBdr>
        <w:top w:val="none" w:sz="0" w:space="0" w:color="auto"/>
        <w:left w:val="none" w:sz="0" w:space="0" w:color="auto"/>
        <w:bottom w:val="none" w:sz="0" w:space="0" w:color="auto"/>
        <w:right w:val="none" w:sz="0" w:space="0" w:color="auto"/>
      </w:divBdr>
    </w:div>
    <w:div w:id="797069334">
      <w:bodyDiv w:val="1"/>
      <w:marLeft w:val="0"/>
      <w:marRight w:val="0"/>
      <w:marTop w:val="0"/>
      <w:marBottom w:val="0"/>
      <w:divBdr>
        <w:top w:val="none" w:sz="0" w:space="0" w:color="auto"/>
        <w:left w:val="none" w:sz="0" w:space="0" w:color="auto"/>
        <w:bottom w:val="none" w:sz="0" w:space="0" w:color="auto"/>
        <w:right w:val="none" w:sz="0" w:space="0" w:color="auto"/>
      </w:divBdr>
    </w:div>
    <w:div w:id="809635992">
      <w:bodyDiv w:val="1"/>
      <w:marLeft w:val="0"/>
      <w:marRight w:val="0"/>
      <w:marTop w:val="0"/>
      <w:marBottom w:val="0"/>
      <w:divBdr>
        <w:top w:val="none" w:sz="0" w:space="0" w:color="auto"/>
        <w:left w:val="none" w:sz="0" w:space="0" w:color="auto"/>
        <w:bottom w:val="none" w:sz="0" w:space="0" w:color="auto"/>
        <w:right w:val="none" w:sz="0" w:space="0" w:color="auto"/>
      </w:divBdr>
    </w:div>
    <w:div w:id="824586499">
      <w:bodyDiv w:val="1"/>
      <w:marLeft w:val="0"/>
      <w:marRight w:val="0"/>
      <w:marTop w:val="0"/>
      <w:marBottom w:val="0"/>
      <w:divBdr>
        <w:top w:val="none" w:sz="0" w:space="0" w:color="auto"/>
        <w:left w:val="none" w:sz="0" w:space="0" w:color="auto"/>
        <w:bottom w:val="none" w:sz="0" w:space="0" w:color="auto"/>
        <w:right w:val="none" w:sz="0" w:space="0" w:color="auto"/>
      </w:divBdr>
    </w:div>
    <w:div w:id="874540496">
      <w:bodyDiv w:val="1"/>
      <w:marLeft w:val="0"/>
      <w:marRight w:val="0"/>
      <w:marTop w:val="0"/>
      <w:marBottom w:val="0"/>
      <w:divBdr>
        <w:top w:val="none" w:sz="0" w:space="0" w:color="auto"/>
        <w:left w:val="none" w:sz="0" w:space="0" w:color="auto"/>
        <w:bottom w:val="none" w:sz="0" w:space="0" w:color="auto"/>
        <w:right w:val="none" w:sz="0" w:space="0" w:color="auto"/>
      </w:divBdr>
    </w:div>
    <w:div w:id="959409410">
      <w:bodyDiv w:val="1"/>
      <w:marLeft w:val="0"/>
      <w:marRight w:val="0"/>
      <w:marTop w:val="0"/>
      <w:marBottom w:val="0"/>
      <w:divBdr>
        <w:top w:val="none" w:sz="0" w:space="0" w:color="auto"/>
        <w:left w:val="none" w:sz="0" w:space="0" w:color="auto"/>
        <w:bottom w:val="none" w:sz="0" w:space="0" w:color="auto"/>
        <w:right w:val="none" w:sz="0" w:space="0" w:color="auto"/>
      </w:divBdr>
    </w:div>
    <w:div w:id="1054431123">
      <w:bodyDiv w:val="1"/>
      <w:marLeft w:val="0"/>
      <w:marRight w:val="0"/>
      <w:marTop w:val="0"/>
      <w:marBottom w:val="0"/>
      <w:divBdr>
        <w:top w:val="none" w:sz="0" w:space="0" w:color="auto"/>
        <w:left w:val="none" w:sz="0" w:space="0" w:color="auto"/>
        <w:bottom w:val="none" w:sz="0" w:space="0" w:color="auto"/>
        <w:right w:val="none" w:sz="0" w:space="0" w:color="auto"/>
      </w:divBdr>
    </w:div>
    <w:div w:id="1062604496">
      <w:bodyDiv w:val="1"/>
      <w:marLeft w:val="0"/>
      <w:marRight w:val="0"/>
      <w:marTop w:val="0"/>
      <w:marBottom w:val="0"/>
      <w:divBdr>
        <w:top w:val="none" w:sz="0" w:space="0" w:color="auto"/>
        <w:left w:val="none" w:sz="0" w:space="0" w:color="auto"/>
        <w:bottom w:val="none" w:sz="0" w:space="0" w:color="auto"/>
        <w:right w:val="none" w:sz="0" w:space="0" w:color="auto"/>
      </w:divBdr>
    </w:div>
    <w:div w:id="1079407418">
      <w:bodyDiv w:val="1"/>
      <w:marLeft w:val="0"/>
      <w:marRight w:val="0"/>
      <w:marTop w:val="0"/>
      <w:marBottom w:val="0"/>
      <w:divBdr>
        <w:top w:val="none" w:sz="0" w:space="0" w:color="auto"/>
        <w:left w:val="none" w:sz="0" w:space="0" w:color="auto"/>
        <w:bottom w:val="none" w:sz="0" w:space="0" w:color="auto"/>
        <w:right w:val="none" w:sz="0" w:space="0" w:color="auto"/>
      </w:divBdr>
    </w:div>
    <w:div w:id="1207717366">
      <w:bodyDiv w:val="1"/>
      <w:marLeft w:val="0"/>
      <w:marRight w:val="0"/>
      <w:marTop w:val="0"/>
      <w:marBottom w:val="0"/>
      <w:divBdr>
        <w:top w:val="none" w:sz="0" w:space="0" w:color="auto"/>
        <w:left w:val="none" w:sz="0" w:space="0" w:color="auto"/>
        <w:bottom w:val="none" w:sz="0" w:space="0" w:color="auto"/>
        <w:right w:val="none" w:sz="0" w:space="0" w:color="auto"/>
      </w:divBdr>
    </w:div>
    <w:div w:id="1211117319">
      <w:bodyDiv w:val="1"/>
      <w:marLeft w:val="0"/>
      <w:marRight w:val="0"/>
      <w:marTop w:val="0"/>
      <w:marBottom w:val="0"/>
      <w:divBdr>
        <w:top w:val="none" w:sz="0" w:space="0" w:color="auto"/>
        <w:left w:val="none" w:sz="0" w:space="0" w:color="auto"/>
        <w:bottom w:val="none" w:sz="0" w:space="0" w:color="auto"/>
        <w:right w:val="none" w:sz="0" w:space="0" w:color="auto"/>
      </w:divBdr>
    </w:div>
    <w:div w:id="1265848763">
      <w:bodyDiv w:val="1"/>
      <w:marLeft w:val="0"/>
      <w:marRight w:val="0"/>
      <w:marTop w:val="0"/>
      <w:marBottom w:val="0"/>
      <w:divBdr>
        <w:top w:val="none" w:sz="0" w:space="0" w:color="auto"/>
        <w:left w:val="none" w:sz="0" w:space="0" w:color="auto"/>
        <w:bottom w:val="none" w:sz="0" w:space="0" w:color="auto"/>
        <w:right w:val="none" w:sz="0" w:space="0" w:color="auto"/>
      </w:divBdr>
    </w:div>
    <w:div w:id="1397968199">
      <w:bodyDiv w:val="1"/>
      <w:marLeft w:val="0"/>
      <w:marRight w:val="0"/>
      <w:marTop w:val="0"/>
      <w:marBottom w:val="0"/>
      <w:divBdr>
        <w:top w:val="none" w:sz="0" w:space="0" w:color="auto"/>
        <w:left w:val="none" w:sz="0" w:space="0" w:color="auto"/>
        <w:bottom w:val="none" w:sz="0" w:space="0" w:color="auto"/>
        <w:right w:val="none" w:sz="0" w:space="0" w:color="auto"/>
      </w:divBdr>
    </w:div>
    <w:div w:id="1401908132">
      <w:bodyDiv w:val="1"/>
      <w:marLeft w:val="0"/>
      <w:marRight w:val="0"/>
      <w:marTop w:val="0"/>
      <w:marBottom w:val="0"/>
      <w:divBdr>
        <w:top w:val="none" w:sz="0" w:space="0" w:color="auto"/>
        <w:left w:val="none" w:sz="0" w:space="0" w:color="auto"/>
        <w:bottom w:val="none" w:sz="0" w:space="0" w:color="auto"/>
        <w:right w:val="none" w:sz="0" w:space="0" w:color="auto"/>
      </w:divBdr>
    </w:div>
    <w:div w:id="1479566450">
      <w:bodyDiv w:val="1"/>
      <w:marLeft w:val="0"/>
      <w:marRight w:val="0"/>
      <w:marTop w:val="0"/>
      <w:marBottom w:val="0"/>
      <w:divBdr>
        <w:top w:val="none" w:sz="0" w:space="0" w:color="auto"/>
        <w:left w:val="none" w:sz="0" w:space="0" w:color="auto"/>
        <w:bottom w:val="none" w:sz="0" w:space="0" w:color="auto"/>
        <w:right w:val="none" w:sz="0" w:space="0" w:color="auto"/>
      </w:divBdr>
    </w:div>
    <w:div w:id="1598754727">
      <w:bodyDiv w:val="1"/>
      <w:marLeft w:val="0"/>
      <w:marRight w:val="0"/>
      <w:marTop w:val="0"/>
      <w:marBottom w:val="0"/>
      <w:divBdr>
        <w:top w:val="none" w:sz="0" w:space="0" w:color="auto"/>
        <w:left w:val="none" w:sz="0" w:space="0" w:color="auto"/>
        <w:bottom w:val="none" w:sz="0" w:space="0" w:color="auto"/>
        <w:right w:val="none" w:sz="0" w:space="0" w:color="auto"/>
      </w:divBdr>
    </w:div>
    <w:div w:id="1646278184">
      <w:bodyDiv w:val="1"/>
      <w:marLeft w:val="0"/>
      <w:marRight w:val="0"/>
      <w:marTop w:val="0"/>
      <w:marBottom w:val="0"/>
      <w:divBdr>
        <w:top w:val="none" w:sz="0" w:space="0" w:color="auto"/>
        <w:left w:val="none" w:sz="0" w:space="0" w:color="auto"/>
        <w:bottom w:val="none" w:sz="0" w:space="0" w:color="auto"/>
        <w:right w:val="none" w:sz="0" w:space="0" w:color="auto"/>
      </w:divBdr>
    </w:div>
    <w:div w:id="1712143749">
      <w:bodyDiv w:val="1"/>
      <w:marLeft w:val="0"/>
      <w:marRight w:val="0"/>
      <w:marTop w:val="0"/>
      <w:marBottom w:val="0"/>
      <w:divBdr>
        <w:top w:val="none" w:sz="0" w:space="0" w:color="auto"/>
        <w:left w:val="none" w:sz="0" w:space="0" w:color="auto"/>
        <w:bottom w:val="none" w:sz="0" w:space="0" w:color="auto"/>
        <w:right w:val="none" w:sz="0" w:space="0" w:color="auto"/>
      </w:divBdr>
    </w:div>
    <w:div w:id="1910336432">
      <w:bodyDiv w:val="1"/>
      <w:marLeft w:val="0"/>
      <w:marRight w:val="0"/>
      <w:marTop w:val="0"/>
      <w:marBottom w:val="0"/>
      <w:divBdr>
        <w:top w:val="none" w:sz="0" w:space="0" w:color="auto"/>
        <w:left w:val="none" w:sz="0" w:space="0" w:color="auto"/>
        <w:bottom w:val="none" w:sz="0" w:space="0" w:color="auto"/>
        <w:right w:val="none" w:sz="0" w:space="0" w:color="auto"/>
      </w:divBdr>
    </w:div>
    <w:div w:id="1919704033">
      <w:bodyDiv w:val="1"/>
      <w:marLeft w:val="0"/>
      <w:marRight w:val="0"/>
      <w:marTop w:val="0"/>
      <w:marBottom w:val="0"/>
      <w:divBdr>
        <w:top w:val="none" w:sz="0" w:space="0" w:color="auto"/>
        <w:left w:val="none" w:sz="0" w:space="0" w:color="auto"/>
        <w:bottom w:val="none" w:sz="0" w:space="0" w:color="auto"/>
        <w:right w:val="none" w:sz="0" w:space="0" w:color="auto"/>
      </w:divBdr>
    </w:div>
    <w:div w:id="2035419525">
      <w:bodyDiv w:val="1"/>
      <w:marLeft w:val="0"/>
      <w:marRight w:val="0"/>
      <w:marTop w:val="0"/>
      <w:marBottom w:val="0"/>
      <w:divBdr>
        <w:top w:val="none" w:sz="0" w:space="0" w:color="auto"/>
        <w:left w:val="none" w:sz="0" w:space="0" w:color="auto"/>
        <w:bottom w:val="none" w:sz="0" w:space="0" w:color="auto"/>
        <w:right w:val="none" w:sz="0" w:space="0" w:color="auto"/>
      </w:divBdr>
    </w:div>
    <w:div w:id="2088576664">
      <w:bodyDiv w:val="1"/>
      <w:marLeft w:val="0"/>
      <w:marRight w:val="0"/>
      <w:marTop w:val="0"/>
      <w:marBottom w:val="0"/>
      <w:divBdr>
        <w:top w:val="none" w:sz="0" w:space="0" w:color="auto"/>
        <w:left w:val="none" w:sz="0" w:space="0" w:color="auto"/>
        <w:bottom w:val="none" w:sz="0" w:space="0" w:color="auto"/>
        <w:right w:val="none" w:sz="0" w:space="0" w:color="auto"/>
      </w:divBdr>
    </w:div>
    <w:div w:id="210549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HyperInfo\Files\Technical_document_E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dlc_DocId xmlns="d7ff16a6-0c35-4183-aab1-f7a0fb157cbc">E77FQV5U2F7W-39-1140</_dlc_DocId>
    <_dlc_DocIdUrl xmlns="d7ff16a6-0c35-4183-aab1-f7a0fb157cbc">
      <Url>http://wss/sites/zdz/_layouts/DocIdRedir.aspx?ID=E77FQV5U2F7W-39-1140</Url>
      <Description>E77FQV5U2F7W-39-1140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kument" ma:contentTypeID="0x01010081E06B72B1534F49A836BC4DFBE6DD83" ma:contentTypeVersion="6" ma:contentTypeDescription="Utwórz nowy dokument." ma:contentTypeScope="" ma:versionID="5622475dacefc6988780238da92001ab">
  <xsd:schema xmlns:xsd="http://www.w3.org/2001/XMLSchema" xmlns:xs="http://www.w3.org/2001/XMLSchema" xmlns:p="http://schemas.microsoft.com/office/2006/metadata/properties" xmlns:ns2="fca559af-15c7-4fbf-ae24-3c7bc2b4f9fa" targetNamespace="http://schemas.microsoft.com/office/2006/metadata/properties" ma:root="true" ma:fieldsID="9c8f77bb72b51fb60e1734688b5c2ba9" ns2:_="">
    <xsd:import namespace="fca559af-15c7-4fbf-ae24-3c7bc2b4f9fa"/>
    <xsd:element name="properties">
      <xsd:complexType>
        <xsd:sequence>
          <xsd:element name="documentManagement">
            <xsd:complexType>
              <xsd:all>
                <xsd:element ref="ns2:Data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559af-15c7-4fbf-ae24-3c7bc2b4f9fa" elementFormDefault="qualified">
    <xsd:import namespace="http://schemas.microsoft.com/office/2006/documentManagement/types"/>
    <xsd:import namespace="http://schemas.microsoft.com/office/infopath/2007/PartnerControls"/>
    <xsd:element name="Data1" ma:index="8" nillable="true" ma:displayName="Data" ma:default="" ma:description="Data konferencji" ma:format="DateOnly" ma:internalName="Data1">
      <xsd:simpleType>
        <xsd:restriction base="dms:DateTime"/>
      </xsd:simpleType>
    </xsd:element>
    <xsd:element name="_dlc_DocId" ma:index="9"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0"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80579-6131-4440-B79D-E7167B378EC6}">
  <ds:schemaRefs>
    <ds:schemaRef ds:uri="http://schemas.microsoft.com/office/2006/metadata/properties"/>
    <ds:schemaRef ds:uri="d7ff16a6-0c35-4183-aab1-f7a0fb157cbc"/>
  </ds:schemaRefs>
</ds:datastoreItem>
</file>

<file path=customXml/itemProps2.xml><?xml version="1.0" encoding="utf-8"?>
<ds:datastoreItem xmlns:ds="http://schemas.openxmlformats.org/officeDocument/2006/customXml" ds:itemID="{D74934E6-483D-4300-BA1D-2F3798441C9B}">
  <ds:schemaRefs>
    <ds:schemaRef ds:uri="http://schemas.microsoft.com/sharepoint/events"/>
  </ds:schemaRefs>
</ds:datastoreItem>
</file>

<file path=customXml/itemProps3.xml><?xml version="1.0" encoding="utf-8"?>
<ds:datastoreItem xmlns:ds="http://schemas.openxmlformats.org/officeDocument/2006/customXml" ds:itemID="{B6E3ACDD-A0BF-4325-AFB1-B9309E8225F4}">
  <ds:schemaRefs>
    <ds:schemaRef ds:uri="http://schemas.microsoft.com/sharepoint/v3/contenttype/forms"/>
  </ds:schemaRefs>
</ds:datastoreItem>
</file>

<file path=customXml/itemProps4.xml><?xml version="1.0" encoding="utf-8"?>
<ds:datastoreItem xmlns:ds="http://schemas.openxmlformats.org/officeDocument/2006/customXml" ds:itemID="{CAFE84D1-DB50-4FE5-825F-15E680C6E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877F8D-591A-479B-8AB9-9A3B8353B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559af-15c7-4fbf-ae24-3c7bc2b4f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69553B7-0459-407A-A52F-35D94452F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Technical_document_EN</Template>
  <TotalTime>1</TotalTime>
  <Pages>1</Pages>
  <Words>6961</Words>
  <Characters>41766</Characters>
  <Application>Microsoft Office Word</Application>
  <DocSecurity>0</DocSecurity>
  <Lines>348</Lines>
  <Paragraphs>97</Paragraphs>
  <ScaleCrop>false</ScaleCrop>
  <HeadingPairs>
    <vt:vector size="6" baseType="variant">
      <vt:variant>
        <vt:lpstr>Tytuł</vt:lpstr>
      </vt:variant>
      <vt:variant>
        <vt:i4>1</vt:i4>
      </vt:variant>
      <vt:variant>
        <vt:lpstr>Titre</vt:lpstr>
      </vt:variant>
      <vt:variant>
        <vt:i4>1</vt:i4>
      </vt:variant>
      <vt:variant>
        <vt:lpstr>Title</vt:lpstr>
      </vt:variant>
      <vt:variant>
        <vt:i4>1</vt:i4>
      </vt:variant>
    </vt:vector>
  </HeadingPairs>
  <TitlesOfParts>
    <vt:vector size="3" baseType="lpstr">
      <vt:lpstr>[Click and type the General title]</vt:lpstr>
      <vt:lpstr>[Click and type the General title]</vt:lpstr>
      <vt:lpstr>[Click and type the General title]</vt:lpstr>
    </vt:vector>
  </TitlesOfParts>
  <Company>Tractebel Energy Engineering</Company>
  <LinksUpToDate>false</LinksUpToDate>
  <CharactersWithSpaces>48630</CharactersWithSpaces>
  <SharedDoc>false</SharedDoc>
  <HLinks>
    <vt:vector size="288" baseType="variant">
      <vt:variant>
        <vt:i4>2621480</vt:i4>
      </vt:variant>
      <vt:variant>
        <vt:i4>288</vt:i4>
      </vt:variant>
      <vt:variant>
        <vt:i4>0</vt:i4>
      </vt:variant>
      <vt:variant>
        <vt:i4>5</vt:i4>
      </vt:variant>
      <vt:variant>
        <vt:lpwstr>http://www.iso.org/iso/en/CatalogueDetailPage.CatalogueDetail?CSNUMBER=30263&amp;ICS1=13&amp;ICS2=110&amp;ICS3=&amp;scopelist=</vt:lpwstr>
      </vt:variant>
      <vt:variant>
        <vt:lpwstr/>
      </vt:variant>
      <vt:variant>
        <vt:i4>2359340</vt:i4>
      </vt:variant>
      <vt:variant>
        <vt:i4>285</vt:i4>
      </vt:variant>
      <vt:variant>
        <vt:i4>0</vt:i4>
      </vt:variant>
      <vt:variant>
        <vt:i4>5</vt:i4>
      </vt:variant>
      <vt:variant>
        <vt:lpwstr>http://www.iso.org/iso/en/CatalogueDetailPage.CatalogueDetail?CSNUMBER=27559&amp;ICS1=13&amp;ICS2=110&amp;ICS3=&amp;scopelist=</vt:lpwstr>
      </vt:variant>
      <vt:variant>
        <vt:lpwstr/>
      </vt:variant>
      <vt:variant>
        <vt:i4>1507377</vt:i4>
      </vt:variant>
      <vt:variant>
        <vt:i4>278</vt:i4>
      </vt:variant>
      <vt:variant>
        <vt:i4>0</vt:i4>
      </vt:variant>
      <vt:variant>
        <vt:i4>5</vt:i4>
      </vt:variant>
      <vt:variant>
        <vt:lpwstr/>
      </vt:variant>
      <vt:variant>
        <vt:lpwstr>_Toc314148282</vt:lpwstr>
      </vt:variant>
      <vt:variant>
        <vt:i4>1507377</vt:i4>
      </vt:variant>
      <vt:variant>
        <vt:i4>272</vt:i4>
      </vt:variant>
      <vt:variant>
        <vt:i4>0</vt:i4>
      </vt:variant>
      <vt:variant>
        <vt:i4>5</vt:i4>
      </vt:variant>
      <vt:variant>
        <vt:lpwstr/>
      </vt:variant>
      <vt:variant>
        <vt:lpwstr>_Toc314148281</vt:lpwstr>
      </vt:variant>
      <vt:variant>
        <vt:i4>1507377</vt:i4>
      </vt:variant>
      <vt:variant>
        <vt:i4>266</vt:i4>
      </vt:variant>
      <vt:variant>
        <vt:i4>0</vt:i4>
      </vt:variant>
      <vt:variant>
        <vt:i4>5</vt:i4>
      </vt:variant>
      <vt:variant>
        <vt:lpwstr/>
      </vt:variant>
      <vt:variant>
        <vt:lpwstr>_Toc314148280</vt:lpwstr>
      </vt:variant>
      <vt:variant>
        <vt:i4>1572913</vt:i4>
      </vt:variant>
      <vt:variant>
        <vt:i4>260</vt:i4>
      </vt:variant>
      <vt:variant>
        <vt:i4>0</vt:i4>
      </vt:variant>
      <vt:variant>
        <vt:i4>5</vt:i4>
      </vt:variant>
      <vt:variant>
        <vt:lpwstr/>
      </vt:variant>
      <vt:variant>
        <vt:lpwstr>_Toc314148279</vt:lpwstr>
      </vt:variant>
      <vt:variant>
        <vt:i4>1572913</vt:i4>
      </vt:variant>
      <vt:variant>
        <vt:i4>254</vt:i4>
      </vt:variant>
      <vt:variant>
        <vt:i4>0</vt:i4>
      </vt:variant>
      <vt:variant>
        <vt:i4>5</vt:i4>
      </vt:variant>
      <vt:variant>
        <vt:lpwstr/>
      </vt:variant>
      <vt:variant>
        <vt:lpwstr>_Toc314148278</vt:lpwstr>
      </vt:variant>
      <vt:variant>
        <vt:i4>1572913</vt:i4>
      </vt:variant>
      <vt:variant>
        <vt:i4>248</vt:i4>
      </vt:variant>
      <vt:variant>
        <vt:i4>0</vt:i4>
      </vt:variant>
      <vt:variant>
        <vt:i4>5</vt:i4>
      </vt:variant>
      <vt:variant>
        <vt:lpwstr/>
      </vt:variant>
      <vt:variant>
        <vt:lpwstr>_Toc314148277</vt:lpwstr>
      </vt:variant>
      <vt:variant>
        <vt:i4>1572913</vt:i4>
      </vt:variant>
      <vt:variant>
        <vt:i4>242</vt:i4>
      </vt:variant>
      <vt:variant>
        <vt:i4>0</vt:i4>
      </vt:variant>
      <vt:variant>
        <vt:i4>5</vt:i4>
      </vt:variant>
      <vt:variant>
        <vt:lpwstr/>
      </vt:variant>
      <vt:variant>
        <vt:lpwstr>_Toc314148276</vt:lpwstr>
      </vt:variant>
      <vt:variant>
        <vt:i4>1572913</vt:i4>
      </vt:variant>
      <vt:variant>
        <vt:i4>236</vt:i4>
      </vt:variant>
      <vt:variant>
        <vt:i4>0</vt:i4>
      </vt:variant>
      <vt:variant>
        <vt:i4>5</vt:i4>
      </vt:variant>
      <vt:variant>
        <vt:lpwstr/>
      </vt:variant>
      <vt:variant>
        <vt:lpwstr>_Toc314148275</vt:lpwstr>
      </vt:variant>
      <vt:variant>
        <vt:i4>1572913</vt:i4>
      </vt:variant>
      <vt:variant>
        <vt:i4>230</vt:i4>
      </vt:variant>
      <vt:variant>
        <vt:i4>0</vt:i4>
      </vt:variant>
      <vt:variant>
        <vt:i4>5</vt:i4>
      </vt:variant>
      <vt:variant>
        <vt:lpwstr/>
      </vt:variant>
      <vt:variant>
        <vt:lpwstr>_Toc314148274</vt:lpwstr>
      </vt:variant>
      <vt:variant>
        <vt:i4>1572913</vt:i4>
      </vt:variant>
      <vt:variant>
        <vt:i4>224</vt:i4>
      </vt:variant>
      <vt:variant>
        <vt:i4>0</vt:i4>
      </vt:variant>
      <vt:variant>
        <vt:i4>5</vt:i4>
      </vt:variant>
      <vt:variant>
        <vt:lpwstr/>
      </vt:variant>
      <vt:variant>
        <vt:lpwstr>_Toc314148273</vt:lpwstr>
      </vt:variant>
      <vt:variant>
        <vt:i4>1572913</vt:i4>
      </vt:variant>
      <vt:variant>
        <vt:i4>218</vt:i4>
      </vt:variant>
      <vt:variant>
        <vt:i4>0</vt:i4>
      </vt:variant>
      <vt:variant>
        <vt:i4>5</vt:i4>
      </vt:variant>
      <vt:variant>
        <vt:lpwstr/>
      </vt:variant>
      <vt:variant>
        <vt:lpwstr>_Toc314148272</vt:lpwstr>
      </vt:variant>
      <vt:variant>
        <vt:i4>1572913</vt:i4>
      </vt:variant>
      <vt:variant>
        <vt:i4>212</vt:i4>
      </vt:variant>
      <vt:variant>
        <vt:i4>0</vt:i4>
      </vt:variant>
      <vt:variant>
        <vt:i4>5</vt:i4>
      </vt:variant>
      <vt:variant>
        <vt:lpwstr/>
      </vt:variant>
      <vt:variant>
        <vt:lpwstr>_Toc314148271</vt:lpwstr>
      </vt:variant>
      <vt:variant>
        <vt:i4>1572913</vt:i4>
      </vt:variant>
      <vt:variant>
        <vt:i4>206</vt:i4>
      </vt:variant>
      <vt:variant>
        <vt:i4>0</vt:i4>
      </vt:variant>
      <vt:variant>
        <vt:i4>5</vt:i4>
      </vt:variant>
      <vt:variant>
        <vt:lpwstr/>
      </vt:variant>
      <vt:variant>
        <vt:lpwstr>_Toc314148270</vt:lpwstr>
      </vt:variant>
      <vt:variant>
        <vt:i4>1638449</vt:i4>
      </vt:variant>
      <vt:variant>
        <vt:i4>200</vt:i4>
      </vt:variant>
      <vt:variant>
        <vt:i4>0</vt:i4>
      </vt:variant>
      <vt:variant>
        <vt:i4>5</vt:i4>
      </vt:variant>
      <vt:variant>
        <vt:lpwstr/>
      </vt:variant>
      <vt:variant>
        <vt:lpwstr>_Toc314148269</vt:lpwstr>
      </vt:variant>
      <vt:variant>
        <vt:i4>1638449</vt:i4>
      </vt:variant>
      <vt:variant>
        <vt:i4>194</vt:i4>
      </vt:variant>
      <vt:variant>
        <vt:i4>0</vt:i4>
      </vt:variant>
      <vt:variant>
        <vt:i4>5</vt:i4>
      </vt:variant>
      <vt:variant>
        <vt:lpwstr/>
      </vt:variant>
      <vt:variant>
        <vt:lpwstr>_Toc314148268</vt:lpwstr>
      </vt:variant>
      <vt:variant>
        <vt:i4>1638449</vt:i4>
      </vt:variant>
      <vt:variant>
        <vt:i4>188</vt:i4>
      </vt:variant>
      <vt:variant>
        <vt:i4>0</vt:i4>
      </vt:variant>
      <vt:variant>
        <vt:i4>5</vt:i4>
      </vt:variant>
      <vt:variant>
        <vt:lpwstr/>
      </vt:variant>
      <vt:variant>
        <vt:lpwstr>_Toc314148267</vt:lpwstr>
      </vt:variant>
      <vt:variant>
        <vt:i4>1638449</vt:i4>
      </vt:variant>
      <vt:variant>
        <vt:i4>182</vt:i4>
      </vt:variant>
      <vt:variant>
        <vt:i4>0</vt:i4>
      </vt:variant>
      <vt:variant>
        <vt:i4>5</vt:i4>
      </vt:variant>
      <vt:variant>
        <vt:lpwstr/>
      </vt:variant>
      <vt:variant>
        <vt:lpwstr>_Toc314148266</vt:lpwstr>
      </vt:variant>
      <vt:variant>
        <vt:i4>1638449</vt:i4>
      </vt:variant>
      <vt:variant>
        <vt:i4>176</vt:i4>
      </vt:variant>
      <vt:variant>
        <vt:i4>0</vt:i4>
      </vt:variant>
      <vt:variant>
        <vt:i4>5</vt:i4>
      </vt:variant>
      <vt:variant>
        <vt:lpwstr/>
      </vt:variant>
      <vt:variant>
        <vt:lpwstr>_Toc314148265</vt:lpwstr>
      </vt:variant>
      <vt:variant>
        <vt:i4>1638449</vt:i4>
      </vt:variant>
      <vt:variant>
        <vt:i4>170</vt:i4>
      </vt:variant>
      <vt:variant>
        <vt:i4>0</vt:i4>
      </vt:variant>
      <vt:variant>
        <vt:i4>5</vt:i4>
      </vt:variant>
      <vt:variant>
        <vt:lpwstr/>
      </vt:variant>
      <vt:variant>
        <vt:lpwstr>_Toc314148264</vt:lpwstr>
      </vt:variant>
      <vt:variant>
        <vt:i4>1638449</vt:i4>
      </vt:variant>
      <vt:variant>
        <vt:i4>164</vt:i4>
      </vt:variant>
      <vt:variant>
        <vt:i4>0</vt:i4>
      </vt:variant>
      <vt:variant>
        <vt:i4>5</vt:i4>
      </vt:variant>
      <vt:variant>
        <vt:lpwstr/>
      </vt:variant>
      <vt:variant>
        <vt:lpwstr>_Toc314148263</vt:lpwstr>
      </vt:variant>
      <vt:variant>
        <vt:i4>1638449</vt:i4>
      </vt:variant>
      <vt:variant>
        <vt:i4>158</vt:i4>
      </vt:variant>
      <vt:variant>
        <vt:i4>0</vt:i4>
      </vt:variant>
      <vt:variant>
        <vt:i4>5</vt:i4>
      </vt:variant>
      <vt:variant>
        <vt:lpwstr/>
      </vt:variant>
      <vt:variant>
        <vt:lpwstr>_Toc314148262</vt:lpwstr>
      </vt:variant>
      <vt:variant>
        <vt:i4>1638449</vt:i4>
      </vt:variant>
      <vt:variant>
        <vt:i4>152</vt:i4>
      </vt:variant>
      <vt:variant>
        <vt:i4>0</vt:i4>
      </vt:variant>
      <vt:variant>
        <vt:i4>5</vt:i4>
      </vt:variant>
      <vt:variant>
        <vt:lpwstr/>
      </vt:variant>
      <vt:variant>
        <vt:lpwstr>_Toc314148261</vt:lpwstr>
      </vt:variant>
      <vt:variant>
        <vt:i4>1638449</vt:i4>
      </vt:variant>
      <vt:variant>
        <vt:i4>146</vt:i4>
      </vt:variant>
      <vt:variant>
        <vt:i4>0</vt:i4>
      </vt:variant>
      <vt:variant>
        <vt:i4>5</vt:i4>
      </vt:variant>
      <vt:variant>
        <vt:lpwstr/>
      </vt:variant>
      <vt:variant>
        <vt:lpwstr>_Toc314148260</vt:lpwstr>
      </vt:variant>
      <vt:variant>
        <vt:i4>1703985</vt:i4>
      </vt:variant>
      <vt:variant>
        <vt:i4>140</vt:i4>
      </vt:variant>
      <vt:variant>
        <vt:i4>0</vt:i4>
      </vt:variant>
      <vt:variant>
        <vt:i4>5</vt:i4>
      </vt:variant>
      <vt:variant>
        <vt:lpwstr/>
      </vt:variant>
      <vt:variant>
        <vt:lpwstr>_Toc314148259</vt:lpwstr>
      </vt:variant>
      <vt:variant>
        <vt:i4>1703985</vt:i4>
      </vt:variant>
      <vt:variant>
        <vt:i4>134</vt:i4>
      </vt:variant>
      <vt:variant>
        <vt:i4>0</vt:i4>
      </vt:variant>
      <vt:variant>
        <vt:i4>5</vt:i4>
      </vt:variant>
      <vt:variant>
        <vt:lpwstr/>
      </vt:variant>
      <vt:variant>
        <vt:lpwstr>_Toc314148258</vt:lpwstr>
      </vt:variant>
      <vt:variant>
        <vt:i4>1703985</vt:i4>
      </vt:variant>
      <vt:variant>
        <vt:i4>128</vt:i4>
      </vt:variant>
      <vt:variant>
        <vt:i4>0</vt:i4>
      </vt:variant>
      <vt:variant>
        <vt:i4>5</vt:i4>
      </vt:variant>
      <vt:variant>
        <vt:lpwstr/>
      </vt:variant>
      <vt:variant>
        <vt:lpwstr>_Toc314148257</vt:lpwstr>
      </vt:variant>
      <vt:variant>
        <vt:i4>1703985</vt:i4>
      </vt:variant>
      <vt:variant>
        <vt:i4>122</vt:i4>
      </vt:variant>
      <vt:variant>
        <vt:i4>0</vt:i4>
      </vt:variant>
      <vt:variant>
        <vt:i4>5</vt:i4>
      </vt:variant>
      <vt:variant>
        <vt:lpwstr/>
      </vt:variant>
      <vt:variant>
        <vt:lpwstr>_Toc314148256</vt:lpwstr>
      </vt:variant>
      <vt:variant>
        <vt:i4>1703985</vt:i4>
      </vt:variant>
      <vt:variant>
        <vt:i4>116</vt:i4>
      </vt:variant>
      <vt:variant>
        <vt:i4>0</vt:i4>
      </vt:variant>
      <vt:variant>
        <vt:i4>5</vt:i4>
      </vt:variant>
      <vt:variant>
        <vt:lpwstr/>
      </vt:variant>
      <vt:variant>
        <vt:lpwstr>_Toc314148255</vt:lpwstr>
      </vt:variant>
      <vt:variant>
        <vt:i4>1703985</vt:i4>
      </vt:variant>
      <vt:variant>
        <vt:i4>110</vt:i4>
      </vt:variant>
      <vt:variant>
        <vt:i4>0</vt:i4>
      </vt:variant>
      <vt:variant>
        <vt:i4>5</vt:i4>
      </vt:variant>
      <vt:variant>
        <vt:lpwstr/>
      </vt:variant>
      <vt:variant>
        <vt:lpwstr>_Toc314148254</vt:lpwstr>
      </vt:variant>
      <vt:variant>
        <vt:i4>1703985</vt:i4>
      </vt:variant>
      <vt:variant>
        <vt:i4>104</vt:i4>
      </vt:variant>
      <vt:variant>
        <vt:i4>0</vt:i4>
      </vt:variant>
      <vt:variant>
        <vt:i4>5</vt:i4>
      </vt:variant>
      <vt:variant>
        <vt:lpwstr/>
      </vt:variant>
      <vt:variant>
        <vt:lpwstr>_Toc314148253</vt:lpwstr>
      </vt:variant>
      <vt:variant>
        <vt:i4>1703985</vt:i4>
      </vt:variant>
      <vt:variant>
        <vt:i4>98</vt:i4>
      </vt:variant>
      <vt:variant>
        <vt:i4>0</vt:i4>
      </vt:variant>
      <vt:variant>
        <vt:i4>5</vt:i4>
      </vt:variant>
      <vt:variant>
        <vt:lpwstr/>
      </vt:variant>
      <vt:variant>
        <vt:lpwstr>_Toc314148252</vt:lpwstr>
      </vt:variant>
      <vt:variant>
        <vt:i4>1703985</vt:i4>
      </vt:variant>
      <vt:variant>
        <vt:i4>92</vt:i4>
      </vt:variant>
      <vt:variant>
        <vt:i4>0</vt:i4>
      </vt:variant>
      <vt:variant>
        <vt:i4>5</vt:i4>
      </vt:variant>
      <vt:variant>
        <vt:lpwstr/>
      </vt:variant>
      <vt:variant>
        <vt:lpwstr>_Toc314148251</vt:lpwstr>
      </vt:variant>
      <vt:variant>
        <vt:i4>1703985</vt:i4>
      </vt:variant>
      <vt:variant>
        <vt:i4>86</vt:i4>
      </vt:variant>
      <vt:variant>
        <vt:i4>0</vt:i4>
      </vt:variant>
      <vt:variant>
        <vt:i4>5</vt:i4>
      </vt:variant>
      <vt:variant>
        <vt:lpwstr/>
      </vt:variant>
      <vt:variant>
        <vt:lpwstr>_Toc314148250</vt:lpwstr>
      </vt:variant>
      <vt:variant>
        <vt:i4>1769521</vt:i4>
      </vt:variant>
      <vt:variant>
        <vt:i4>80</vt:i4>
      </vt:variant>
      <vt:variant>
        <vt:i4>0</vt:i4>
      </vt:variant>
      <vt:variant>
        <vt:i4>5</vt:i4>
      </vt:variant>
      <vt:variant>
        <vt:lpwstr/>
      </vt:variant>
      <vt:variant>
        <vt:lpwstr>_Toc314148249</vt:lpwstr>
      </vt:variant>
      <vt:variant>
        <vt:i4>1769521</vt:i4>
      </vt:variant>
      <vt:variant>
        <vt:i4>74</vt:i4>
      </vt:variant>
      <vt:variant>
        <vt:i4>0</vt:i4>
      </vt:variant>
      <vt:variant>
        <vt:i4>5</vt:i4>
      </vt:variant>
      <vt:variant>
        <vt:lpwstr/>
      </vt:variant>
      <vt:variant>
        <vt:lpwstr>_Toc314148248</vt:lpwstr>
      </vt:variant>
      <vt:variant>
        <vt:i4>1769521</vt:i4>
      </vt:variant>
      <vt:variant>
        <vt:i4>68</vt:i4>
      </vt:variant>
      <vt:variant>
        <vt:i4>0</vt:i4>
      </vt:variant>
      <vt:variant>
        <vt:i4>5</vt:i4>
      </vt:variant>
      <vt:variant>
        <vt:lpwstr/>
      </vt:variant>
      <vt:variant>
        <vt:lpwstr>_Toc314148247</vt:lpwstr>
      </vt:variant>
      <vt:variant>
        <vt:i4>1769521</vt:i4>
      </vt:variant>
      <vt:variant>
        <vt:i4>62</vt:i4>
      </vt:variant>
      <vt:variant>
        <vt:i4>0</vt:i4>
      </vt:variant>
      <vt:variant>
        <vt:i4>5</vt:i4>
      </vt:variant>
      <vt:variant>
        <vt:lpwstr/>
      </vt:variant>
      <vt:variant>
        <vt:lpwstr>_Toc314148246</vt:lpwstr>
      </vt:variant>
      <vt:variant>
        <vt:i4>1769521</vt:i4>
      </vt:variant>
      <vt:variant>
        <vt:i4>56</vt:i4>
      </vt:variant>
      <vt:variant>
        <vt:i4>0</vt:i4>
      </vt:variant>
      <vt:variant>
        <vt:i4>5</vt:i4>
      </vt:variant>
      <vt:variant>
        <vt:lpwstr/>
      </vt:variant>
      <vt:variant>
        <vt:lpwstr>_Toc314148245</vt:lpwstr>
      </vt:variant>
      <vt:variant>
        <vt:i4>1769521</vt:i4>
      </vt:variant>
      <vt:variant>
        <vt:i4>50</vt:i4>
      </vt:variant>
      <vt:variant>
        <vt:i4>0</vt:i4>
      </vt:variant>
      <vt:variant>
        <vt:i4>5</vt:i4>
      </vt:variant>
      <vt:variant>
        <vt:lpwstr/>
      </vt:variant>
      <vt:variant>
        <vt:lpwstr>_Toc314148244</vt:lpwstr>
      </vt:variant>
      <vt:variant>
        <vt:i4>1769521</vt:i4>
      </vt:variant>
      <vt:variant>
        <vt:i4>44</vt:i4>
      </vt:variant>
      <vt:variant>
        <vt:i4>0</vt:i4>
      </vt:variant>
      <vt:variant>
        <vt:i4>5</vt:i4>
      </vt:variant>
      <vt:variant>
        <vt:lpwstr/>
      </vt:variant>
      <vt:variant>
        <vt:lpwstr>_Toc314148243</vt:lpwstr>
      </vt:variant>
      <vt:variant>
        <vt:i4>1769521</vt:i4>
      </vt:variant>
      <vt:variant>
        <vt:i4>38</vt:i4>
      </vt:variant>
      <vt:variant>
        <vt:i4>0</vt:i4>
      </vt:variant>
      <vt:variant>
        <vt:i4>5</vt:i4>
      </vt:variant>
      <vt:variant>
        <vt:lpwstr/>
      </vt:variant>
      <vt:variant>
        <vt:lpwstr>_Toc314148242</vt:lpwstr>
      </vt:variant>
      <vt:variant>
        <vt:i4>1769521</vt:i4>
      </vt:variant>
      <vt:variant>
        <vt:i4>32</vt:i4>
      </vt:variant>
      <vt:variant>
        <vt:i4>0</vt:i4>
      </vt:variant>
      <vt:variant>
        <vt:i4>5</vt:i4>
      </vt:variant>
      <vt:variant>
        <vt:lpwstr/>
      </vt:variant>
      <vt:variant>
        <vt:lpwstr>_Toc314148241</vt:lpwstr>
      </vt:variant>
      <vt:variant>
        <vt:i4>1769521</vt:i4>
      </vt:variant>
      <vt:variant>
        <vt:i4>26</vt:i4>
      </vt:variant>
      <vt:variant>
        <vt:i4>0</vt:i4>
      </vt:variant>
      <vt:variant>
        <vt:i4>5</vt:i4>
      </vt:variant>
      <vt:variant>
        <vt:lpwstr/>
      </vt:variant>
      <vt:variant>
        <vt:lpwstr>_Toc314148240</vt:lpwstr>
      </vt:variant>
      <vt:variant>
        <vt:i4>1835057</vt:i4>
      </vt:variant>
      <vt:variant>
        <vt:i4>20</vt:i4>
      </vt:variant>
      <vt:variant>
        <vt:i4>0</vt:i4>
      </vt:variant>
      <vt:variant>
        <vt:i4>5</vt:i4>
      </vt:variant>
      <vt:variant>
        <vt:lpwstr/>
      </vt:variant>
      <vt:variant>
        <vt:lpwstr>_Toc314148239</vt:lpwstr>
      </vt:variant>
      <vt:variant>
        <vt:i4>1835057</vt:i4>
      </vt:variant>
      <vt:variant>
        <vt:i4>14</vt:i4>
      </vt:variant>
      <vt:variant>
        <vt:i4>0</vt:i4>
      </vt:variant>
      <vt:variant>
        <vt:i4>5</vt:i4>
      </vt:variant>
      <vt:variant>
        <vt:lpwstr/>
      </vt:variant>
      <vt:variant>
        <vt:lpwstr>_Toc314148238</vt:lpwstr>
      </vt:variant>
      <vt:variant>
        <vt:i4>1835057</vt:i4>
      </vt:variant>
      <vt:variant>
        <vt:i4>8</vt:i4>
      </vt:variant>
      <vt:variant>
        <vt:i4>0</vt:i4>
      </vt:variant>
      <vt:variant>
        <vt:i4>5</vt:i4>
      </vt:variant>
      <vt:variant>
        <vt:lpwstr/>
      </vt:variant>
      <vt:variant>
        <vt:lpwstr>_Toc314148237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and type the General title]</dc:title>
  <dc:subject/>
  <dc:creator>Tractebel Engineering</dc:creator>
  <cp:keywords/>
  <dc:description/>
  <cp:lastModifiedBy>Kabata Daniel</cp:lastModifiedBy>
  <cp:revision>4</cp:revision>
  <cp:lastPrinted>2020-03-30T13:03:00Z</cp:lastPrinted>
  <dcterms:created xsi:type="dcterms:W3CDTF">2020-03-25T13:26:00Z</dcterms:created>
  <dcterms:modified xsi:type="dcterms:W3CDTF">2020-03-30T13:03:00Z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f82700ec-6a24-4765-a24d-696909925277</vt:lpwstr>
  </property>
</Properties>
</file>